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horzAnchor="margin" w:tblpX="250" w:tblpY="150"/>
        <w:tblOverlap w:val="never"/>
        <w:tblW w:w="10110" w:type="dxa"/>
        <w:tblLook w:val="04A0" w:firstRow="1" w:lastRow="0" w:firstColumn="1" w:lastColumn="0" w:noHBand="0" w:noVBand="1"/>
      </w:tblPr>
      <w:tblGrid>
        <w:gridCol w:w="4106"/>
        <w:gridCol w:w="2000"/>
        <w:gridCol w:w="4004"/>
      </w:tblGrid>
      <w:tr w:rsidR="00D20F93" w:rsidRPr="00746D93" w:rsidTr="00BD2A93">
        <w:trPr>
          <w:trHeight w:val="1866"/>
        </w:trPr>
        <w:tc>
          <w:tcPr>
            <w:tcW w:w="4106" w:type="dxa"/>
            <w:shd w:val="clear" w:color="auto" w:fill="auto"/>
          </w:tcPr>
          <w:p w:rsidR="00D20F93" w:rsidRPr="00746D93" w:rsidRDefault="00D20F93" w:rsidP="00BD2A93">
            <w:pPr>
              <w:spacing w:after="0" w:line="240" w:lineRule="auto"/>
              <w:jc w:val="center"/>
              <w:rPr>
                <w:rFonts w:ascii="Tw Cen MT" w:hAnsi="Tw Cen MT" w:cs="Tahoma"/>
                <w:sz w:val="24"/>
                <w:szCs w:val="24"/>
              </w:rPr>
            </w:pPr>
            <w:r w:rsidRPr="00746D93">
              <w:rPr>
                <w:rFonts w:ascii="Tw Cen MT" w:hAnsi="Tw Cen MT" w:cs="Tahoma"/>
                <w:sz w:val="24"/>
                <w:szCs w:val="24"/>
              </w:rPr>
              <w:t>REPUBIQUE DU CAMEROUN</w:t>
            </w:r>
          </w:p>
          <w:p w:rsidR="00D20F93" w:rsidRPr="00746D93" w:rsidRDefault="00D20F93" w:rsidP="00BD2A93">
            <w:pPr>
              <w:spacing w:after="0" w:line="240" w:lineRule="auto"/>
              <w:jc w:val="center"/>
              <w:rPr>
                <w:rFonts w:ascii="Tw Cen MT" w:hAnsi="Tw Cen MT" w:cs="Tahoma"/>
                <w:sz w:val="24"/>
                <w:szCs w:val="24"/>
              </w:rPr>
            </w:pPr>
            <w:r w:rsidRPr="00746D93">
              <w:rPr>
                <w:rFonts w:ascii="Tw Cen MT" w:hAnsi="Tw Cen MT" w:cs="Tahoma"/>
                <w:sz w:val="24"/>
                <w:szCs w:val="24"/>
              </w:rPr>
              <w:t>Paix –Travail – Patrie</w:t>
            </w:r>
          </w:p>
          <w:p w:rsidR="00D20F93" w:rsidRPr="00746D93" w:rsidRDefault="00D20F93" w:rsidP="00BD2A93">
            <w:pPr>
              <w:spacing w:after="0" w:line="240" w:lineRule="auto"/>
              <w:jc w:val="center"/>
              <w:rPr>
                <w:rFonts w:ascii="Tw Cen MT" w:hAnsi="Tw Cen MT" w:cs="Tahoma"/>
                <w:sz w:val="24"/>
                <w:szCs w:val="24"/>
              </w:rPr>
            </w:pPr>
            <w:r w:rsidRPr="00746D93">
              <w:rPr>
                <w:rFonts w:ascii="Tw Cen MT" w:hAnsi="Tw Cen MT" w:cs="Tahoma"/>
                <w:sz w:val="24"/>
                <w:szCs w:val="24"/>
              </w:rPr>
              <w:t>******</w:t>
            </w:r>
          </w:p>
          <w:p w:rsidR="00D20F93" w:rsidRPr="00746D93" w:rsidRDefault="00D20F93" w:rsidP="00BD2A93">
            <w:pPr>
              <w:spacing w:after="0" w:line="240" w:lineRule="auto"/>
              <w:jc w:val="center"/>
              <w:rPr>
                <w:rFonts w:ascii="Tw Cen MT" w:hAnsi="Tw Cen MT" w:cs="Tahoma"/>
                <w:sz w:val="24"/>
                <w:szCs w:val="24"/>
              </w:rPr>
            </w:pPr>
            <w:r w:rsidRPr="00746D93">
              <w:rPr>
                <w:rFonts w:ascii="Tw Cen MT" w:hAnsi="Tw Cen MT" w:cs="Tahoma"/>
                <w:sz w:val="24"/>
                <w:szCs w:val="24"/>
              </w:rPr>
              <w:t>REGION DE L’EST</w:t>
            </w:r>
          </w:p>
          <w:p w:rsidR="00D20F93" w:rsidRPr="00746D93" w:rsidRDefault="00D20F93" w:rsidP="00BD2A93">
            <w:pPr>
              <w:spacing w:after="0" w:line="240" w:lineRule="auto"/>
              <w:jc w:val="center"/>
              <w:rPr>
                <w:rFonts w:ascii="Tw Cen MT" w:hAnsi="Tw Cen MT" w:cs="Tahoma"/>
                <w:sz w:val="24"/>
                <w:szCs w:val="24"/>
              </w:rPr>
            </w:pPr>
            <w:r w:rsidRPr="00746D93">
              <w:rPr>
                <w:rFonts w:ascii="Tw Cen MT" w:hAnsi="Tw Cen MT" w:cs="Tahoma"/>
                <w:sz w:val="24"/>
                <w:szCs w:val="24"/>
              </w:rPr>
              <w:t>*******</w:t>
            </w:r>
          </w:p>
          <w:p w:rsidR="00D20F93" w:rsidRPr="00746D93" w:rsidRDefault="00D20F93" w:rsidP="00BD2A93">
            <w:pPr>
              <w:spacing w:after="0" w:line="240" w:lineRule="auto"/>
              <w:jc w:val="center"/>
              <w:rPr>
                <w:rFonts w:ascii="Tw Cen MT" w:hAnsi="Tw Cen MT" w:cs="Tahoma"/>
                <w:sz w:val="24"/>
                <w:szCs w:val="24"/>
              </w:rPr>
            </w:pPr>
            <w:r w:rsidRPr="00746D93">
              <w:rPr>
                <w:rFonts w:ascii="Tw Cen MT" w:hAnsi="Tw Cen MT" w:cs="Tahoma"/>
                <w:sz w:val="24"/>
                <w:szCs w:val="24"/>
              </w:rPr>
              <w:t>SERVIVES DU GOUVERNEUR</w:t>
            </w:r>
          </w:p>
          <w:p w:rsidR="00D20F93" w:rsidRPr="00746D93" w:rsidRDefault="00D20F93" w:rsidP="00BD2A93">
            <w:pPr>
              <w:spacing w:after="0" w:line="240" w:lineRule="auto"/>
              <w:jc w:val="center"/>
              <w:rPr>
                <w:rFonts w:ascii="Tw Cen MT" w:hAnsi="Tw Cen MT" w:cs="Tahoma"/>
                <w:sz w:val="24"/>
                <w:szCs w:val="24"/>
              </w:rPr>
            </w:pPr>
            <w:r w:rsidRPr="00746D93">
              <w:rPr>
                <w:rFonts w:ascii="Tw Cen MT" w:hAnsi="Tw Cen MT" w:cs="Tahoma"/>
                <w:sz w:val="24"/>
                <w:szCs w:val="24"/>
              </w:rPr>
              <w:t>********</w:t>
            </w:r>
          </w:p>
          <w:p w:rsidR="00D20F93" w:rsidRPr="00746D93" w:rsidRDefault="00D20F93" w:rsidP="00BD2A93">
            <w:pPr>
              <w:spacing w:after="0" w:line="240" w:lineRule="auto"/>
              <w:jc w:val="center"/>
              <w:rPr>
                <w:rFonts w:ascii="Tw Cen MT" w:hAnsi="Tw Cen MT" w:cs="Tahoma"/>
                <w:b/>
                <w:sz w:val="24"/>
                <w:szCs w:val="24"/>
              </w:rPr>
            </w:pPr>
            <w:r w:rsidRPr="00746D93">
              <w:rPr>
                <w:rFonts w:ascii="Tw Cen MT" w:hAnsi="Tw Cen MT" w:cs="Tahoma"/>
                <w:b/>
                <w:sz w:val="24"/>
                <w:szCs w:val="24"/>
              </w:rPr>
              <w:t>COMMISSION REGIONALE DE PASSATION DES MARCHES DE L’EST</w:t>
            </w:r>
          </w:p>
          <w:p w:rsidR="00D20F93" w:rsidRPr="00746D93" w:rsidRDefault="00D20F93" w:rsidP="00BD2A93">
            <w:pPr>
              <w:spacing w:after="0" w:line="240" w:lineRule="auto"/>
              <w:jc w:val="center"/>
              <w:rPr>
                <w:rFonts w:ascii="Tw Cen MT" w:hAnsi="Tw Cen MT" w:cs="Tahoma"/>
                <w:sz w:val="24"/>
                <w:szCs w:val="24"/>
              </w:rPr>
            </w:pPr>
            <w:r w:rsidRPr="00746D93">
              <w:rPr>
                <w:rFonts w:ascii="Tw Cen MT" w:hAnsi="Tw Cen MT" w:cs="Tahoma"/>
                <w:sz w:val="24"/>
                <w:szCs w:val="24"/>
              </w:rPr>
              <w:t>*******</w:t>
            </w:r>
          </w:p>
          <w:p w:rsidR="00D20F93" w:rsidRPr="00746D93" w:rsidRDefault="00D20F93" w:rsidP="00BD2A93">
            <w:pPr>
              <w:pStyle w:val="Titre7"/>
              <w:jc w:val="center"/>
              <w:rPr>
                <w:rFonts w:ascii="Tw Cen MT" w:hAnsi="Tw Cen MT" w:cs="Tahoma"/>
                <w:szCs w:val="24"/>
              </w:rPr>
            </w:pPr>
          </w:p>
        </w:tc>
        <w:tc>
          <w:tcPr>
            <w:tcW w:w="2000" w:type="dxa"/>
            <w:shd w:val="clear" w:color="auto" w:fill="auto"/>
          </w:tcPr>
          <w:p w:rsidR="00D20F93" w:rsidRPr="00746D93" w:rsidRDefault="00D20F93" w:rsidP="00BD2A93">
            <w:pPr>
              <w:spacing w:after="0" w:line="240" w:lineRule="auto"/>
              <w:jc w:val="both"/>
              <w:rPr>
                <w:rFonts w:ascii="Tw Cen MT" w:hAnsi="Tw Cen MT" w:cs="Tahoma"/>
                <w:sz w:val="24"/>
                <w:szCs w:val="24"/>
              </w:rPr>
            </w:pPr>
            <w:r w:rsidRPr="00746D93">
              <w:rPr>
                <w:rFonts w:ascii="Tw Cen MT" w:hAnsi="Tw Cen MT"/>
                <w:noProof/>
                <w:sz w:val="24"/>
                <w:szCs w:val="24"/>
                <w:lang w:eastAsia="fr-FR"/>
              </w:rPr>
              <w:drawing>
                <wp:anchor distT="36576" distB="36576" distL="36576" distR="36576" simplePos="0" relativeHeight="251677696" behindDoc="0" locked="0" layoutInCell="1" allowOverlap="1">
                  <wp:simplePos x="0" y="0"/>
                  <wp:positionH relativeFrom="column">
                    <wp:posOffset>199390</wp:posOffset>
                  </wp:positionH>
                  <wp:positionV relativeFrom="paragraph">
                    <wp:posOffset>135890</wp:posOffset>
                  </wp:positionV>
                  <wp:extent cx="933450" cy="1390650"/>
                  <wp:effectExtent l="19050" t="0" r="0" b="0"/>
                  <wp:wrapNone/>
                  <wp:docPr id="1" name="Image 1" descr="armo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rmoir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3450" cy="1390650"/>
                          </a:xfrm>
                          <a:prstGeom prst="rect">
                            <a:avLst/>
                          </a:prstGeom>
                          <a:noFill/>
                          <a:ln>
                            <a:noFill/>
                          </a:ln>
                        </pic:spPr>
                      </pic:pic>
                    </a:graphicData>
                  </a:graphic>
                </wp:anchor>
              </w:drawing>
            </w:r>
          </w:p>
        </w:tc>
        <w:tc>
          <w:tcPr>
            <w:tcW w:w="4004" w:type="dxa"/>
            <w:shd w:val="clear" w:color="auto" w:fill="auto"/>
          </w:tcPr>
          <w:p w:rsidR="00D20F93" w:rsidRPr="00746D93" w:rsidRDefault="00D20F93" w:rsidP="00BD2A93">
            <w:pPr>
              <w:spacing w:after="0" w:line="240" w:lineRule="auto"/>
              <w:jc w:val="center"/>
              <w:rPr>
                <w:rFonts w:ascii="Tw Cen MT" w:hAnsi="Tw Cen MT" w:cs="Tahoma"/>
                <w:sz w:val="24"/>
                <w:szCs w:val="24"/>
                <w:lang w:val="en-US"/>
              </w:rPr>
            </w:pPr>
            <w:r w:rsidRPr="00746D93">
              <w:rPr>
                <w:rFonts w:ascii="Tw Cen MT" w:hAnsi="Tw Cen MT" w:cs="Tahoma"/>
                <w:sz w:val="24"/>
                <w:szCs w:val="24"/>
                <w:lang w:val="en-US"/>
              </w:rPr>
              <w:t>REPUBLIC OF CAMEROON</w:t>
            </w:r>
          </w:p>
          <w:p w:rsidR="00D20F93" w:rsidRPr="00746D93" w:rsidRDefault="00D20F93" w:rsidP="00BD2A93">
            <w:pPr>
              <w:spacing w:after="0" w:line="240" w:lineRule="auto"/>
              <w:jc w:val="center"/>
              <w:rPr>
                <w:rFonts w:ascii="Tw Cen MT" w:hAnsi="Tw Cen MT" w:cs="Tahoma"/>
                <w:sz w:val="24"/>
                <w:szCs w:val="24"/>
                <w:lang w:val="en-US"/>
              </w:rPr>
            </w:pPr>
            <w:r w:rsidRPr="00746D93">
              <w:rPr>
                <w:rFonts w:ascii="Tw Cen MT" w:hAnsi="Tw Cen MT" w:cs="Tahoma"/>
                <w:sz w:val="24"/>
                <w:szCs w:val="24"/>
                <w:lang w:val="en-US"/>
              </w:rPr>
              <w:t>Peace – Work – Fatherland</w:t>
            </w:r>
          </w:p>
          <w:p w:rsidR="00D20F93" w:rsidRPr="00746D93" w:rsidRDefault="00D20F93" w:rsidP="00BD2A93">
            <w:pPr>
              <w:spacing w:after="0" w:line="240" w:lineRule="auto"/>
              <w:jc w:val="center"/>
              <w:rPr>
                <w:rFonts w:ascii="Tw Cen MT" w:hAnsi="Tw Cen MT" w:cs="Tahoma"/>
                <w:sz w:val="24"/>
                <w:szCs w:val="24"/>
                <w:lang w:val="en-US"/>
              </w:rPr>
            </w:pPr>
            <w:r w:rsidRPr="00746D93">
              <w:rPr>
                <w:rFonts w:ascii="Tw Cen MT" w:hAnsi="Tw Cen MT" w:cs="Tahoma"/>
                <w:sz w:val="24"/>
                <w:szCs w:val="24"/>
                <w:lang w:val="en-US"/>
              </w:rPr>
              <w:t>*******</w:t>
            </w:r>
          </w:p>
          <w:p w:rsidR="00D20F93" w:rsidRPr="00746D93" w:rsidRDefault="00D20F93" w:rsidP="00BD2A93">
            <w:pPr>
              <w:spacing w:after="0" w:line="240" w:lineRule="auto"/>
              <w:jc w:val="center"/>
              <w:rPr>
                <w:rFonts w:ascii="Tw Cen MT" w:hAnsi="Tw Cen MT" w:cs="Tahoma"/>
                <w:sz w:val="24"/>
                <w:szCs w:val="24"/>
                <w:lang w:val="en-US"/>
              </w:rPr>
            </w:pPr>
            <w:r w:rsidRPr="00746D93">
              <w:rPr>
                <w:rFonts w:ascii="Tw Cen MT" w:hAnsi="Tw Cen MT" w:cs="Tahoma"/>
                <w:sz w:val="24"/>
                <w:szCs w:val="24"/>
                <w:lang w:val="en-US"/>
              </w:rPr>
              <w:t>EAST REGION</w:t>
            </w:r>
          </w:p>
          <w:p w:rsidR="00D20F93" w:rsidRPr="00746D93" w:rsidRDefault="00D20F93" w:rsidP="00BD2A93">
            <w:pPr>
              <w:spacing w:after="0" w:line="240" w:lineRule="auto"/>
              <w:jc w:val="center"/>
              <w:rPr>
                <w:rFonts w:ascii="Tw Cen MT" w:hAnsi="Tw Cen MT" w:cs="Tahoma"/>
                <w:sz w:val="24"/>
                <w:szCs w:val="24"/>
                <w:lang w:val="en-US"/>
              </w:rPr>
            </w:pPr>
            <w:r w:rsidRPr="00746D93">
              <w:rPr>
                <w:rFonts w:ascii="Tw Cen MT" w:hAnsi="Tw Cen MT" w:cs="Tahoma"/>
                <w:sz w:val="24"/>
                <w:szCs w:val="24"/>
                <w:lang w:val="en-US"/>
              </w:rPr>
              <w:t>*******</w:t>
            </w:r>
          </w:p>
          <w:p w:rsidR="00D20F93" w:rsidRPr="00746D93" w:rsidRDefault="00D20F93" w:rsidP="00BD2A93">
            <w:pPr>
              <w:spacing w:after="0" w:line="240" w:lineRule="auto"/>
              <w:jc w:val="center"/>
              <w:rPr>
                <w:rFonts w:ascii="Tw Cen MT" w:hAnsi="Tw Cen MT" w:cs="Tahoma"/>
                <w:sz w:val="24"/>
                <w:szCs w:val="24"/>
                <w:lang w:val="en-US"/>
              </w:rPr>
            </w:pPr>
            <w:r w:rsidRPr="00746D93">
              <w:rPr>
                <w:rFonts w:ascii="Tw Cen MT" w:hAnsi="Tw Cen MT" w:cs="Tahoma"/>
                <w:sz w:val="24"/>
                <w:szCs w:val="24"/>
                <w:lang w:val="en-US"/>
              </w:rPr>
              <w:t>GOVERNOR’S OFFICE</w:t>
            </w:r>
          </w:p>
          <w:p w:rsidR="00D20F93" w:rsidRPr="00746D93" w:rsidRDefault="00D20F93" w:rsidP="00BD2A93">
            <w:pPr>
              <w:spacing w:after="0" w:line="240" w:lineRule="auto"/>
              <w:jc w:val="center"/>
              <w:rPr>
                <w:rFonts w:ascii="Tw Cen MT" w:hAnsi="Tw Cen MT" w:cs="Tahoma"/>
                <w:sz w:val="24"/>
                <w:szCs w:val="24"/>
                <w:lang w:val="en-US"/>
              </w:rPr>
            </w:pPr>
            <w:r w:rsidRPr="00746D93">
              <w:rPr>
                <w:rFonts w:ascii="Tw Cen MT" w:hAnsi="Tw Cen MT" w:cs="Tahoma"/>
                <w:sz w:val="24"/>
                <w:szCs w:val="24"/>
                <w:lang w:val="en-US"/>
              </w:rPr>
              <w:t>*******</w:t>
            </w:r>
          </w:p>
          <w:p w:rsidR="00D20F93" w:rsidRPr="00746D93" w:rsidRDefault="00D20F93" w:rsidP="00BD2A93">
            <w:pPr>
              <w:spacing w:after="0" w:line="240" w:lineRule="auto"/>
              <w:jc w:val="center"/>
              <w:rPr>
                <w:rFonts w:ascii="Tw Cen MT" w:hAnsi="Tw Cen MT" w:cs="Tahoma"/>
                <w:b/>
                <w:bCs/>
                <w:sz w:val="24"/>
                <w:szCs w:val="24"/>
                <w:lang w:val="en-US"/>
              </w:rPr>
            </w:pPr>
            <w:r w:rsidRPr="00746D93">
              <w:rPr>
                <w:rFonts w:ascii="Tw Cen MT" w:hAnsi="Tw Cen MT" w:cs="Tahoma"/>
                <w:b/>
                <w:bCs/>
                <w:sz w:val="24"/>
                <w:szCs w:val="24"/>
                <w:lang w:val="en-US"/>
              </w:rPr>
              <w:t>EAST REGIONAL PUBLIC</w:t>
            </w:r>
          </w:p>
          <w:p w:rsidR="00D20F93" w:rsidRPr="00746D93" w:rsidRDefault="00D20F93" w:rsidP="00BD2A93">
            <w:pPr>
              <w:spacing w:after="0" w:line="240" w:lineRule="auto"/>
              <w:jc w:val="center"/>
              <w:rPr>
                <w:rFonts w:ascii="Tw Cen MT" w:hAnsi="Tw Cen MT" w:cs="Tahoma"/>
                <w:b/>
                <w:bCs/>
                <w:sz w:val="24"/>
                <w:szCs w:val="24"/>
                <w:lang w:val="en-US"/>
              </w:rPr>
            </w:pPr>
            <w:r w:rsidRPr="00746D93">
              <w:rPr>
                <w:rFonts w:ascii="Tw Cen MT" w:hAnsi="Tw Cen MT" w:cs="Tahoma"/>
                <w:b/>
                <w:bCs/>
                <w:sz w:val="24"/>
                <w:szCs w:val="24"/>
                <w:lang w:val="en-US"/>
              </w:rPr>
              <w:t>TENDERS BOARD</w:t>
            </w:r>
          </w:p>
          <w:p w:rsidR="00D20F93" w:rsidRPr="00746D93" w:rsidRDefault="00D20F93" w:rsidP="00BD2A93">
            <w:pPr>
              <w:spacing w:after="0" w:line="240" w:lineRule="auto"/>
              <w:jc w:val="center"/>
              <w:rPr>
                <w:rFonts w:ascii="Tw Cen MT" w:hAnsi="Tw Cen MT" w:cs="Tahoma"/>
                <w:sz w:val="24"/>
                <w:szCs w:val="24"/>
                <w:lang w:val="en-US"/>
              </w:rPr>
            </w:pPr>
            <w:r w:rsidRPr="00746D93">
              <w:rPr>
                <w:rFonts w:ascii="Tw Cen MT" w:hAnsi="Tw Cen MT" w:cs="Tahoma"/>
                <w:sz w:val="24"/>
                <w:szCs w:val="24"/>
                <w:lang w:val="en-US"/>
              </w:rPr>
              <w:t>*******</w:t>
            </w:r>
          </w:p>
          <w:p w:rsidR="00D20F93" w:rsidRPr="00746D93" w:rsidRDefault="00D20F93" w:rsidP="00BD2A93">
            <w:pPr>
              <w:tabs>
                <w:tab w:val="left" w:pos="1260"/>
              </w:tabs>
              <w:spacing w:after="0" w:line="240" w:lineRule="auto"/>
              <w:jc w:val="center"/>
              <w:rPr>
                <w:rFonts w:ascii="Tw Cen MT" w:hAnsi="Tw Cen MT" w:cs="Tahoma"/>
                <w:sz w:val="24"/>
                <w:szCs w:val="24"/>
                <w:lang w:val="en-US"/>
              </w:rPr>
            </w:pPr>
          </w:p>
        </w:tc>
      </w:tr>
    </w:tbl>
    <w:p w:rsidR="00D20F93" w:rsidRPr="00746D93" w:rsidRDefault="00D20F93" w:rsidP="00746D93">
      <w:pPr>
        <w:jc w:val="both"/>
        <w:rPr>
          <w:rFonts w:ascii="Tw Cen MT" w:hAnsi="Tw Cen MT" w:cs="Arial"/>
          <w:b/>
          <w:bCs/>
          <w:sz w:val="24"/>
          <w:szCs w:val="24"/>
          <w:lang w:val="en-US"/>
        </w:rPr>
      </w:pPr>
    </w:p>
    <w:p w:rsidR="00D20F93" w:rsidRPr="00746D93" w:rsidRDefault="00D20F93" w:rsidP="00746D93">
      <w:pPr>
        <w:jc w:val="both"/>
        <w:rPr>
          <w:rFonts w:ascii="Tw Cen MT" w:hAnsi="Tw Cen MT" w:cs="Arial"/>
          <w:b/>
          <w:bCs/>
          <w:sz w:val="24"/>
          <w:szCs w:val="24"/>
          <w:lang w:val="en-US"/>
        </w:rPr>
      </w:pPr>
    </w:p>
    <w:p w:rsidR="00D20F93" w:rsidRPr="0056182C" w:rsidRDefault="006762C9" w:rsidP="00746D93">
      <w:pPr>
        <w:spacing w:before="240" w:after="240"/>
        <w:ind w:left="3260" w:hanging="3260"/>
        <w:jc w:val="both"/>
        <w:rPr>
          <w:rFonts w:ascii="Tw Cen MT" w:hAnsi="Tw Cen MT" w:cs="Arial"/>
          <w:b/>
          <w:bCs/>
        </w:rPr>
      </w:pPr>
      <w:r>
        <w:rPr>
          <w:rFonts w:ascii="Tw Cen MT" w:hAnsi="Tw Cen MT" w:cs="Arial"/>
          <w:bCs/>
        </w:rPr>
        <w:t xml:space="preserve">          </w:t>
      </w:r>
      <w:r w:rsidR="00D20F93" w:rsidRPr="0056182C">
        <w:rPr>
          <w:rFonts w:ascii="Tw Cen MT" w:hAnsi="Tw Cen MT" w:cs="Arial"/>
          <w:bCs/>
        </w:rPr>
        <w:t>MAITRE D’OUVRAGE :</w:t>
      </w:r>
      <w:r w:rsidR="00FC2233" w:rsidRPr="0056182C">
        <w:rPr>
          <w:rFonts w:ascii="Tw Cen MT" w:hAnsi="Tw Cen MT" w:cs="Arial"/>
          <w:b/>
          <w:bCs/>
        </w:rPr>
        <w:t xml:space="preserve">           MINISTRE DES ENSEIGNEMENTS SECONDAIRES</w:t>
      </w:r>
    </w:p>
    <w:p w:rsidR="00D20F93" w:rsidRPr="0056182C" w:rsidRDefault="006762C9" w:rsidP="00746D93">
      <w:pPr>
        <w:spacing w:before="240" w:after="240"/>
        <w:ind w:left="3260" w:hanging="3260"/>
        <w:jc w:val="both"/>
        <w:rPr>
          <w:rFonts w:ascii="Tw Cen MT" w:hAnsi="Tw Cen MT" w:cs="Arial"/>
          <w:b/>
          <w:bCs/>
        </w:rPr>
      </w:pPr>
      <w:r>
        <w:rPr>
          <w:rFonts w:ascii="Tw Cen MT" w:hAnsi="Tw Cen MT" w:cs="Arial"/>
          <w:bCs/>
        </w:rPr>
        <w:t xml:space="preserve">          </w:t>
      </w:r>
      <w:r w:rsidR="00D20F93" w:rsidRPr="0056182C">
        <w:rPr>
          <w:rFonts w:ascii="Tw Cen MT" w:hAnsi="Tw Cen MT" w:cs="Arial"/>
          <w:bCs/>
        </w:rPr>
        <w:t>AUTORITE CONTRACTANTE </w:t>
      </w:r>
      <w:r w:rsidRPr="0056182C">
        <w:rPr>
          <w:rFonts w:ascii="Tw Cen MT" w:hAnsi="Tw Cen MT" w:cs="Arial"/>
          <w:bCs/>
        </w:rPr>
        <w:t>:</w:t>
      </w:r>
      <w:r w:rsidRPr="0056182C">
        <w:rPr>
          <w:rFonts w:ascii="Tw Cen MT" w:hAnsi="Tw Cen MT" w:cs="Arial"/>
          <w:b/>
          <w:bCs/>
        </w:rPr>
        <w:t xml:space="preserve"> GOUVERNEUR</w:t>
      </w:r>
      <w:r w:rsidR="00D20F93" w:rsidRPr="0056182C">
        <w:rPr>
          <w:rFonts w:ascii="Tw Cen MT" w:hAnsi="Tw Cen MT" w:cs="Arial"/>
          <w:b/>
          <w:bCs/>
        </w:rPr>
        <w:t xml:space="preserve"> DE LA REGION DE L’EST </w:t>
      </w:r>
    </w:p>
    <w:p w:rsidR="00D20F93" w:rsidRPr="0056182C" w:rsidRDefault="006762C9" w:rsidP="00746D93">
      <w:pPr>
        <w:spacing w:before="240" w:after="240"/>
        <w:ind w:left="3119" w:hanging="3119"/>
        <w:jc w:val="both"/>
        <w:rPr>
          <w:rFonts w:ascii="Tw Cen MT" w:hAnsi="Tw Cen MT"/>
        </w:rPr>
      </w:pPr>
      <w:r>
        <w:rPr>
          <w:rFonts w:ascii="Tw Cen MT" w:hAnsi="Tw Cen MT" w:cs="Arial"/>
          <w:bCs/>
        </w:rPr>
        <w:t xml:space="preserve">         </w:t>
      </w:r>
      <w:r w:rsidR="00D20F93" w:rsidRPr="0056182C">
        <w:rPr>
          <w:rFonts w:ascii="Tw Cen MT" w:hAnsi="Tw Cen MT" w:cs="Arial"/>
          <w:bCs/>
        </w:rPr>
        <w:t>COMMISSION COMPETENTE :</w:t>
      </w:r>
      <w:r w:rsidR="00D20F93" w:rsidRPr="0056182C">
        <w:rPr>
          <w:rFonts w:ascii="Tw Cen MT" w:hAnsi="Tw Cen MT" w:cs="Arial"/>
          <w:b/>
          <w:bCs/>
        </w:rPr>
        <w:t xml:space="preserve"> COMMISSION REGIONALE </w:t>
      </w:r>
      <w:r w:rsidR="000239BF" w:rsidRPr="0056182C">
        <w:rPr>
          <w:rFonts w:ascii="Tw Cen MT" w:hAnsi="Tw Cen MT" w:cs="Arial"/>
          <w:b/>
          <w:bCs/>
        </w:rPr>
        <w:t>DE PASSATION DES MARCHES</w:t>
      </w:r>
      <w:r w:rsidR="00D20F93" w:rsidRPr="0056182C">
        <w:rPr>
          <w:rFonts w:ascii="Tw Cen MT" w:hAnsi="Tw Cen MT" w:cs="Arial"/>
          <w:b/>
          <w:bCs/>
        </w:rPr>
        <w:t xml:space="preserve"> DE L’EST</w:t>
      </w:r>
    </w:p>
    <w:p w:rsidR="00D20F93" w:rsidRPr="00746D93" w:rsidRDefault="00C23C5D" w:rsidP="00746D93">
      <w:pPr>
        <w:jc w:val="both"/>
        <w:rPr>
          <w:rFonts w:ascii="Tw Cen MT" w:hAnsi="Tw Cen MT"/>
          <w:sz w:val="24"/>
          <w:szCs w:val="24"/>
        </w:rPr>
      </w:pPr>
      <w:r>
        <w:rPr>
          <w:rFonts w:ascii="Candara" w:hAnsi="Candara" w:cs="Calibri"/>
          <w:noProof/>
          <w:sz w:val="24"/>
        </w:rPr>
        <w:pict>
          <v:roundrect id="1026" o:spid="_x0000_s1078" style="position:absolute;left:0;text-align:left;margin-left:29.65pt;margin-top:11.75pt;width:453.4pt;height:142.45pt;z-index:251687936;visibility:visible;mso-wrap-distance-left:0;mso-wrap-distance-right:0;mso-width-relative:margin;mso-height-relative:margin;v-text-anchor:middle" arcsize="10923f" strokecolor="#4f81bd" strokeweight="2pt">
            <v:shadow on="t" opacity=".5" offset="6pt,-6pt"/>
            <v:textbox>
              <w:txbxContent>
                <w:p w:rsidR="00C23C5D" w:rsidRPr="00B56F93" w:rsidRDefault="00C23C5D" w:rsidP="0056182C">
                  <w:pPr>
                    <w:jc w:val="center"/>
                    <w:rPr>
                      <w:rFonts w:ascii="Arial Black" w:hAnsi="Arial Black"/>
                      <w:b/>
                      <w:color w:val="002060"/>
                      <w:sz w:val="28"/>
                      <w:szCs w:val="32"/>
                    </w:rPr>
                  </w:pPr>
                  <w:r w:rsidRPr="00B56F93">
                    <w:rPr>
                      <w:rFonts w:ascii="Arial Black" w:hAnsi="Arial Black"/>
                      <w:b/>
                      <w:color w:val="002060"/>
                      <w:sz w:val="28"/>
                      <w:szCs w:val="32"/>
                    </w:rPr>
                    <w:t>DOSSIER D’APPEL D’OFFRES NATIONAL OUVERT</w:t>
                  </w:r>
                </w:p>
                <w:p w:rsidR="00C23C5D" w:rsidRPr="00A95AE6" w:rsidRDefault="00C23C5D" w:rsidP="0056182C">
                  <w:pPr>
                    <w:jc w:val="center"/>
                    <w:rPr>
                      <w:rFonts w:ascii="Arial Black" w:hAnsi="Arial Black"/>
                      <w:b/>
                      <w:color w:val="002060"/>
                    </w:rPr>
                  </w:pPr>
                  <w:r w:rsidRPr="00B56F93">
                    <w:rPr>
                      <w:rFonts w:ascii="Arial Black" w:hAnsi="Arial Black"/>
                      <w:b/>
                      <w:color w:val="002060"/>
                      <w:szCs w:val="24"/>
                    </w:rPr>
                    <w:t>N</w:t>
                  </w:r>
                  <w:r>
                    <w:rPr>
                      <w:rFonts w:ascii="Arial Black" w:hAnsi="Arial Black"/>
                      <w:b/>
                      <w:color w:val="002060"/>
                      <w:szCs w:val="24"/>
                    </w:rPr>
                    <w:t>_______/</w:t>
                  </w:r>
                  <w:r w:rsidRPr="00B56F93">
                    <w:rPr>
                      <w:rFonts w:ascii="Arial Black" w:hAnsi="Arial Black"/>
                      <w:b/>
                      <w:color w:val="002060"/>
                      <w:szCs w:val="24"/>
                    </w:rPr>
                    <w:t xml:space="preserve">AONO/SDG/CRPM-ES/2023 DU </w:t>
                  </w:r>
                  <w:r>
                    <w:rPr>
                      <w:rFonts w:ascii="Arial Black" w:hAnsi="Arial Black"/>
                      <w:b/>
                      <w:color w:val="002060"/>
                      <w:szCs w:val="24"/>
                    </w:rPr>
                    <w:t>__________</w:t>
                  </w:r>
                  <w:r w:rsidRPr="00B56F93">
                    <w:rPr>
                      <w:rFonts w:ascii="Arial Black" w:hAnsi="Arial Black"/>
                      <w:b/>
                      <w:color w:val="002060"/>
                      <w:szCs w:val="24"/>
                    </w:rPr>
                    <w:t xml:space="preserve"> 2023                                      </w:t>
                  </w:r>
                  <w:r w:rsidRPr="00A95AE6">
                    <w:rPr>
                      <w:rFonts w:ascii="Arial Black" w:hAnsi="Arial Black"/>
                      <w:b/>
                      <w:color w:val="002060"/>
                    </w:rPr>
                    <w:t>POUR  LES TRAVAUX DE REHABILITATION DES INFRASTRUCTURES SINISTREES ET/OU PRESENTANT DES DANGERS POUR LES ELEVES AU LYCEE BILINGUE DE YOKADOUMA (DEPARTEMENT DE LA BOUMBA ET NGOKO)</w:t>
                  </w:r>
                </w:p>
                <w:p w:rsidR="00C23C5D" w:rsidRPr="0056182C" w:rsidRDefault="00C23C5D" w:rsidP="0056182C"/>
              </w:txbxContent>
            </v:textbox>
          </v:roundrect>
        </w:pict>
      </w:r>
    </w:p>
    <w:p w:rsidR="00D20F93" w:rsidRPr="00746D93" w:rsidRDefault="00C23C5D" w:rsidP="00746D93">
      <w:pPr>
        <w:jc w:val="both"/>
        <w:rPr>
          <w:rFonts w:ascii="Tw Cen MT" w:hAnsi="Tw Cen MT"/>
          <w:sz w:val="24"/>
          <w:szCs w:val="24"/>
        </w:rPr>
      </w:pPr>
      <w:r>
        <w:rPr>
          <w:rFonts w:ascii="Candara" w:hAnsi="Candara" w:cs="Calibri"/>
          <w:noProof/>
          <w:sz w:val="28"/>
        </w:rPr>
        <w:pict>
          <v:group id="1027" o:spid="_x0000_s1052" style="position:absolute;left:0;text-align:left;margin-left:4.95pt;margin-top:-.4pt;width:257.4pt;height:435.1pt;z-index:-251629568;mso-wrap-distance-left:0;mso-wrap-distance-right:0" coordorigin="806,42118" coordsize="13062,31210">
            <v:group id="1028" o:spid="_x0000_s1053" style="position:absolute;left:1410;top:42118;width:10478;height:31210" coordorigin="1410,42118" coordsize="10477,31210">
              <o:lock v:ext="edit" aspectratio="t"/>
              <v:shape id="1029" o:spid="_x0000_s1054" style="position:absolute;left:3696;top:62168;width:1937;height:6985;visibility:visible" coordsize="122,440" o:spt="100" adj="0,,0" path="m,l39,152,84,304r38,113l122,440,76,306,39,180,6,53,,xe" fillcolor="#1f497d" strokecolor="#1f497d" strokeweight="0">
                <v:stroke joinstyle="round"/>
                <v:formulas/>
                <v:path arrowok="t" o:connecttype="custom" o:connectlocs="0,0;61913,241300;133350,482600;193675,661988;193675,698500;120650,485775;61913,285750;9525,84138;0,0" o:connectangles="0,0,0,0,0,0,0,0,0" textboxrect="0,0,122,440"/>
              </v:shape>
              <v:shape id="1030" o:spid="_x0000_s1055" style="position:absolute;left:5728;top:69058;width:1842;height:4270;visibility:visible" coordsize="116,269" o:spt="100" adj="0,,0" path="m,l8,19,37,93r30,74l116,269r-8,l60,169,30,98,1,25,,xe" fillcolor="#1f497d" strokecolor="#1f497d" strokeweight="0">
                <v:stroke joinstyle="round"/>
                <v:formulas/>
                <v:path arrowok="t" o:connecttype="custom" o:connectlocs="0,0;12700,30163;58738,147638;106363,265113;184150,427038;171450,427038;95250,268288;47625,155575;1588,39688;0,0" o:connectangles="0,0,0,0,0,0,0,0,0,0" textboxrect="0,0,116,269"/>
              </v:shape>
              <v:shape id="1031" o:spid="_x0000_s1056" style="position:absolute;left:1410;top:42118;width:2223;height:20193;visibility:visible" coordsize="140,1272" o:spt="100" adj="0,,0" path="m,l,,1,79r2,80l12,317,23,476,39,634,58,792,83,948r24,138l135,1223r5,49l138,1262,105,1106,77,949,53,792,35,634,20,476,9,317,2,159,,79,,xe" fillcolor="#1f497d" strokecolor="#1f497d" strokeweight="0">
                <v:stroke joinstyle="round"/>
                <v:formulas/>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textboxrect="0,0,140,1272"/>
              </v:shape>
              <v:shape id="1032" o:spid="_x0000_s1057" style="position:absolute;left:3410;top:48611;width:715;height:13557;visibility:visible" coordsize="45,854" o:spt="100" adj="0,,0" path="m45,r,l35,66r-9,67l14,267,6,401,3,534,6,669r8,134l18,854r,-3l9,814,8,803,1,669,,534,3,401,12,267,25,132,34,66,45,xe" fillcolor="#1f497d" strokecolor="#1f497d" strokeweight="0">
                <v:stroke joinstyle="round"/>
                <v:formulas/>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textboxrect="0,0,45,854"/>
              </v:shape>
              <v:shape id="1033" o:spid="_x0000_s1058" style="position:absolute;left:3633;top:62311;width:2444;height:9985;visibility:visible" coordsize="154,629" o:spt="100" adj="0,,0" path="m,l10,44r11,82l34,207r19,86l75,380r25,86l120,521r21,55l152,618r2,11l140,595,115,532,93,468,67,383,47,295,28,207,12,104,,xe" fillcolor="#1f497d" strokecolor="#1f497d" strokeweight="0">
                <v:stroke joinstyle="round"/>
                <v:formulas/>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textboxrect="0,0,154,629"/>
              </v:shape>
              <v:shape id="1034" o:spid="_x0000_s1059" style="position:absolute;left:6204;top:72233;width:524;height:1095;visibility:visible" coordsize="33,69" o:spt="100" adj="0,,0" path="m,l33,69r-9,l12,35,,xe" fillcolor="#1f497d" strokecolor="#1f497d" strokeweight="0">
                <v:stroke joinstyle="round"/>
                <v:formulas/>
                <v:path arrowok="t" o:connecttype="custom" o:connectlocs="0,0;52388,109538;38100,109538;19050,55563;0,0" o:connectangles="0,0,0,0,0" textboxrect="0,0,33,69"/>
              </v:shape>
              <v:shape id="1035" o:spid="_x0000_s1060" style="position:absolute;left:3553;top:61533;width:238;height:1476;visibility:visible" coordsize="15,93" o:spt="100" adj="0,,0" path="m,l9,37r,3l15,93,5,49,,xe" fillcolor="#1f497d" strokecolor="#1f497d" strokeweight="0">
                <v:stroke joinstyle="round"/>
                <v:formulas/>
                <v:path arrowok="t" o:connecttype="custom" o:connectlocs="0,0;14288,58738;14288,63500;23813,147638;7938,77788;0,0" o:connectangles="0,0,0,0,0,0" textboxrect="0,0,15,93"/>
              </v:shape>
              <v:shape id="1036" o:spid="_x0000_s1061" style="position:absolute;left:5633;top:56897;width:6255;height:12161;visibility:visible" coordsize="394,766" o:spt="100" adj="0,,0" path="m394,r,l356,38,319,77r-35,40l249,160r-42,58l168,276r-37,63l98,402,69,467,45,535,26,604,14,673,7,746,6,766,,749r1,-5l7,673,21,603,40,533,65,466,94,400r33,-64l164,275r40,-60l248,158r34,-42l318,76,354,37,394,xe" fillcolor="#1f497d" strokecolor="#1f497d" strokeweight="0">
                <v:stroke joinstyle="round"/>
                <v:formulas/>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textboxrect="0,0,394,766"/>
              </v:shape>
              <v:shape id="1037" o:spid="_x0000_s1062" style="position:absolute;left:5633;top:69153;width:571;height:3080;visibility:visible" coordsize="36,194" o:spt="100" adj="0,,0" path="m,l6,16r1,3l11,80r9,52l33,185r3,9l21,161,15,145,5,81,1,41,,xe" fillcolor="#1f497d" strokecolor="#1f497d" strokeweight="0">
                <v:stroke joinstyle="round"/>
                <v:formulas/>
                <v:path arrowok="t" o:connecttype="custom" o:connectlocs="0,0;9525,25400;11113,30163;17463,127000;31750,209550;52388,293688;57150,307975;33338,255588;23813,230188;7938,128588;1588,65088;0,0" o:connectangles="0,0,0,0,0,0,0,0,0,0,0,0" textboxrect="0,0,36,194"/>
              </v:shape>
              <v:shape id="1038" o:spid="_x0000_s1063" style="position:absolute;left:6077;top:72296;width:493;height:1032;visibility:visible" coordsize="31,65" o:spt="100" adj="0,,0" path="m,l31,65r-8,l,xe" fillcolor="#1f497d" strokecolor="#1f497d" strokeweight="0">
                <v:stroke joinstyle="round"/>
                <v:formulas/>
                <v:path arrowok="t" o:connecttype="custom" o:connectlocs="0,0;49213,103188;36513,103188;0,0" o:connectangles="0,0,0,0" textboxrect="0,0,31,65"/>
              </v:shape>
              <v:shape id="1039" o:spid="_x0000_s1064" style="position:absolute;left:5633;top:68788;width:111;height:666;visibility:visible" coordsize="7,42" o:spt="100" adj="0,,0" path="m,l6,17,7,42,6,39,,23,,xe" fillcolor="#1f497d" strokecolor="#1f497d" strokeweight="0">
                <v:stroke joinstyle="round"/>
                <v:formulas/>
                <v:path arrowok="t" o:connecttype="custom" o:connectlocs="0,0;9525,26988;11113,66675;9525,61913;0,36513;0,0" o:connectangles="0,0,0,0,0,0" textboxrect="0,0,7,42"/>
              </v:shape>
              <v:shape id="1040" o:spid="_x0000_s1065" style="position:absolute;left:5871;top:71455;width:714;height:1873;visibility:visible" coordsize="45,118" o:spt="100" adj="0,,0" path="m,l6,16,21,49,33,84r12,34l44,118,13,53,11,42,,xe" fillcolor="#1f497d" strokecolor="#1f497d" strokeweight="0">
                <v:stroke joinstyle="round"/>
                <v:formulas/>
                <v:path arrowok="t" o:connecttype="custom" o:connectlocs="0,0;9525,25400;33338,77788;52388,133350;71438,187325;69850,187325;20638,84138;17463,66675;0,0" o:connectangles="0,0,0,0,0,0,0,0,0" textboxrect="0,0,45,118"/>
              </v:shape>
            </v:group>
            <v:group id="1041" o:spid="_x0000_s1066" style="position:absolute;left:806;top:48269;width:13063;height:25059" coordorigin="806,46499" coordsize="8747,16779">
              <o:lock v:ext="edit" aspectratio="t"/>
              <v:shape id="1042" o:spid="_x0000_s1067" style="position:absolute;left:1187;top:51897;width:1984;height:7143;visibility:visible" coordsize="125,450" o:spt="100" adj="0,,0" path="m,l41,155,86,309r39,116l125,450,79,311,41,183,7,54,,xe" fillcolor="#1f497d" strokecolor="#1f497d" strokeweight="0">
                <v:fill opacity="13107f"/>
                <v:stroke opacity="13107f" joinstyle="round"/>
                <v:formulas/>
                <v:path arrowok="t" o:connecttype="custom" o:connectlocs="0,0;65088,246063;136525,490538;198438,674688;198438,714375;125413,493713;65088,290513;11113,85725;0,0" o:connectangles="0,0,0,0,0,0,0,0,0" textboxrect="0,0,125,450"/>
              </v:shape>
              <v:shape id="1043" o:spid="_x0000_s1068" style="position:absolute;left:3282;top:58913;width:1874;height:4366;visibility:visible" coordsize="118,275" o:spt="100" adj="0,,0" path="m,l8,20,37,96r32,74l118,275r-9,l61,174,30,100,,26,,xe" fillcolor="#1f497d" strokecolor="#1f497d" strokeweight="0">
                <v:fill opacity="13107f"/>
                <v:stroke opacity="13107f" joinstyle="round"/>
                <v:formulas/>
                <v:path arrowok="t" o:connecttype="custom" o:connectlocs="0,0;12700,31750;58738,152400;109538,269875;187325,436563;173038,436563;96838,276225;47625,158750;0,41275;0,0" o:connectangles="0,0,0,0,0,0,0,0,0,0" textboxrect="0,0,118,275"/>
              </v:shape>
              <v:shape id="1044" o:spid="_x0000_s1069" style="position:absolute;left:806;top:50103;width:317;height:1921;visibility:visible" coordsize="20,121" o:spt="100" adj="0,,0" path="m,l16,72r4,49l18,112,,31,,xe" fillcolor="#1f497d" strokecolor="#1f497d" strokeweight="0">
                <v:fill opacity="13107f"/>
                <v:stroke opacity="13107f" joinstyle="round"/>
                <v:formulas/>
                <v:path arrowok="t" o:connecttype="custom" o:connectlocs="0,0;25400,114300;31750,192088;28575,177800;0,49213;0,0" o:connectangles="0,0,0,0,0,0" textboxrect="0,0,20,121"/>
              </v:shape>
              <v:shape id="1045" o:spid="_x0000_s1070" style="position:absolute;left:1123;top:52024;width:2509;height:10207;visibility:visible" coordsize="158,643" o:spt="100" adj="0,,0" path="m,l11,46r11,83l36,211r19,90l76,389r27,87l123,533r21,55l155,632r3,11l142,608,118,544,95,478,69,391,47,302,29,212,13,107,,xe" fillcolor="#1f497d" strokecolor="#1f497d" strokeweight="0">
                <v:fill opacity="13107f"/>
                <v:stroke opacity="13107f" joinstyle="round"/>
                <v:formulas/>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textboxrect="0,0,158,643"/>
              </v:shape>
              <v:shape id="1046" o:spid="_x0000_s1071" style="position:absolute;left:3759;top:62152;width:524;height:1127;visibility:visible" coordsize="33,71" o:spt="100" adj="0,,0" path="m,l33,71r-9,l11,36,,xe" fillcolor="#1f497d" strokecolor="#1f497d" strokeweight="0">
                <v:fill opacity="13107f"/>
                <v:stroke opacity="13107f" joinstyle="round"/>
                <v:formulas/>
                <v:path arrowok="t" o:connecttype="custom" o:connectlocs="0,0;52388,112713;38100,112713;17463,57150;0,0" o:connectangles="0,0,0,0,0" textboxrect="0,0,33,71"/>
              </v:shape>
              <v:shape id="1047" o:spid="_x0000_s1072" style="position:absolute;left:1060;top:51246;width:238;height:1508;visibility:visible" coordsize="15,95" o:spt="100" adj="0,,0" path="m,l8,37r,4l15,95,4,49,,xe" fillcolor="#1f497d" strokecolor="#1f497d" strokeweight="0">
                <v:fill opacity="13107f"/>
                <v:stroke opacity="13107f" joinstyle="round"/>
                <v:formulas/>
                <v:path arrowok="t" o:connecttype="custom" o:connectlocs="0,0;12700,58738;12700,65088;23813,150813;6350,77788;0,0" o:connectangles="0,0,0,0,0,0" textboxrect="0,0,15,95"/>
              </v:shape>
              <v:shape id="1048" o:spid="_x0000_s1073" style="position:absolute;left:3171;top:46499;width:6382;height:12414;visibility:visible" coordsize="402,782" o:spt="100" adj="0,,0" path="m402,r,1l363,39,325,79r-35,42l255,164r-44,58l171,284r-38,62l100,411,71,478,45,546,27,617,13,689,7,761r,21l,765r1,-4l7,688,21,616,40,545,66,475,95,409r35,-66l167,281r42,-61l253,163r34,-43l324,78,362,38,402,xe" fillcolor="#1f497d" strokecolor="#1f497d" strokeweight="0">
                <v:fill opacity="13107f"/>
                <v:stroke opacity="13107f" joinstyle="round"/>
                <v:formulas/>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textboxrect="0,0,402,782"/>
              </v:shape>
              <v:shape id="1049" o:spid="_x0000_s1074" style="position:absolute;left:3171;top:59040;width:588;height:3112;visibility:visible" coordsize="37,196" o:spt="100" adj="0,,0" path="m,l6,15r1,3l12,80r9,54l33,188r4,8l22,162,15,146,5,81,1,40,,xe" fillcolor="#1f497d" strokecolor="#1f497d" strokeweight="0">
                <v:fill opacity="13107f"/>
                <v:stroke opacity="13107f" joinstyle="round"/>
                <v:formulas/>
                <v:path arrowok="t" o:connecttype="custom" o:connectlocs="0,0;9525,23813;11113,28575;19050,127000;33338,212725;52388,298450;58738,311150;34925,257175;23813,231775;7938,128588;1588,63500;0,0" o:connectangles="0,0,0,0,0,0,0,0,0,0,0,0" textboxrect="0,0,37,196"/>
              </v:shape>
              <v:shape id="1050" o:spid="_x0000_s1075" style="position:absolute;left:3632;top:62231;width:492;height:1048;visibility:visible" coordsize="31,66" o:spt="100" adj="0,,0" path="m,l31,66r-7,l,xe" fillcolor="#1f497d" strokecolor="#1f497d" strokeweight="0">
                <v:fill opacity="13107f"/>
                <v:stroke opacity="13107f" joinstyle="round"/>
                <v:formulas/>
                <v:path arrowok="t" o:connecttype="custom" o:connectlocs="0,0;49213,104775;38100,104775;0,0" o:connectangles="0,0,0,0" textboxrect="0,0,31,66"/>
              </v:shape>
              <v:shape id="1051" o:spid="_x0000_s1076" style="position:absolute;left:3171;top:58644;width:111;height:682;visibility:visible" coordsize="7,43" o:spt="100" adj="0,,0" path="m,l7,17r,26l6,40,,25,,xe" fillcolor="#1f497d" strokecolor="#1f497d" strokeweight="0">
                <v:fill opacity="13107f"/>
                <v:stroke opacity="13107f" joinstyle="round"/>
                <v:formulas/>
                <v:path arrowok="t" o:connecttype="custom" o:connectlocs="0,0;11113,26988;11113,68263;9525,63500;0,39688;0,0" o:connectangles="0,0,0,0,0,0" textboxrect="0,0,7,43"/>
              </v:shape>
              <v:shape id="1052" o:spid="_x0000_s1077" style="position:absolute;left:3409;top:61358;width:731;height:1921;visibility:visible" coordsize="46,121" o:spt="100" adj="0,,0" path="m,l7,16,22,50,33,86r13,35l45,121,14,55,11,44,,xe" fillcolor="#1f497d" strokecolor="#1f497d" strokeweight="0">
                <v:fill opacity="13107f"/>
                <v:stroke opacity="13107f" joinstyle="round"/>
                <v:formulas/>
                <v:path arrowok="t" o:connecttype="custom" o:connectlocs="0,0;11113,25400;34925,79375;52388,136525;73025,192088;71438,192088;22225,87313;17463,69850;0,0" o:connectangles="0,0,0,0,0,0,0,0,0" textboxrect="0,0,46,121"/>
              </v:shape>
            </v:group>
          </v:group>
        </w:pict>
      </w: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cs="Arial"/>
          <w:b/>
          <w:sz w:val="24"/>
          <w:szCs w:val="24"/>
        </w:rPr>
      </w:pPr>
    </w:p>
    <w:p w:rsidR="00D20F93" w:rsidRPr="00746D93" w:rsidRDefault="00D20F93" w:rsidP="00746D93">
      <w:pPr>
        <w:jc w:val="both"/>
        <w:rPr>
          <w:rFonts w:ascii="Tw Cen MT" w:hAnsi="Tw Cen MT" w:cs="Arial"/>
          <w:b/>
          <w:sz w:val="24"/>
          <w:szCs w:val="24"/>
        </w:rPr>
      </w:pPr>
    </w:p>
    <w:p w:rsidR="0056182C" w:rsidRDefault="0056182C" w:rsidP="00746D93">
      <w:pPr>
        <w:jc w:val="both"/>
        <w:rPr>
          <w:rFonts w:ascii="Tw Cen MT" w:hAnsi="Tw Cen MT" w:cs="Arial"/>
          <w:b/>
          <w:sz w:val="20"/>
          <w:szCs w:val="24"/>
        </w:rPr>
      </w:pPr>
    </w:p>
    <w:p w:rsidR="0056182C" w:rsidRDefault="0056182C" w:rsidP="00746D93">
      <w:pPr>
        <w:jc w:val="both"/>
        <w:rPr>
          <w:rFonts w:ascii="Tw Cen MT" w:hAnsi="Tw Cen MT" w:cs="Arial"/>
          <w:b/>
          <w:sz w:val="20"/>
          <w:szCs w:val="24"/>
        </w:rPr>
      </w:pPr>
    </w:p>
    <w:p w:rsidR="00D20F93" w:rsidRPr="0056182C" w:rsidRDefault="006762C9" w:rsidP="00746D93">
      <w:pPr>
        <w:jc w:val="both"/>
        <w:rPr>
          <w:rFonts w:ascii="Tw Cen MT" w:hAnsi="Tw Cen MT" w:cs="Arial"/>
          <w:b/>
          <w:sz w:val="20"/>
          <w:szCs w:val="24"/>
        </w:rPr>
      </w:pPr>
      <w:r>
        <w:rPr>
          <w:rFonts w:ascii="Tw Cen MT" w:hAnsi="Tw Cen MT" w:cs="Arial"/>
          <w:b/>
          <w:szCs w:val="24"/>
        </w:rPr>
        <w:t xml:space="preserve">                                                                 </w:t>
      </w:r>
      <w:r w:rsidR="00D20F93" w:rsidRPr="00B56F93">
        <w:rPr>
          <w:rFonts w:ascii="Tw Cen MT" w:hAnsi="Tw Cen MT" w:cs="Arial"/>
          <w:b/>
          <w:szCs w:val="24"/>
        </w:rPr>
        <w:t xml:space="preserve">FINANCEMENT : </w:t>
      </w:r>
      <w:r w:rsidR="00B56F93" w:rsidRPr="00B56F93">
        <w:rPr>
          <w:rFonts w:ascii="Tw Cen MT" w:hAnsi="Tw Cen MT" w:cs="Arial"/>
          <w:b/>
          <w:szCs w:val="24"/>
        </w:rPr>
        <w:t>BIP MINESEC</w:t>
      </w:r>
      <w:r w:rsidR="00D20F93" w:rsidRPr="00B56F93">
        <w:rPr>
          <w:rFonts w:ascii="Tw Cen MT" w:hAnsi="Tw Cen MT" w:cs="Arial"/>
          <w:b/>
          <w:szCs w:val="24"/>
        </w:rPr>
        <w:t>, EXERCICE 20</w:t>
      </w:r>
      <w:r w:rsidR="00FC2233" w:rsidRPr="00B56F93">
        <w:rPr>
          <w:rFonts w:ascii="Tw Cen MT" w:hAnsi="Tw Cen MT" w:cs="Arial"/>
          <w:b/>
          <w:szCs w:val="24"/>
        </w:rPr>
        <w:t>23</w:t>
      </w:r>
    </w:p>
    <w:p w:rsidR="00D20F93" w:rsidRPr="0056182C" w:rsidRDefault="00D20F93" w:rsidP="00746D93">
      <w:pPr>
        <w:jc w:val="both"/>
        <w:rPr>
          <w:rFonts w:ascii="Tw Cen MT" w:hAnsi="Tw Cen MT" w:cs="Arial"/>
          <w:b/>
          <w:sz w:val="20"/>
          <w:szCs w:val="24"/>
        </w:rPr>
      </w:pPr>
    </w:p>
    <w:p w:rsidR="00D20F93" w:rsidRPr="0056182C" w:rsidRDefault="006762C9" w:rsidP="00746D93">
      <w:pPr>
        <w:widowControl w:val="0"/>
        <w:autoSpaceDE w:val="0"/>
        <w:jc w:val="both"/>
        <w:rPr>
          <w:rFonts w:ascii="Tw Cen MT" w:hAnsi="Tw Cen MT" w:cs="Arial"/>
          <w:b/>
          <w:sz w:val="20"/>
          <w:szCs w:val="24"/>
        </w:rPr>
      </w:pPr>
      <w:r>
        <w:rPr>
          <w:rFonts w:ascii="Tw Cen MT" w:hAnsi="Tw Cen MT" w:cs="Arial"/>
          <w:b/>
          <w:szCs w:val="24"/>
        </w:rPr>
        <w:t xml:space="preserve">                                                                </w:t>
      </w:r>
      <w:r w:rsidR="00D20F93" w:rsidRPr="00B56F93">
        <w:rPr>
          <w:rFonts w:ascii="Tw Cen MT" w:hAnsi="Tw Cen MT" w:cs="Arial"/>
          <w:b/>
          <w:szCs w:val="24"/>
        </w:rPr>
        <w:t>IMPUTATION </w:t>
      </w:r>
      <w:proofErr w:type="gramStart"/>
      <w:r w:rsidR="00D20F93" w:rsidRPr="00B56F93">
        <w:rPr>
          <w:rFonts w:ascii="Tw Cen MT" w:hAnsi="Tw Cen MT" w:cs="Arial"/>
          <w:b/>
          <w:szCs w:val="24"/>
        </w:rPr>
        <w:t>:</w:t>
      </w:r>
      <w:r w:rsidR="009C3DA0">
        <w:rPr>
          <w:rFonts w:ascii="Tw Cen MT" w:hAnsi="Tw Cen MT" w:cs="Tahoma"/>
          <w:sz w:val="24"/>
          <w:szCs w:val="24"/>
        </w:rPr>
        <w:t>57</w:t>
      </w:r>
      <w:proofErr w:type="gramEnd"/>
      <w:r w:rsidR="009C3DA0">
        <w:rPr>
          <w:rFonts w:ascii="Tw Cen MT" w:hAnsi="Tw Cen MT" w:cs="Tahoma"/>
          <w:sz w:val="24"/>
          <w:szCs w:val="24"/>
        </w:rPr>
        <w:t xml:space="preserve"> 27 105 01 340020 361400411</w:t>
      </w:r>
    </w:p>
    <w:p w:rsidR="00D20F93" w:rsidRPr="0056182C" w:rsidRDefault="00D20F93" w:rsidP="00746D93">
      <w:pPr>
        <w:jc w:val="both"/>
        <w:rPr>
          <w:rFonts w:ascii="Tw Cen MT" w:hAnsi="Tw Cen MT" w:cs="Arial"/>
          <w:b/>
          <w:sz w:val="20"/>
          <w:szCs w:val="24"/>
        </w:rPr>
      </w:pPr>
    </w:p>
    <w:p w:rsidR="00D20F93" w:rsidRPr="0056182C" w:rsidRDefault="00D20F93" w:rsidP="00746D93">
      <w:pPr>
        <w:jc w:val="both"/>
        <w:rPr>
          <w:rFonts w:ascii="Tw Cen MT" w:hAnsi="Tw Cen MT" w:cs="Arial"/>
          <w:b/>
          <w:sz w:val="20"/>
          <w:szCs w:val="24"/>
        </w:rPr>
      </w:pPr>
    </w:p>
    <w:p w:rsidR="00B56F93" w:rsidRDefault="00B56F93" w:rsidP="00746D93">
      <w:pPr>
        <w:jc w:val="both"/>
        <w:rPr>
          <w:rFonts w:ascii="Tw Cen MT" w:hAnsi="Tw Cen MT" w:cs="Arial"/>
          <w:b/>
          <w:sz w:val="24"/>
          <w:szCs w:val="24"/>
        </w:rPr>
      </w:pPr>
    </w:p>
    <w:p w:rsidR="00B56F93" w:rsidRDefault="00B56F93" w:rsidP="00746D93">
      <w:pPr>
        <w:jc w:val="both"/>
        <w:rPr>
          <w:rFonts w:ascii="Tw Cen MT" w:hAnsi="Tw Cen MT" w:cs="Arial"/>
          <w:b/>
          <w:sz w:val="24"/>
          <w:szCs w:val="24"/>
        </w:rPr>
      </w:pPr>
    </w:p>
    <w:p w:rsidR="00D20F93" w:rsidRPr="0056182C" w:rsidRDefault="006762C9" w:rsidP="00746D93">
      <w:pPr>
        <w:jc w:val="both"/>
        <w:rPr>
          <w:rFonts w:ascii="Tw Cen MT" w:hAnsi="Tw Cen MT" w:cs="Arial"/>
          <w:b/>
          <w:sz w:val="24"/>
          <w:szCs w:val="24"/>
        </w:rPr>
      </w:pPr>
      <w:r>
        <w:rPr>
          <w:rFonts w:ascii="Tw Cen MT" w:hAnsi="Tw Cen MT" w:cs="Arial"/>
          <w:b/>
          <w:sz w:val="24"/>
          <w:szCs w:val="24"/>
        </w:rPr>
        <w:t xml:space="preserve">                                                                          </w:t>
      </w:r>
      <w:r w:rsidR="00B56F93" w:rsidRPr="0056182C">
        <w:rPr>
          <w:rFonts w:ascii="Tw Cen MT" w:hAnsi="Tw Cen MT" w:cs="Arial"/>
          <w:b/>
          <w:sz w:val="24"/>
          <w:szCs w:val="24"/>
        </w:rPr>
        <w:t>AOUT 2023</w:t>
      </w:r>
    </w:p>
    <w:p w:rsidR="00D26D92" w:rsidRPr="00746D93" w:rsidRDefault="00D26D92" w:rsidP="00746D93">
      <w:pPr>
        <w:jc w:val="both"/>
        <w:rPr>
          <w:rFonts w:ascii="Tw Cen MT" w:hAnsi="Tw Cen MT" w:cs="Arial"/>
          <w:b/>
          <w:sz w:val="24"/>
          <w:szCs w:val="24"/>
        </w:rPr>
      </w:pPr>
    </w:p>
    <w:p w:rsidR="00D20F93" w:rsidRPr="00746D93" w:rsidRDefault="00D20F93" w:rsidP="00A8133E">
      <w:pPr>
        <w:spacing w:before="120" w:after="120" w:line="360" w:lineRule="auto"/>
        <w:jc w:val="center"/>
        <w:rPr>
          <w:rFonts w:ascii="Tw Cen MT" w:hAnsi="Tw Cen MT"/>
          <w:b/>
          <w:sz w:val="28"/>
          <w:szCs w:val="24"/>
          <w:u w:val="single"/>
        </w:rPr>
      </w:pPr>
      <w:r w:rsidRPr="00746D93">
        <w:rPr>
          <w:rFonts w:ascii="Tw Cen MT" w:hAnsi="Tw Cen MT"/>
          <w:b/>
          <w:sz w:val="28"/>
          <w:szCs w:val="24"/>
          <w:u w:val="single"/>
        </w:rPr>
        <w:lastRenderedPageBreak/>
        <w:t>Table des matières</w:t>
      </w:r>
    </w:p>
    <w:p w:rsidR="00D20F93" w:rsidRPr="00746D93" w:rsidRDefault="00D20F93" w:rsidP="00746D93">
      <w:pPr>
        <w:spacing w:before="120" w:after="120" w:line="360" w:lineRule="auto"/>
        <w:jc w:val="both"/>
        <w:rPr>
          <w:rFonts w:ascii="Tw Cen MT" w:hAnsi="Tw Cen MT"/>
          <w:sz w:val="24"/>
          <w:szCs w:val="24"/>
        </w:rPr>
      </w:pPr>
      <w:r w:rsidRPr="00746D93">
        <w:rPr>
          <w:rFonts w:ascii="Tw Cen MT" w:hAnsi="Tw Cen MT"/>
          <w:sz w:val="24"/>
          <w:szCs w:val="24"/>
        </w:rPr>
        <w:t>Pièce n°1 : Avis d’Appel d’Offres (AAO)</w:t>
      </w:r>
    </w:p>
    <w:p w:rsidR="00D20F93" w:rsidRPr="00746D93" w:rsidRDefault="00D20F93" w:rsidP="00746D93">
      <w:pPr>
        <w:pStyle w:val="Paragraphedeliste"/>
        <w:numPr>
          <w:ilvl w:val="1"/>
          <w:numId w:val="1"/>
        </w:numPr>
        <w:spacing w:before="120" w:after="120" w:line="360" w:lineRule="auto"/>
        <w:ind w:left="1418"/>
        <w:jc w:val="both"/>
        <w:rPr>
          <w:rFonts w:ascii="Tw Cen MT" w:hAnsi="Tw Cen MT"/>
          <w:sz w:val="24"/>
          <w:szCs w:val="24"/>
        </w:rPr>
      </w:pPr>
      <w:r w:rsidRPr="00746D93">
        <w:rPr>
          <w:rFonts w:ascii="Tw Cen MT" w:hAnsi="Tw Cen MT"/>
          <w:sz w:val="24"/>
          <w:szCs w:val="24"/>
        </w:rPr>
        <w:t>Version française</w:t>
      </w:r>
    </w:p>
    <w:p w:rsidR="00D20F93" w:rsidRPr="00746D93" w:rsidRDefault="00D20F93" w:rsidP="00746D93">
      <w:pPr>
        <w:pStyle w:val="Paragraphedeliste"/>
        <w:numPr>
          <w:ilvl w:val="1"/>
          <w:numId w:val="1"/>
        </w:numPr>
        <w:spacing w:before="120" w:after="120" w:line="360" w:lineRule="auto"/>
        <w:ind w:left="1418"/>
        <w:jc w:val="both"/>
        <w:rPr>
          <w:rFonts w:ascii="Tw Cen MT" w:hAnsi="Tw Cen MT"/>
          <w:sz w:val="24"/>
          <w:szCs w:val="24"/>
        </w:rPr>
      </w:pPr>
      <w:r w:rsidRPr="00746D93">
        <w:rPr>
          <w:rFonts w:ascii="Tw Cen MT" w:hAnsi="Tw Cen MT"/>
          <w:sz w:val="24"/>
          <w:szCs w:val="24"/>
        </w:rPr>
        <w:t>Version anglaise</w:t>
      </w:r>
    </w:p>
    <w:p w:rsidR="00D20F93" w:rsidRPr="00746D93" w:rsidRDefault="00D20F93" w:rsidP="00746D93">
      <w:pPr>
        <w:spacing w:before="120" w:after="120" w:line="360" w:lineRule="auto"/>
        <w:jc w:val="both"/>
        <w:rPr>
          <w:rFonts w:ascii="Tw Cen MT" w:hAnsi="Tw Cen MT"/>
          <w:sz w:val="24"/>
          <w:szCs w:val="24"/>
        </w:rPr>
      </w:pPr>
      <w:r w:rsidRPr="00746D93">
        <w:rPr>
          <w:rFonts w:ascii="Tw Cen MT" w:hAnsi="Tw Cen MT"/>
          <w:sz w:val="24"/>
          <w:szCs w:val="24"/>
        </w:rPr>
        <w:t>Pièce n°2 : Règlement Général de l’Appel d’Offres (RGAO)</w:t>
      </w:r>
    </w:p>
    <w:p w:rsidR="00D20F93" w:rsidRPr="00746D93" w:rsidRDefault="00D20F93" w:rsidP="00746D93">
      <w:pPr>
        <w:spacing w:before="120" w:after="120" w:line="360" w:lineRule="auto"/>
        <w:jc w:val="both"/>
        <w:rPr>
          <w:rFonts w:ascii="Tw Cen MT" w:hAnsi="Tw Cen MT"/>
          <w:sz w:val="24"/>
          <w:szCs w:val="24"/>
        </w:rPr>
      </w:pPr>
      <w:r w:rsidRPr="00746D93">
        <w:rPr>
          <w:rFonts w:ascii="Tw Cen MT" w:hAnsi="Tw Cen MT"/>
          <w:sz w:val="24"/>
          <w:szCs w:val="24"/>
        </w:rPr>
        <w:t>Pièces n°3 : Règlement Particulier de l’Appel d’Offres (RPAO)</w:t>
      </w:r>
    </w:p>
    <w:p w:rsidR="00D20F93" w:rsidRPr="00746D93" w:rsidRDefault="00D20F93" w:rsidP="00746D93">
      <w:pPr>
        <w:spacing w:before="120" w:after="120" w:line="360" w:lineRule="auto"/>
        <w:jc w:val="both"/>
        <w:rPr>
          <w:rFonts w:ascii="Tw Cen MT" w:hAnsi="Tw Cen MT"/>
          <w:sz w:val="24"/>
          <w:szCs w:val="24"/>
        </w:rPr>
      </w:pPr>
      <w:r w:rsidRPr="00746D93">
        <w:rPr>
          <w:rFonts w:ascii="Tw Cen MT" w:hAnsi="Tw Cen MT"/>
          <w:sz w:val="24"/>
          <w:szCs w:val="24"/>
        </w:rPr>
        <w:t>Pièce n°4 : Cahier des Clauses Administratives Particulières (CCAP)</w:t>
      </w:r>
    </w:p>
    <w:p w:rsidR="00D20F93" w:rsidRDefault="00D20F93" w:rsidP="00746D93">
      <w:pPr>
        <w:spacing w:before="120" w:after="120" w:line="360" w:lineRule="auto"/>
        <w:jc w:val="both"/>
        <w:rPr>
          <w:rFonts w:ascii="Tw Cen MT" w:hAnsi="Tw Cen MT"/>
          <w:sz w:val="24"/>
          <w:szCs w:val="24"/>
        </w:rPr>
      </w:pPr>
      <w:r w:rsidRPr="00746D93">
        <w:rPr>
          <w:rFonts w:ascii="Tw Cen MT" w:hAnsi="Tw Cen MT"/>
          <w:sz w:val="24"/>
          <w:szCs w:val="24"/>
        </w:rPr>
        <w:t>Pièce n°5 : Cahier des Clauses Techniques Particulières (CCTP)</w:t>
      </w:r>
    </w:p>
    <w:p w:rsidR="00B56F93" w:rsidRPr="00746D93" w:rsidRDefault="00B56F93" w:rsidP="00746D93">
      <w:pPr>
        <w:spacing w:before="120" w:after="120" w:line="360" w:lineRule="auto"/>
        <w:jc w:val="both"/>
        <w:rPr>
          <w:rFonts w:ascii="Tw Cen MT" w:hAnsi="Tw Cen MT"/>
          <w:sz w:val="24"/>
          <w:szCs w:val="24"/>
        </w:rPr>
      </w:pPr>
      <w:r w:rsidRPr="00746D93">
        <w:rPr>
          <w:rFonts w:ascii="Tw Cen MT" w:hAnsi="Tw Cen MT"/>
          <w:sz w:val="24"/>
          <w:szCs w:val="24"/>
        </w:rPr>
        <w:t>Pièce n°6 :</w:t>
      </w:r>
      <w:r>
        <w:rPr>
          <w:rFonts w:ascii="Tw Cen MT" w:hAnsi="Tw Cen MT"/>
          <w:sz w:val="24"/>
          <w:szCs w:val="24"/>
        </w:rPr>
        <w:t xml:space="preserve"> Spécifications Techniques (S</w:t>
      </w:r>
      <w:r w:rsidR="00A8133E">
        <w:rPr>
          <w:rFonts w:ascii="Tw Cen MT" w:hAnsi="Tw Cen MT"/>
          <w:sz w:val="24"/>
          <w:szCs w:val="24"/>
        </w:rPr>
        <w:t>T</w:t>
      </w:r>
      <w:r>
        <w:rPr>
          <w:rFonts w:ascii="Tw Cen MT" w:hAnsi="Tw Cen MT"/>
          <w:sz w:val="24"/>
          <w:szCs w:val="24"/>
        </w:rPr>
        <w:t>)</w:t>
      </w:r>
    </w:p>
    <w:p w:rsidR="00D20F93" w:rsidRPr="00746D93" w:rsidRDefault="00D20F93" w:rsidP="00746D93">
      <w:pPr>
        <w:spacing w:before="120" w:after="120" w:line="360" w:lineRule="auto"/>
        <w:jc w:val="both"/>
        <w:rPr>
          <w:rFonts w:ascii="Tw Cen MT" w:hAnsi="Tw Cen MT"/>
          <w:sz w:val="24"/>
          <w:szCs w:val="24"/>
        </w:rPr>
      </w:pPr>
      <w:r w:rsidRPr="00746D93">
        <w:rPr>
          <w:rFonts w:ascii="Tw Cen MT" w:hAnsi="Tw Cen MT"/>
          <w:sz w:val="24"/>
          <w:szCs w:val="24"/>
        </w:rPr>
        <w:t>Pièce n°</w:t>
      </w:r>
      <w:r w:rsidR="00B56F93">
        <w:rPr>
          <w:rFonts w:ascii="Tw Cen MT" w:hAnsi="Tw Cen MT"/>
          <w:sz w:val="24"/>
          <w:szCs w:val="24"/>
        </w:rPr>
        <w:t>7</w:t>
      </w:r>
      <w:r w:rsidRPr="00746D93">
        <w:rPr>
          <w:rFonts w:ascii="Tw Cen MT" w:hAnsi="Tw Cen MT"/>
          <w:sz w:val="24"/>
          <w:szCs w:val="24"/>
        </w:rPr>
        <w:t> : Cadre du bordereau des prix unitaires</w:t>
      </w:r>
    </w:p>
    <w:p w:rsidR="00D20F93" w:rsidRPr="00746D93" w:rsidRDefault="00D20F93" w:rsidP="00746D93">
      <w:pPr>
        <w:spacing w:before="120" w:after="120" w:line="360" w:lineRule="auto"/>
        <w:jc w:val="both"/>
        <w:rPr>
          <w:rFonts w:ascii="Tw Cen MT" w:hAnsi="Tw Cen MT"/>
          <w:sz w:val="24"/>
          <w:szCs w:val="24"/>
        </w:rPr>
      </w:pPr>
      <w:r w:rsidRPr="00746D93">
        <w:rPr>
          <w:rFonts w:ascii="Tw Cen MT" w:hAnsi="Tw Cen MT"/>
          <w:sz w:val="24"/>
          <w:szCs w:val="24"/>
        </w:rPr>
        <w:t>Pièce n°</w:t>
      </w:r>
      <w:r w:rsidR="00B56F93">
        <w:rPr>
          <w:rFonts w:ascii="Tw Cen MT" w:hAnsi="Tw Cen MT"/>
          <w:sz w:val="24"/>
          <w:szCs w:val="24"/>
        </w:rPr>
        <w:t>8</w:t>
      </w:r>
      <w:r w:rsidRPr="00746D93">
        <w:rPr>
          <w:rFonts w:ascii="Tw Cen MT" w:hAnsi="Tw Cen MT"/>
          <w:sz w:val="24"/>
          <w:szCs w:val="24"/>
        </w:rPr>
        <w:t> : Cadre du détail quantitatif et estimatif</w:t>
      </w:r>
    </w:p>
    <w:p w:rsidR="00D20F93" w:rsidRPr="00746D93" w:rsidRDefault="00D20F93" w:rsidP="00746D93">
      <w:pPr>
        <w:spacing w:before="120" w:after="120" w:line="360" w:lineRule="auto"/>
        <w:jc w:val="both"/>
        <w:rPr>
          <w:rFonts w:ascii="Tw Cen MT" w:hAnsi="Tw Cen MT"/>
          <w:sz w:val="24"/>
          <w:szCs w:val="24"/>
        </w:rPr>
      </w:pPr>
      <w:r w:rsidRPr="00746D93">
        <w:rPr>
          <w:rFonts w:ascii="Tw Cen MT" w:hAnsi="Tw Cen MT"/>
          <w:sz w:val="24"/>
          <w:szCs w:val="24"/>
        </w:rPr>
        <w:t>Pièce n°</w:t>
      </w:r>
      <w:r w:rsidR="00B56F93">
        <w:rPr>
          <w:rFonts w:ascii="Tw Cen MT" w:hAnsi="Tw Cen MT"/>
          <w:sz w:val="24"/>
          <w:szCs w:val="24"/>
        </w:rPr>
        <w:t>9</w:t>
      </w:r>
      <w:r w:rsidRPr="00746D93">
        <w:rPr>
          <w:rFonts w:ascii="Tw Cen MT" w:hAnsi="Tw Cen MT"/>
          <w:sz w:val="24"/>
          <w:szCs w:val="24"/>
        </w:rPr>
        <w:t> : Cadre du sous-détail des prix</w:t>
      </w:r>
    </w:p>
    <w:p w:rsidR="00D20F93" w:rsidRPr="00746D93" w:rsidRDefault="00D20F93" w:rsidP="00746D93">
      <w:pPr>
        <w:spacing w:before="120" w:after="120" w:line="360" w:lineRule="auto"/>
        <w:jc w:val="both"/>
        <w:rPr>
          <w:rFonts w:ascii="Tw Cen MT" w:hAnsi="Tw Cen MT"/>
          <w:sz w:val="24"/>
          <w:szCs w:val="24"/>
        </w:rPr>
      </w:pPr>
      <w:r w:rsidRPr="00746D93">
        <w:rPr>
          <w:rFonts w:ascii="Tw Cen MT" w:hAnsi="Tw Cen MT"/>
          <w:sz w:val="24"/>
          <w:szCs w:val="24"/>
        </w:rPr>
        <w:t>Pièce n°</w:t>
      </w:r>
      <w:r w:rsidR="00B56F93">
        <w:rPr>
          <w:rFonts w:ascii="Tw Cen MT" w:hAnsi="Tw Cen MT"/>
          <w:sz w:val="24"/>
          <w:szCs w:val="24"/>
        </w:rPr>
        <w:t>10</w:t>
      </w:r>
      <w:r w:rsidRPr="00746D93">
        <w:rPr>
          <w:rFonts w:ascii="Tw Cen MT" w:hAnsi="Tw Cen MT"/>
          <w:sz w:val="24"/>
          <w:szCs w:val="24"/>
        </w:rPr>
        <w:t xml:space="preserve"> : Modèle de </w:t>
      </w:r>
      <w:r w:rsidR="00FC2233" w:rsidRPr="00746D93">
        <w:rPr>
          <w:rFonts w:ascii="Tw Cen MT" w:hAnsi="Tw Cen MT"/>
          <w:sz w:val="24"/>
          <w:szCs w:val="24"/>
        </w:rPr>
        <w:t>la Lettre-Commande</w:t>
      </w:r>
    </w:p>
    <w:p w:rsidR="00D20F93" w:rsidRPr="00746D93" w:rsidRDefault="00D20F93" w:rsidP="00746D93">
      <w:pPr>
        <w:spacing w:before="120" w:after="120" w:line="360" w:lineRule="auto"/>
        <w:jc w:val="both"/>
        <w:rPr>
          <w:rFonts w:ascii="Tw Cen MT" w:hAnsi="Tw Cen MT"/>
          <w:sz w:val="24"/>
          <w:szCs w:val="24"/>
        </w:rPr>
      </w:pPr>
      <w:r w:rsidRPr="00746D93">
        <w:rPr>
          <w:rFonts w:ascii="Tw Cen MT" w:hAnsi="Tw Cen MT"/>
          <w:sz w:val="24"/>
          <w:szCs w:val="24"/>
        </w:rPr>
        <w:t>Pièce n°1</w:t>
      </w:r>
      <w:r w:rsidR="00B56F93">
        <w:rPr>
          <w:rFonts w:ascii="Tw Cen MT" w:hAnsi="Tw Cen MT"/>
          <w:sz w:val="24"/>
          <w:szCs w:val="24"/>
        </w:rPr>
        <w:t>1</w:t>
      </w:r>
      <w:r w:rsidRPr="00746D93">
        <w:rPr>
          <w:rFonts w:ascii="Tw Cen MT" w:hAnsi="Tw Cen MT"/>
          <w:sz w:val="24"/>
          <w:szCs w:val="24"/>
        </w:rPr>
        <w:t> : Modèles de documents à utiliser par les Soumissionnaires</w:t>
      </w:r>
    </w:p>
    <w:p w:rsidR="00C0474D" w:rsidRPr="00C0474D" w:rsidRDefault="00C0474D" w:rsidP="00C0474D">
      <w:pPr>
        <w:pStyle w:val="Paragraphedeliste"/>
        <w:rPr>
          <w:rStyle w:val="lev"/>
          <w:rFonts w:ascii="Tw Cen MT" w:hAnsi="Tw Cen MT"/>
          <w:b w:val="0"/>
          <w:sz w:val="24"/>
        </w:rPr>
      </w:pPr>
      <w:r w:rsidRPr="00C0474D">
        <w:rPr>
          <w:rStyle w:val="lev"/>
          <w:rFonts w:ascii="Tw Cen MT" w:hAnsi="Tw Cen MT"/>
          <w:b w:val="0"/>
          <w:sz w:val="24"/>
        </w:rPr>
        <w:t>Formulaire  n°1 : Modèle Déclaration d’intention de soumissionner</w:t>
      </w:r>
    </w:p>
    <w:p w:rsidR="00C0474D" w:rsidRPr="00C0474D" w:rsidRDefault="00C0474D" w:rsidP="00C0474D">
      <w:pPr>
        <w:pStyle w:val="Paragraphedeliste"/>
        <w:rPr>
          <w:rStyle w:val="lev"/>
          <w:rFonts w:ascii="Tw Cen MT" w:hAnsi="Tw Cen MT"/>
          <w:b w:val="0"/>
          <w:sz w:val="24"/>
        </w:rPr>
      </w:pPr>
      <w:r w:rsidRPr="00C0474D">
        <w:rPr>
          <w:rStyle w:val="lev"/>
          <w:rFonts w:ascii="Tw Cen MT" w:hAnsi="Tw Cen MT"/>
          <w:b w:val="0"/>
          <w:sz w:val="24"/>
        </w:rPr>
        <w:t>Formulaire  n°2 : Modèle de soumission</w:t>
      </w:r>
      <w:r w:rsidRPr="00C0474D">
        <w:rPr>
          <w:rStyle w:val="lev"/>
          <w:rFonts w:ascii="Tw Cen MT" w:hAnsi="Tw Cen MT"/>
          <w:b w:val="0"/>
          <w:sz w:val="24"/>
        </w:rPr>
        <w:tab/>
      </w:r>
    </w:p>
    <w:p w:rsidR="00C0474D" w:rsidRPr="00C0474D" w:rsidRDefault="00C0474D" w:rsidP="00C0474D">
      <w:pPr>
        <w:pStyle w:val="Paragraphedeliste"/>
        <w:rPr>
          <w:rStyle w:val="lev"/>
          <w:rFonts w:ascii="Tw Cen MT" w:hAnsi="Tw Cen MT"/>
          <w:b w:val="0"/>
          <w:sz w:val="24"/>
        </w:rPr>
      </w:pPr>
      <w:r w:rsidRPr="00C0474D">
        <w:rPr>
          <w:rStyle w:val="lev"/>
          <w:rFonts w:ascii="Tw Cen MT" w:hAnsi="Tw Cen MT"/>
          <w:b w:val="0"/>
          <w:sz w:val="24"/>
        </w:rPr>
        <w:t>Formulaire   n°3 : Modèle de caution de soumission</w:t>
      </w:r>
    </w:p>
    <w:p w:rsidR="00C0474D" w:rsidRPr="00C0474D" w:rsidRDefault="00C0474D" w:rsidP="00C0474D">
      <w:pPr>
        <w:pStyle w:val="Paragraphedeliste"/>
        <w:rPr>
          <w:rStyle w:val="lev"/>
          <w:rFonts w:ascii="Tw Cen MT" w:hAnsi="Tw Cen MT"/>
          <w:b w:val="0"/>
          <w:sz w:val="24"/>
        </w:rPr>
      </w:pPr>
      <w:r w:rsidRPr="00C0474D">
        <w:rPr>
          <w:rStyle w:val="lev"/>
          <w:rFonts w:ascii="Tw Cen MT" w:hAnsi="Tw Cen MT"/>
          <w:b w:val="0"/>
          <w:sz w:val="24"/>
        </w:rPr>
        <w:t>Formulaire   n°4 : Modèle de caution de retenue de garantie</w:t>
      </w:r>
    </w:p>
    <w:p w:rsidR="00C0474D" w:rsidRPr="00C0474D" w:rsidRDefault="00C0474D" w:rsidP="00C0474D">
      <w:pPr>
        <w:pStyle w:val="Paragraphedeliste"/>
        <w:rPr>
          <w:rStyle w:val="lev"/>
          <w:rFonts w:ascii="Tw Cen MT" w:hAnsi="Tw Cen MT"/>
          <w:b w:val="0"/>
          <w:sz w:val="24"/>
        </w:rPr>
      </w:pPr>
      <w:r w:rsidRPr="00C0474D">
        <w:rPr>
          <w:rStyle w:val="lev"/>
          <w:rFonts w:ascii="Tw Cen MT" w:hAnsi="Tw Cen MT"/>
          <w:b w:val="0"/>
          <w:sz w:val="24"/>
        </w:rPr>
        <w:t>Formulaire   n°5 : Modèle de cautionnement définitif</w:t>
      </w:r>
    </w:p>
    <w:p w:rsidR="00C0474D" w:rsidRPr="00C0474D" w:rsidRDefault="00C0474D" w:rsidP="00C0474D">
      <w:pPr>
        <w:pStyle w:val="Paragraphedeliste"/>
        <w:rPr>
          <w:rStyle w:val="lev"/>
          <w:rFonts w:ascii="Tw Cen MT" w:hAnsi="Tw Cen MT"/>
          <w:b w:val="0"/>
          <w:sz w:val="24"/>
        </w:rPr>
      </w:pPr>
      <w:r w:rsidRPr="00C0474D">
        <w:rPr>
          <w:rStyle w:val="lev"/>
          <w:rFonts w:ascii="Tw Cen MT" w:hAnsi="Tw Cen MT"/>
          <w:b w:val="0"/>
          <w:sz w:val="24"/>
        </w:rPr>
        <w:t>Formulaire  n° 6 : Modèle de Caution d’Avance de Démarrage</w:t>
      </w:r>
    </w:p>
    <w:p w:rsidR="00C0474D" w:rsidRPr="00C0474D" w:rsidRDefault="00C0474D" w:rsidP="00C0474D">
      <w:pPr>
        <w:pStyle w:val="Paragraphedeliste"/>
        <w:spacing w:after="88"/>
        <w:ind w:right="6"/>
        <w:rPr>
          <w:rStyle w:val="lev"/>
          <w:rFonts w:ascii="Tw Cen MT" w:hAnsi="Tw Cen MT"/>
          <w:b w:val="0"/>
          <w:sz w:val="24"/>
        </w:rPr>
      </w:pPr>
      <w:r w:rsidRPr="00C0474D">
        <w:rPr>
          <w:rStyle w:val="lev"/>
          <w:rFonts w:ascii="Tw Cen MT" w:hAnsi="Tw Cen MT"/>
          <w:b w:val="0"/>
          <w:sz w:val="24"/>
        </w:rPr>
        <w:t xml:space="preserve">Formulaire n° 7 : Modèle </w:t>
      </w:r>
      <w:r w:rsidR="00145C6E" w:rsidRPr="00C0474D">
        <w:rPr>
          <w:rStyle w:val="lev"/>
          <w:rFonts w:ascii="Tw Cen MT" w:hAnsi="Tw Cen MT"/>
          <w:b w:val="0"/>
          <w:sz w:val="24"/>
        </w:rPr>
        <w:t>d’Attestation</w:t>
      </w:r>
      <w:r w:rsidRPr="00C0474D">
        <w:rPr>
          <w:rStyle w:val="lev"/>
          <w:rFonts w:ascii="Tw Cen MT" w:hAnsi="Tw Cen MT"/>
          <w:b w:val="0"/>
          <w:sz w:val="24"/>
        </w:rPr>
        <w:t xml:space="preserve"> de Disponibilité </w:t>
      </w:r>
    </w:p>
    <w:p w:rsidR="00C0474D" w:rsidRPr="00C0474D" w:rsidRDefault="00C0474D" w:rsidP="00C0474D">
      <w:pPr>
        <w:pStyle w:val="Paragraphedeliste"/>
        <w:spacing w:after="54"/>
        <w:ind w:right="-15"/>
        <w:rPr>
          <w:rStyle w:val="lev"/>
          <w:rFonts w:ascii="Tw Cen MT" w:hAnsi="Tw Cen MT"/>
          <w:b w:val="0"/>
          <w:sz w:val="24"/>
        </w:rPr>
      </w:pPr>
      <w:r w:rsidRPr="00C0474D">
        <w:rPr>
          <w:rStyle w:val="lev"/>
          <w:rFonts w:ascii="Tw Cen MT" w:hAnsi="Tw Cen MT"/>
          <w:b w:val="0"/>
          <w:sz w:val="24"/>
        </w:rPr>
        <w:t xml:space="preserve">Formulaire n° 8 : Modèle </w:t>
      </w:r>
      <w:r w:rsidR="00145C6E" w:rsidRPr="00C0474D">
        <w:rPr>
          <w:rStyle w:val="lev"/>
          <w:rFonts w:ascii="Tw Cen MT" w:hAnsi="Tw Cen MT"/>
          <w:b w:val="0"/>
          <w:sz w:val="24"/>
        </w:rPr>
        <w:t>d’Attestation</w:t>
      </w:r>
      <w:r w:rsidRPr="00C0474D">
        <w:rPr>
          <w:rStyle w:val="lev"/>
          <w:rFonts w:ascii="Tw Cen MT" w:hAnsi="Tw Cen MT"/>
          <w:b w:val="0"/>
          <w:sz w:val="24"/>
        </w:rPr>
        <w:t xml:space="preserve"> de Visite de Site </w:t>
      </w:r>
    </w:p>
    <w:p w:rsidR="00D20F93" w:rsidRPr="00746D93" w:rsidRDefault="00D20F93" w:rsidP="00A8133E">
      <w:pPr>
        <w:spacing w:before="120" w:after="120"/>
        <w:ind w:left="1418" w:hanging="1418"/>
        <w:rPr>
          <w:rFonts w:ascii="Tw Cen MT" w:hAnsi="Tw Cen MT"/>
          <w:sz w:val="24"/>
          <w:szCs w:val="24"/>
        </w:rPr>
      </w:pPr>
      <w:r w:rsidRPr="00746D93">
        <w:rPr>
          <w:rFonts w:ascii="Tw Cen MT" w:hAnsi="Tw Cen MT"/>
          <w:sz w:val="24"/>
          <w:szCs w:val="24"/>
        </w:rPr>
        <w:t>Pièce n°12 </w:t>
      </w:r>
      <w:proofErr w:type="gramStart"/>
      <w:r w:rsidRPr="00746D93">
        <w:rPr>
          <w:rFonts w:ascii="Tw Cen MT" w:hAnsi="Tw Cen MT"/>
          <w:sz w:val="24"/>
          <w:szCs w:val="24"/>
        </w:rPr>
        <w:t>:Liste</w:t>
      </w:r>
      <w:proofErr w:type="gramEnd"/>
      <w:r w:rsidRPr="00746D93">
        <w:rPr>
          <w:rFonts w:ascii="Tw Cen MT" w:hAnsi="Tw Cen MT"/>
          <w:sz w:val="24"/>
          <w:szCs w:val="24"/>
        </w:rPr>
        <w:t xml:space="preserve"> des établissements bancaires et organismes financiers a</w:t>
      </w:r>
      <w:r w:rsidR="00A8133E">
        <w:rPr>
          <w:rFonts w:ascii="Tw Cen MT" w:hAnsi="Tw Cen MT"/>
          <w:sz w:val="24"/>
          <w:szCs w:val="24"/>
        </w:rPr>
        <w:t xml:space="preserve">utorisés à émettre des cautions    </w:t>
      </w:r>
      <w:r w:rsidRPr="00746D93">
        <w:rPr>
          <w:rFonts w:ascii="Tw Cen MT" w:hAnsi="Tw Cen MT"/>
          <w:sz w:val="24"/>
          <w:szCs w:val="24"/>
        </w:rPr>
        <w:t>dans le cadre des marchés publics</w:t>
      </w:r>
    </w:p>
    <w:p w:rsidR="00D20F93" w:rsidRPr="00746D93" w:rsidRDefault="00D20F93" w:rsidP="00746D93">
      <w:pPr>
        <w:spacing w:before="120" w:after="120" w:line="360" w:lineRule="auto"/>
        <w:jc w:val="both"/>
        <w:rPr>
          <w:rFonts w:ascii="Tw Cen MT" w:hAnsi="Tw Cen MT"/>
          <w:sz w:val="24"/>
          <w:szCs w:val="24"/>
        </w:rPr>
      </w:pPr>
      <w:r w:rsidRPr="00746D93">
        <w:rPr>
          <w:rFonts w:ascii="Tw Cen MT" w:hAnsi="Tw Cen MT"/>
          <w:sz w:val="24"/>
          <w:szCs w:val="24"/>
        </w:rPr>
        <w:t>Pièce n°13 : Grille d’évaluation</w:t>
      </w:r>
    </w:p>
    <w:p w:rsidR="00D20F93" w:rsidRPr="00746D93" w:rsidRDefault="00D20F93" w:rsidP="00746D93">
      <w:pPr>
        <w:spacing w:before="120" w:after="120" w:line="360" w:lineRule="auto"/>
        <w:jc w:val="both"/>
        <w:rPr>
          <w:rFonts w:ascii="Tw Cen MT" w:hAnsi="Tw Cen MT"/>
          <w:sz w:val="24"/>
          <w:szCs w:val="24"/>
        </w:rPr>
      </w:pPr>
      <w:r w:rsidRPr="00746D93">
        <w:rPr>
          <w:rFonts w:ascii="Tw Cen MT" w:hAnsi="Tw Cen MT"/>
          <w:sz w:val="24"/>
          <w:szCs w:val="24"/>
        </w:rPr>
        <w:t>Pièce n°14 : Justificatif de la disponibilité de financement</w:t>
      </w: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3E3EA8" w:rsidRDefault="003E3EA8" w:rsidP="00746D93">
      <w:pPr>
        <w:jc w:val="both"/>
        <w:rPr>
          <w:rFonts w:ascii="Tw Cen MT" w:hAnsi="Tw Cen MT"/>
          <w:sz w:val="24"/>
          <w:szCs w:val="24"/>
        </w:rPr>
      </w:pPr>
    </w:p>
    <w:p w:rsidR="00484988" w:rsidRDefault="00484988" w:rsidP="00746D93">
      <w:pPr>
        <w:jc w:val="both"/>
        <w:rPr>
          <w:rFonts w:ascii="Tw Cen MT" w:hAnsi="Tw Cen MT"/>
          <w:sz w:val="24"/>
          <w:szCs w:val="24"/>
        </w:rPr>
      </w:pPr>
    </w:p>
    <w:p w:rsidR="00484988" w:rsidRDefault="00484988" w:rsidP="00746D93">
      <w:pPr>
        <w:jc w:val="both"/>
        <w:rPr>
          <w:rFonts w:ascii="Tw Cen MT" w:hAnsi="Tw Cen MT"/>
          <w:sz w:val="24"/>
          <w:szCs w:val="24"/>
        </w:rPr>
      </w:pPr>
    </w:p>
    <w:p w:rsidR="00484988" w:rsidRPr="00746D93" w:rsidRDefault="00484988" w:rsidP="00746D93">
      <w:pPr>
        <w:jc w:val="both"/>
        <w:rPr>
          <w:rFonts w:ascii="Tw Cen MT" w:hAnsi="Tw Cen MT"/>
          <w:sz w:val="24"/>
          <w:szCs w:val="24"/>
        </w:rPr>
      </w:pPr>
    </w:p>
    <w:p w:rsidR="003E3EA8" w:rsidRPr="00746D93" w:rsidRDefault="003E3EA8" w:rsidP="00746D93">
      <w:pPr>
        <w:jc w:val="both"/>
        <w:rPr>
          <w:rFonts w:ascii="Tw Cen MT" w:hAnsi="Tw Cen MT"/>
          <w:sz w:val="24"/>
          <w:szCs w:val="24"/>
        </w:rPr>
      </w:pPr>
    </w:p>
    <w:p w:rsidR="003E3EA8" w:rsidRPr="00746D93" w:rsidRDefault="003E3EA8" w:rsidP="00746D93">
      <w:pPr>
        <w:jc w:val="both"/>
        <w:rPr>
          <w:rFonts w:ascii="Tw Cen MT" w:hAnsi="Tw Cen MT"/>
          <w:sz w:val="24"/>
          <w:szCs w:val="24"/>
        </w:rPr>
      </w:pPr>
    </w:p>
    <w:p w:rsidR="003E3EA8" w:rsidRPr="00746D93" w:rsidRDefault="003E3EA8"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C23C5D" w:rsidP="00746D93">
      <w:pPr>
        <w:jc w:val="both"/>
        <w:rPr>
          <w:rFonts w:ascii="Tw Cen MT" w:hAnsi="Tw Cen MT"/>
          <w:sz w:val="24"/>
          <w:szCs w:val="24"/>
        </w:rPr>
      </w:pPr>
      <w:r>
        <w:rPr>
          <w:rFonts w:ascii="Tw Cen MT" w:hAnsi="Tw Cen MT"/>
          <w:noProof/>
          <w:sz w:val="24"/>
          <w:szCs w:val="24"/>
          <w:lang w:eastAsia="fr-FR"/>
        </w:rPr>
        <w:pict>
          <v:shape id="Rogner un rectangle avec un coin diagonal 1" o:spid="_x0000_s1026" style="position:absolute;left:0;text-align:left;margin-left:17.85pt;margin-top:-.3pt;width:447.15pt;height:121.25pt;z-index:251660288;visibility:visible;mso-height-relative:margin;v-text-anchor:middle" coordsize="5678805,153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1XZugIAAMMFAAAOAAAAZHJzL2Uyb0RvYy54bWysVFFPGzEMfp+0/xDlfdy1UCgnrqgCMU1C&#10;gICJZzeXayPl4ixJ2+t+/Zzc9VoB2sO0Plyd2P5sf7F9dd02mm2k8wpNyUcnOWfSCKyUWZb85+vd&#10;tylnPoCpQKORJd9Jz69nX79cbW0hx7hCXUnHCMT4YmtLvgrBFlnmxUo24E/QSkPKGl0DgY5umVUO&#10;toTe6Gyc5+fZFl1lHQrpPd3edko+S/h1LUV4rGsvA9Mlp9xC+rr0XcRvNruCYunArpTo04B/yKIB&#10;ZSjoAHULAdjaqQ9QjRIOPdbhRGCTYV0rIVMNVM0of1fNywqsTLUQOd4ONPn/ByseNk+OqYrejjMD&#10;DT3RMy4NvcnaMEf0gVlqyWAjRbwRqAyrFCzRgGajSN/W+oJQXuyT60+exMhFW7sm/lOVrE2U7wbK&#10;ZRuYoMvJ+cV0mk84E6QbTU4vpxeTiJod3K3z4bvEhkWh5N4oO76lFJ4pu8Q5bO596Hz2tjGswTul&#10;Nd1DoQ3blvx0Osrz5OFRqypqozL1mrzRjm2AuiS0qSxK4MiKTtpQVrHYrrwkhZ2WHf6zrIlFKmjc&#10;BYj9e8AEIaQJo061gkp2oSY5/fpqhyxS7doQYESuKckBuwf4HLsjoLePrjK1/+DcV/4358EjRUYT&#10;BudGGXSfVaapqj5yZ78nqaMmshTaRUsmUVxgtaN2c9jNobfiTtGj3oMPT+Bo8GhEaZmER/rUGunN&#10;sJc4W6H7/dl9tKd5IC1nWxpk6pBfa3CSM/3D0KRcjs7O4uSnw9nkYkwHd6xZHGvMurlB6gKaBsou&#10;idE+6L1YO2zeaOfMY1RSgREUu+QiuP3hJnQLhraWkPN5MqNptxDuzYsVETwSHHv1tX0DZ/vODjQU&#10;D7gfeije9XVnGz0NztcBa5Wa/sBrTz1titRD/VaLq+j4nKwOu3f2BwAA//8DAFBLAwQUAAYACAAA&#10;ACEARE0OhNsAAAAHAQAADwAAAGRycy9kb3ducmV2LnhtbEyPwU7DMBBE70j8g7VIXCLq0EAUQpwK&#10;ReqpJwLi7MbbJCJeR7abpn/PcoLjzoxm31S71U5iQR9GRwoeNykIpM6ZkXoFnx/7hwJEiJqMnhyh&#10;gisG2NW3N5UujbvQOy5t7AWXUCi1giHGuZQydANaHTZuRmLv5LzVkU/fS+P1hcvtJLdpmkurR+IP&#10;g56xGbD7bs9WQREwS7Kv69LoNjnNPjkk++ag1P3d+vYKIuIa/8Lwi8/oUDPT0Z3JBDEp2GYcZJkH&#10;sVu85DmII8tP2TPIupL/+esfAAAA//8DAFBLAQItABQABgAIAAAAIQC2gziS/gAAAOEBAAATAAAA&#10;AAAAAAAAAAAAAAAAAABbQ29udGVudF9UeXBlc10ueG1sUEsBAi0AFAAGAAgAAAAhADj9If/WAAAA&#10;lAEAAAsAAAAAAAAAAAAAAAAALwEAAF9yZWxzLy5yZWxzUEsBAi0AFAAGAAgAAAAhAK9jVdm6AgAA&#10;wwUAAA4AAAAAAAAAAAAAAAAALgIAAGRycy9lMm9Eb2MueG1sUEsBAi0AFAAGAAgAAAAhAERNDoTb&#10;AAAABwEAAA8AAAAAAAAAAAAAAAAAFAUAAGRycy9kb3ducmV2LnhtbFBLBQYAAAAABAAEAPMAAAAc&#10;BgAAAAA=&#10;" adj="-11796480,,5400" path="m,l5422154,r256651,256651l5678805,1539875r,l256651,1539875,,1283224,,xe" filled="f" strokecolor="black [3213]" strokeweight="3pt">
            <v:stroke joinstyle="miter"/>
            <v:formulas/>
            <v:path arrowok="t" o:connecttype="custom" o:connectlocs="0,0;5422154,0;5678805,256651;5678805,1539875;5678805,1539875;256651,1539875;0,1283224;0,0" o:connectangles="0,0,0,0,0,0,0,0" textboxrect="0,0,5678805,1539875"/>
            <v:textbox>
              <w:txbxContent>
                <w:p w:rsidR="00C23C5D" w:rsidRPr="000A0061" w:rsidRDefault="00C23C5D" w:rsidP="00D20F93">
                  <w:pPr>
                    <w:spacing w:after="0" w:line="240" w:lineRule="auto"/>
                    <w:jc w:val="center"/>
                    <w:rPr>
                      <w:rFonts w:ascii="Bauhaus 93" w:hAnsi="Bauhaus 93"/>
                      <w:color w:val="000000" w:themeColor="text1"/>
                      <w:sz w:val="44"/>
                    </w:rPr>
                  </w:pPr>
                  <w:r w:rsidRPr="000A0061">
                    <w:rPr>
                      <w:rFonts w:ascii="Bauhaus 93" w:hAnsi="Bauhaus 93"/>
                      <w:color w:val="000000" w:themeColor="text1"/>
                      <w:sz w:val="52"/>
                      <w:szCs w:val="28"/>
                    </w:rPr>
                    <w:t>Pièce n</w:t>
                  </w:r>
                  <w:r w:rsidRPr="000A0061">
                    <w:rPr>
                      <w:rFonts w:ascii="Bauhaus 93" w:hAnsi="Bauhaus 93" w:cs="Times New Roman"/>
                      <w:color w:val="000000" w:themeColor="text1"/>
                      <w:sz w:val="52"/>
                      <w:szCs w:val="28"/>
                    </w:rPr>
                    <w:t>°</w:t>
                  </w:r>
                  <w:r w:rsidRPr="000A0061">
                    <w:rPr>
                      <w:rFonts w:ascii="Bauhaus 93" w:hAnsi="Bauhaus 93"/>
                      <w:color w:val="000000" w:themeColor="text1"/>
                      <w:sz w:val="52"/>
                      <w:szCs w:val="28"/>
                    </w:rPr>
                    <w:t>1</w:t>
                  </w:r>
                  <w:r w:rsidRPr="000A0061">
                    <w:rPr>
                      <w:rFonts w:ascii="Bauhaus 93" w:hAnsi="Bauhaus 93" w:cs="Baveuse"/>
                      <w:color w:val="000000" w:themeColor="text1"/>
                      <w:sz w:val="52"/>
                      <w:szCs w:val="28"/>
                    </w:rPr>
                    <w:t> </w:t>
                  </w:r>
                  <w:r w:rsidRPr="000A0061">
                    <w:rPr>
                      <w:rFonts w:ascii="Bauhaus 93" w:hAnsi="Bauhaus 93"/>
                      <w:color w:val="000000" w:themeColor="text1"/>
                      <w:sz w:val="52"/>
                      <w:szCs w:val="28"/>
                    </w:rPr>
                    <w:t>: Avis d</w:t>
                  </w:r>
                  <w:r w:rsidRPr="000A0061">
                    <w:rPr>
                      <w:rFonts w:ascii="Bauhaus 93" w:hAnsi="Bauhaus 93" w:cs="Baveuse"/>
                      <w:color w:val="000000" w:themeColor="text1"/>
                      <w:sz w:val="52"/>
                      <w:szCs w:val="28"/>
                    </w:rPr>
                    <w:t>’</w:t>
                  </w:r>
                  <w:r w:rsidRPr="000A0061">
                    <w:rPr>
                      <w:rFonts w:ascii="Bauhaus 93" w:hAnsi="Bauhaus 93"/>
                      <w:color w:val="000000" w:themeColor="text1"/>
                      <w:sz w:val="52"/>
                      <w:szCs w:val="28"/>
                    </w:rPr>
                    <w:t>Appel d</w:t>
                  </w:r>
                  <w:r w:rsidRPr="000A0061">
                    <w:rPr>
                      <w:rFonts w:ascii="Bauhaus 93" w:hAnsi="Bauhaus 93" w:cs="Baveuse"/>
                      <w:color w:val="000000" w:themeColor="text1"/>
                      <w:sz w:val="52"/>
                      <w:szCs w:val="28"/>
                    </w:rPr>
                    <w:t>’</w:t>
                  </w:r>
                  <w:r w:rsidRPr="000A0061">
                    <w:rPr>
                      <w:rFonts w:ascii="Bauhaus 93" w:hAnsi="Bauhaus 93"/>
                      <w:color w:val="000000" w:themeColor="text1"/>
                      <w:sz w:val="52"/>
                      <w:szCs w:val="28"/>
                    </w:rPr>
                    <w:t>Offres (AAO)</w:t>
                  </w:r>
                </w:p>
                <w:p w:rsidR="00C23C5D" w:rsidRDefault="00C23C5D" w:rsidP="00D20F93">
                  <w:pPr>
                    <w:jc w:val="center"/>
                  </w:pPr>
                </w:p>
              </w:txbxContent>
            </v:textbox>
          </v:shape>
        </w:pict>
      </w: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C23C5D" w:rsidP="00746D93">
      <w:pPr>
        <w:jc w:val="both"/>
        <w:rPr>
          <w:rFonts w:ascii="Tw Cen MT" w:hAnsi="Tw Cen MT"/>
          <w:sz w:val="24"/>
          <w:szCs w:val="24"/>
        </w:rPr>
      </w:pPr>
      <w:r>
        <w:rPr>
          <w:rFonts w:ascii="Tw Cen MT" w:hAnsi="Tw Cen MT"/>
          <w:noProof/>
          <w:sz w:val="24"/>
          <w:szCs w:val="24"/>
          <w:lang w:eastAsia="fr-FR"/>
        </w:rPr>
        <w:pict>
          <v:shape id="Rogner un rectangle avec un coin diagonal 2" o:spid="_x0000_s1027" style="position:absolute;left:0;text-align:left;margin-left:3.05pt;margin-top:270.2pt;width:447.15pt;height:89.05pt;z-index:251658240;visibility:visible;mso-height-relative:margin;v-text-anchor:middle" coordsize="5678805,11309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07IwAIAAMoFAAAOAAAAZHJzL2Uyb0RvYy54bWysVFFP2zAQfp+0/2D5fSQpFEpFiioQ0yQE&#10;CJh4vjpOa8nxebbbpvv1OztJWwHaw7Q8OLbv7ru7z3d3dd02mm2k8wpNyYuTnDNpBFbKLEv+8/Xu&#10;24QzH8BUoNHIku+k59ezr1+utnYqR7hCXUnHCMT46daWfBWCnWaZFyvZgD9BKw0Ja3QNBDq6ZVY5&#10;2BJ6o7NRnp9nW3SVdSik93R72wn5LOHXtRThsa69DEyXnGILaXVpXcQ1m13BdOnArpTow4B/iKIB&#10;ZcjpHuoWArC1Ux+gGiUceqzDicAmw7pWQqYcKJsif5fNywqsTLkQOd7uafL/D1Y8bJ4cU1XJR5wZ&#10;aOiJnnFp6E3WhjmiD8xSSwYbKeKNQGVYpWCJBjQbRfq21k8J5cU+uf7kaRu5aGvXxD9lydpE+W5P&#10;uWwDE3Q5Pr+YTPIxZ4JkRXGaX55fRtTsYG6dD98lNixuSu6NsqNbCuGZokucw+beh85m0I1uDd4p&#10;rekeptqwbclPJ0WeJwuPWlVRGoWp1uSNdmwDVCWhLfoAjrQoHG0oqphsl17ahZ2WHf6zrIlFSmjU&#10;OYj1e8AEIaQJRSdaQSU7V+OcvsHZYJFy14YAI3JNQe6xe4BBswMZsDsCev1oKlP57437zP9mvLdI&#10;ntGEvXGjDLrPMtOUVe+50x9I6qiJLIV20aYKS5rxZoHVjqrOYdeO3oo7RW97Dz48gaP+o06lmRIe&#10;aak10tNhv+Nshe73Z/dRn9qCpJxtqZ+pUH6twUnO9A9DDXNZnJ3FAZAOZ+OLER3csWRxLDHr5gap&#10;GAqaXlakbdQPetjWDps3Gj3z6JVEYAT5LrkIbjjchG7O0PAScj5PatT0FsK9ebEigkeeY8m+tm/g&#10;bF/ggXrjAYfeh+m78u50o6XB+TpgrVLtH3jtX4AGRiqlfrjFiXR8TlqHETz7AwAA//8DAFBLAwQU&#10;AAYACAAAACEAx2DGj+EAAAAJAQAADwAAAGRycy9kb3ducmV2LnhtbEyPzWrDMBCE74W+g9hCLyWR&#10;XGIncb0OpVCKoT/EzaU3xdpappZkLCVx3r7Kqb3NMsPMt8VmMj070ug7ZxGSuQBGtnGqsy3C7vN5&#10;tgLmg7RK9s4Swpk8bMrrq0Lmyp3slo51aFkssT6XCDqEIefcN5qM9HM3kI3etxuNDPEcW65GeYrl&#10;puf3QmTcyM7GBS0HetLU/NQHg7AV4TXV66F6ER931Vv1fs6+djXi7c30+AAs0BT+wnDBj+hQRqa9&#10;O1jlWY+QJTGIkC7EAlj01+Ii9gjLZJUCLwv+/4PyFwAA//8DAFBLAQItABQABgAIAAAAIQC2gziS&#10;/gAAAOEBAAATAAAAAAAAAAAAAAAAAAAAAABbQ29udGVudF9UeXBlc10ueG1sUEsBAi0AFAAGAAgA&#10;AAAhADj9If/WAAAAlAEAAAsAAAAAAAAAAAAAAAAALwEAAF9yZWxzLy5yZWxzUEsBAi0AFAAGAAgA&#10;AAAhAEG7TsjAAgAAygUAAA4AAAAAAAAAAAAAAAAALgIAAGRycy9lMm9Eb2MueG1sUEsBAi0AFAAG&#10;AAgAAAAhAMdgxo/hAAAACQEAAA8AAAAAAAAAAAAAAAAAGgUAAGRycy9kb3ducmV2LnhtbFBLBQYA&#10;AAAABAAEAPMAAAAoBgAAAAA=&#10;" adj="-11796480,,5400" path="m,l5490306,r188499,188499l5678805,1130969r,l188499,1130969,,942470,,xe" filled="f" strokecolor="black [3213]" strokeweight="3pt">
            <v:stroke joinstyle="miter"/>
            <v:formulas/>
            <v:path arrowok="t" o:connecttype="custom" o:connectlocs="0,0;5490306,0;5678805,188499;5678805,1130969;5678805,1130969;188499,1130969;0,942470;0,0" o:connectangles="0,0,0,0,0,0,0,0" textboxrect="0,0,5678805,1130969"/>
            <v:textbox>
              <w:txbxContent>
                <w:p w:rsidR="00C23C5D" w:rsidRPr="000A0061" w:rsidRDefault="00C23C5D" w:rsidP="00D20F93">
                  <w:pPr>
                    <w:pStyle w:val="Paragraphedeliste"/>
                    <w:numPr>
                      <w:ilvl w:val="1"/>
                      <w:numId w:val="1"/>
                    </w:numPr>
                    <w:spacing w:before="120" w:after="120" w:line="360" w:lineRule="auto"/>
                    <w:ind w:left="0" w:firstLine="142"/>
                    <w:jc w:val="center"/>
                    <w:rPr>
                      <w:rFonts w:ascii="Bauhaus 93" w:hAnsi="Bauhaus 93"/>
                      <w:color w:val="000000" w:themeColor="text1"/>
                      <w:sz w:val="52"/>
                      <w:szCs w:val="28"/>
                    </w:rPr>
                  </w:pPr>
                  <w:r w:rsidRPr="000A0061">
                    <w:rPr>
                      <w:rFonts w:ascii="Bauhaus 93" w:hAnsi="Bauhaus 93"/>
                      <w:color w:val="000000" w:themeColor="text1"/>
                      <w:sz w:val="52"/>
                      <w:szCs w:val="28"/>
                    </w:rPr>
                    <w:t>Version française</w:t>
                  </w:r>
                </w:p>
                <w:p w:rsidR="00C23C5D" w:rsidRPr="000A0061" w:rsidRDefault="00C23C5D" w:rsidP="00D20F93">
                  <w:pPr>
                    <w:jc w:val="center"/>
                    <w:rPr>
                      <w:color w:val="000000" w:themeColor="text1"/>
                    </w:rPr>
                  </w:pPr>
                </w:p>
              </w:txbxContent>
            </v:textbox>
          </v:shape>
        </w:pict>
      </w:r>
    </w:p>
    <w:p w:rsidR="00D20F93" w:rsidRDefault="00D20F93" w:rsidP="00746D93">
      <w:pPr>
        <w:jc w:val="both"/>
        <w:rPr>
          <w:rFonts w:ascii="Tw Cen MT" w:hAnsi="Tw Cen MT"/>
          <w:sz w:val="24"/>
          <w:szCs w:val="24"/>
        </w:rPr>
      </w:pPr>
    </w:p>
    <w:p w:rsidR="006762C9" w:rsidRDefault="006762C9" w:rsidP="00746D93">
      <w:pPr>
        <w:jc w:val="both"/>
        <w:rPr>
          <w:rFonts w:ascii="Tw Cen MT" w:hAnsi="Tw Cen MT"/>
          <w:sz w:val="24"/>
          <w:szCs w:val="24"/>
        </w:rPr>
      </w:pPr>
    </w:p>
    <w:p w:rsidR="006762C9" w:rsidRPr="00746D93" w:rsidRDefault="006762C9" w:rsidP="00746D93">
      <w:pPr>
        <w:jc w:val="both"/>
        <w:rPr>
          <w:rFonts w:ascii="Tw Cen MT" w:hAnsi="Tw Cen MT"/>
          <w:sz w:val="24"/>
          <w:szCs w:val="24"/>
        </w:rPr>
      </w:pPr>
    </w:p>
    <w:tbl>
      <w:tblPr>
        <w:tblpPr w:leftFromText="141" w:rightFromText="141" w:vertAnchor="text" w:horzAnchor="margin" w:tblpX="74" w:tblpY="150"/>
        <w:tblOverlap w:val="never"/>
        <w:tblW w:w="10942" w:type="dxa"/>
        <w:tblLook w:val="04A0" w:firstRow="1" w:lastRow="0" w:firstColumn="1" w:lastColumn="0" w:noHBand="0" w:noVBand="1"/>
      </w:tblPr>
      <w:tblGrid>
        <w:gridCol w:w="4444"/>
        <w:gridCol w:w="2165"/>
        <w:gridCol w:w="4333"/>
      </w:tblGrid>
      <w:tr w:rsidR="00D20F93" w:rsidRPr="00746D93" w:rsidTr="00230E9B">
        <w:trPr>
          <w:trHeight w:val="1934"/>
        </w:trPr>
        <w:tc>
          <w:tcPr>
            <w:tcW w:w="4444" w:type="dxa"/>
            <w:shd w:val="clear" w:color="auto" w:fill="auto"/>
          </w:tcPr>
          <w:p w:rsidR="00D20F93" w:rsidRPr="00746D93" w:rsidRDefault="00D20F93" w:rsidP="00230E9B">
            <w:pPr>
              <w:spacing w:after="0" w:line="240" w:lineRule="auto"/>
              <w:jc w:val="center"/>
              <w:rPr>
                <w:rFonts w:ascii="Tw Cen MT" w:hAnsi="Tw Cen MT" w:cs="Tahoma"/>
                <w:sz w:val="24"/>
                <w:szCs w:val="24"/>
              </w:rPr>
            </w:pPr>
            <w:r w:rsidRPr="00746D93">
              <w:rPr>
                <w:rFonts w:ascii="Tw Cen MT" w:hAnsi="Tw Cen MT" w:cs="Tahoma"/>
                <w:sz w:val="24"/>
                <w:szCs w:val="24"/>
              </w:rPr>
              <w:lastRenderedPageBreak/>
              <w:t>REPUBIQUE DU CAMEROUN</w:t>
            </w:r>
          </w:p>
          <w:p w:rsidR="00D20F93" w:rsidRPr="00746D93" w:rsidRDefault="00D20F93" w:rsidP="00230E9B">
            <w:pPr>
              <w:spacing w:after="0" w:line="240" w:lineRule="auto"/>
              <w:jc w:val="center"/>
              <w:rPr>
                <w:rFonts w:ascii="Tw Cen MT" w:hAnsi="Tw Cen MT" w:cs="Tahoma"/>
                <w:sz w:val="24"/>
                <w:szCs w:val="24"/>
              </w:rPr>
            </w:pPr>
            <w:r w:rsidRPr="00746D93">
              <w:rPr>
                <w:rFonts w:ascii="Tw Cen MT" w:hAnsi="Tw Cen MT" w:cs="Tahoma"/>
                <w:sz w:val="24"/>
                <w:szCs w:val="24"/>
              </w:rPr>
              <w:t>Paix –Travail – Patrie</w:t>
            </w:r>
          </w:p>
          <w:p w:rsidR="00D20F93" w:rsidRPr="00746D93" w:rsidRDefault="00D20F93" w:rsidP="00230E9B">
            <w:pPr>
              <w:spacing w:after="0" w:line="240" w:lineRule="auto"/>
              <w:jc w:val="center"/>
              <w:rPr>
                <w:rFonts w:ascii="Tw Cen MT" w:hAnsi="Tw Cen MT" w:cs="Tahoma"/>
                <w:sz w:val="24"/>
                <w:szCs w:val="24"/>
              </w:rPr>
            </w:pPr>
            <w:r w:rsidRPr="00746D93">
              <w:rPr>
                <w:rFonts w:ascii="Tw Cen MT" w:hAnsi="Tw Cen MT" w:cs="Tahoma"/>
                <w:sz w:val="24"/>
                <w:szCs w:val="24"/>
              </w:rPr>
              <w:t>******</w:t>
            </w:r>
          </w:p>
          <w:p w:rsidR="00D20F93" w:rsidRPr="00746D93" w:rsidRDefault="00D20F93" w:rsidP="00230E9B">
            <w:pPr>
              <w:spacing w:after="0" w:line="240" w:lineRule="auto"/>
              <w:jc w:val="center"/>
              <w:rPr>
                <w:rFonts w:ascii="Tw Cen MT" w:hAnsi="Tw Cen MT" w:cs="Tahoma"/>
                <w:sz w:val="24"/>
                <w:szCs w:val="24"/>
              </w:rPr>
            </w:pPr>
            <w:r w:rsidRPr="00746D93">
              <w:rPr>
                <w:rFonts w:ascii="Tw Cen MT" w:hAnsi="Tw Cen MT" w:cs="Tahoma"/>
                <w:sz w:val="24"/>
                <w:szCs w:val="24"/>
              </w:rPr>
              <w:t>REGION DE L’EST</w:t>
            </w:r>
          </w:p>
          <w:p w:rsidR="00D20F93" w:rsidRPr="00746D93" w:rsidRDefault="00D20F93" w:rsidP="00230E9B">
            <w:pPr>
              <w:spacing w:after="0" w:line="240" w:lineRule="auto"/>
              <w:jc w:val="center"/>
              <w:rPr>
                <w:rFonts w:ascii="Tw Cen MT" w:hAnsi="Tw Cen MT" w:cs="Tahoma"/>
                <w:sz w:val="24"/>
                <w:szCs w:val="24"/>
              </w:rPr>
            </w:pPr>
            <w:r w:rsidRPr="00746D93">
              <w:rPr>
                <w:rFonts w:ascii="Tw Cen MT" w:hAnsi="Tw Cen MT" w:cs="Tahoma"/>
                <w:sz w:val="24"/>
                <w:szCs w:val="24"/>
              </w:rPr>
              <w:t>*******</w:t>
            </w:r>
          </w:p>
          <w:p w:rsidR="00D20F93" w:rsidRPr="00746D93" w:rsidRDefault="00D20F93" w:rsidP="00230E9B">
            <w:pPr>
              <w:spacing w:after="0" w:line="240" w:lineRule="auto"/>
              <w:jc w:val="center"/>
              <w:rPr>
                <w:rFonts w:ascii="Tw Cen MT" w:hAnsi="Tw Cen MT" w:cs="Tahoma"/>
                <w:sz w:val="24"/>
                <w:szCs w:val="24"/>
              </w:rPr>
            </w:pPr>
            <w:r w:rsidRPr="00746D93">
              <w:rPr>
                <w:rFonts w:ascii="Tw Cen MT" w:hAnsi="Tw Cen MT" w:cs="Tahoma"/>
                <w:sz w:val="24"/>
                <w:szCs w:val="24"/>
              </w:rPr>
              <w:t>SERVIVES DU GOUVERNEUR</w:t>
            </w:r>
          </w:p>
          <w:p w:rsidR="00D20F93" w:rsidRPr="00746D93" w:rsidRDefault="00D20F93" w:rsidP="00230E9B">
            <w:pPr>
              <w:spacing w:after="0" w:line="240" w:lineRule="auto"/>
              <w:jc w:val="center"/>
              <w:rPr>
                <w:rFonts w:ascii="Tw Cen MT" w:hAnsi="Tw Cen MT" w:cs="Tahoma"/>
                <w:sz w:val="24"/>
                <w:szCs w:val="24"/>
              </w:rPr>
            </w:pPr>
            <w:r w:rsidRPr="00746D93">
              <w:rPr>
                <w:rFonts w:ascii="Tw Cen MT" w:hAnsi="Tw Cen MT" w:cs="Tahoma"/>
                <w:sz w:val="24"/>
                <w:szCs w:val="24"/>
              </w:rPr>
              <w:t>********</w:t>
            </w:r>
          </w:p>
          <w:p w:rsidR="00D20F93" w:rsidRPr="00746D93" w:rsidRDefault="00D20F93" w:rsidP="00230E9B">
            <w:pPr>
              <w:spacing w:after="0" w:line="240" w:lineRule="auto"/>
              <w:jc w:val="center"/>
              <w:rPr>
                <w:rFonts w:ascii="Tw Cen MT" w:hAnsi="Tw Cen MT" w:cs="Tahoma"/>
                <w:b/>
                <w:sz w:val="24"/>
                <w:szCs w:val="24"/>
              </w:rPr>
            </w:pPr>
            <w:r w:rsidRPr="00746D93">
              <w:rPr>
                <w:rFonts w:ascii="Tw Cen MT" w:hAnsi="Tw Cen MT" w:cs="Tahoma"/>
                <w:b/>
                <w:sz w:val="24"/>
                <w:szCs w:val="24"/>
              </w:rPr>
              <w:t>COMMISSION REGIONALE DE PASSATIONDES MARCHES DE L’EST</w:t>
            </w:r>
          </w:p>
          <w:p w:rsidR="00D20F93" w:rsidRPr="00746D93" w:rsidRDefault="00D20F93" w:rsidP="00230E9B">
            <w:pPr>
              <w:spacing w:after="0" w:line="240" w:lineRule="auto"/>
              <w:jc w:val="center"/>
              <w:rPr>
                <w:rFonts w:ascii="Tw Cen MT" w:hAnsi="Tw Cen MT" w:cs="Tahoma"/>
                <w:sz w:val="24"/>
                <w:szCs w:val="24"/>
              </w:rPr>
            </w:pPr>
            <w:r w:rsidRPr="00746D93">
              <w:rPr>
                <w:rFonts w:ascii="Tw Cen MT" w:hAnsi="Tw Cen MT" w:cs="Tahoma"/>
                <w:sz w:val="24"/>
                <w:szCs w:val="24"/>
              </w:rPr>
              <w:t>*******</w:t>
            </w:r>
          </w:p>
          <w:p w:rsidR="00D20F93" w:rsidRPr="00746D93" w:rsidRDefault="00D20F93" w:rsidP="00230E9B">
            <w:pPr>
              <w:pStyle w:val="Titre7"/>
              <w:rPr>
                <w:rFonts w:ascii="Tw Cen MT" w:hAnsi="Tw Cen MT" w:cs="Tahoma"/>
                <w:szCs w:val="24"/>
              </w:rPr>
            </w:pPr>
          </w:p>
        </w:tc>
        <w:tc>
          <w:tcPr>
            <w:tcW w:w="2165" w:type="dxa"/>
            <w:shd w:val="clear" w:color="auto" w:fill="auto"/>
          </w:tcPr>
          <w:p w:rsidR="00D20F93" w:rsidRPr="00746D93" w:rsidRDefault="003E3EA8" w:rsidP="00230E9B">
            <w:pPr>
              <w:spacing w:after="0" w:line="240" w:lineRule="auto"/>
              <w:jc w:val="both"/>
              <w:rPr>
                <w:rFonts w:ascii="Tw Cen MT" w:hAnsi="Tw Cen MT" w:cs="Tahoma"/>
                <w:sz w:val="24"/>
                <w:szCs w:val="24"/>
              </w:rPr>
            </w:pPr>
            <w:r w:rsidRPr="00746D93">
              <w:rPr>
                <w:rFonts w:ascii="Tw Cen MT" w:hAnsi="Tw Cen MT" w:cs="Tahoma"/>
                <w:noProof/>
                <w:sz w:val="24"/>
                <w:szCs w:val="24"/>
                <w:lang w:eastAsia="fr-FR"/>
              </w:rPr>
              <w:drawing>
                <wp:anchor distT="36576" distB="36576" distL="36576" distR="36576" simplePos="0" relativeHeight="251678720" behindDoc="0" locked="0" layoutInCell="1" allowOverlap="1">
                  <wp:simplePos x="0" y="0"/>
                  <wp:positionH relativeFrom="column">
                    <wp:posOffset>104140</wp:posOffset>
                  </wp:positionH>
                  <wp:positionV relativeFrom="paragraph">
                    <wp:posOffset>95885</wp:posOffset>
                  </wp:positionV>
                  <wp:extent cx="831850" cy="1221105"/>
                  <wp:effectExtent l="19050" t="0" r="6350" b="0"/>
                  <wp:wrapNone/>
                  <wp:docPr id="3" name="Image 3" descr="armo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rmoir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1850" cy="1221105"/>
                          </a:xfrm>
                          <a:prstGeom prst="rect">
                            <a:avLst/>
                          </a:prstGeom>
                          <a:noFill/>
                          <a:ln>
                            <a:noFill/>
                          </a:ln>
                        </pic:spPr>
                      </pic:pic>
                    </a:graphicData>
                  </a:graphic>
                </wp:anchor>
              </w:drawing>
            </w:r>
          </w:p>
        </w:tc>
        <w:tc>
          <w:tcPr>
            <w:tcW w:w="4333" w:type="dxa"/>
            <w:shd w:val="clear" w:color="auto" w:fill="auto"/>
          </w:tcPr>
          <w:p w:rsidR="00D20F93" w:rsidRPr="00746D93" w:rsidRDefault="00D20F93" w:rsidP="00230E9B">
            <w:pPr>
              <w:spacing w:after="0" w:line="240" w:lineRule="auto"/>
              <w:jc w:val="center"/>
              <w:rPr>
                <w:rFonts w:ascii="Tw Cen MT" w:hAnsi="Tw Cen MT" w:cs="Tahoma"/>
                <w:sz w:val="24"/>
                <w:szCs w:val="24"/>
                <w:lang w:val="en-US"/>
              </w:rPr>
            </w:pPr>
            <w:r w:rsidRPr="00746D93">
              <w:rPr>
                <w:rFonts w:ascii="Tw Cen MT" w:hAnsi="Tw Cen MT" w:cs="Tahoma"/>
                <w:sz w:val="24"/>
                <w:szCs w:val="24"/>
                <w:lang w:val="en-US"/>
              </w:rPr>
              <w:t>REPUBLIC OF CAMEROON</w:t>
            </w:r>
          </w:p>
          <w:p w:rsidR="00D20F93" w:rsidRPr="00746D93" w:rsidRDefault="00D20F93" w:rsidP="00230E9B">
            <w:pPr>
              <w:spacing w:after="0" w:line="240" w:lineRule="auto"/>
              <w:jc w:val="center"/>
              <w:rPr>
                <w:rFonts w:ascii="Tw Cen MT" w:hAnsi="Tw Cen MT" w:cs="Tahoma"/>
                <w:sz w:val="24"/>
                <w:szCs w:val="24"/>
                <w:lang w:val="en-US"/>
              </w:rPr>
            </w:pPr>
            <w:r w:rsidRPr="00746D93">
              <w:rPr>
                <w:rFonts w:ascii="Tw Cen MT" w:hAnsi="Tw Cen MT" w:cs="Tahoma"/>
                <w:sz w:val="24"/>
                <w:szCs w:val="24"/>
                <w:lang w:val="en-US"/>
              </w:rPr>
              <w:t>Peace – Work – Fatherland</w:t>
            </w:r>
          </w:p>
          <w:p w:rsidR="00D20F93" w:rsidRPr="00746D93" w:rsidRDefault="00D20F93" w:rsidP="00230E9B">
            <w:pPr>
              <w:spacing w:after="0" w:line="240" w:lineRule="auto"/>
              <w:jc w:val="center"/>
              <w:rPr>
                <w:rFonts w:ascii="Tw Cen MT" w:hAnsi="Tw Cen MT" w:cs="Tahoma"/>
                <w:sz w:val="24"/>
                <w:szCs w:val="24"/>
                <w:lang w:val="en-US"/>
              </w:rPr>
            </w:pPr>
            <w:r w:rsidRPr="00746D93">
              <w:rPr>
                <w:rFonts w:ascii="Tw Cen MT" w:hAnsi="Tw Cen MT" w:cs="Tahoma"/>
                <w:sz w:val="24"/>
                <w:szCs w:val="24"/>
                <w:lang w:val="en-US"/>
              </w:rPr>
              <w:t>*******</w:t>
            </w:r>
          </w:p>
          <w:p w:rsidR="00D20F93" w:rsidRPr="00746D93" w:rsidRDefault="00D20F93" w:rsidP="00230E9B">
            <w:pPr>
              <w:spacing w:after="0" w:line="240" w:lineRule="auto"/>
              <w:jc w:val="center"/>
              <w:rPr>
                <w:rFonts w:ascii="Tw Cen MT" w:hAnsi="Tw Cen MT" w:cs="Tahoma"/>
                <w:sz w:val="24"/>
                <w:szCs w:val="24"/>
                <w:lang w:val="en-US"/>
              </w:rPr>
            </w:pPr>
            <w:r w:rsidRPr="00746D93">
              <w:rPr>
                <w:rFonts w:ascii="Tw Cen MT" w:hAnsi="Tw Cen MT" w:cs="Tahoma"/>
                <w:sz w:val="24"/>
                <w:szCs w:val="24"/>
                <w:lang w:val="en-US"/>
              </w:rPr>
              <w:t>EAST REGION</w:t>
            </w:r>
          </w:p>
          <w:p w:rsidR="00D20F93" w:rsidRPr="00746D93" w:rsidRDefault="00D20F93" w:rsidP="00230E9B">
            <w:pPr>
              <w:spacing w:after="0" w:line="240" w:lineRule="auto"/>
              <w:jc w:val="center"/>
              <w:rPr>
                <w:rFonts w:ascii="Tw Cen MT" w:hAnsi="Tw Cen MT" w:cs="Tahoma"/>
                <w:sz w:val="24"/>
                <w:szCs w:val="24"/>
                <w:lang w:val="en-US"/>
              </w:rPr>
            </w:pPr>
            <w:r w:rsidRPr="00746D93">
              <w:rPr>
                <w:rFonts w:ascii="Tw Cen MT" w:hAnsi="Tw Cen MT" w:cs="Tahoma"/>
                <w:sz w:val="24"/>
                <w:szCs w:val="24"/>
                <w:lang w:val="en-US"/>
              </w:rPr>
              <w:t>*******</w:t>
            </w:r>
          </w:p>
          <w:p w:rsidR="00D20F93" w:rsidRPr="00746D93" w:rsidRDefault="00D20F93" w:rsidP="00230E9B">
            <w:pPr>
              <w:spacing w:after="0" w:line="240" w:lineRule="auto"/>
              <w:jc w:val="center"/>
              <w:rPr>
                <w:rFonts w:ascii="Tw Cen MT" w:hAnsi="Tw Cen MT" w:cs="Tahoma"/>
                <w:sz w:val="24"/>
                <w:szCs w:val="24"/>
                <w:lang w:val="en-US"/>
              </w:rPr>
            </w:pPr>
            <w:r w:rsidRPr="00746D93">
              <w:rPr>
                <w:rFonts w:ascii="Tw Cen MT" w:hAnsi="Tw Cen MT" w:cs="Tahoma"/>
                <w:sz w:val="24"/>
                <w:szCs w:val="24"/>
                <w:lang w:val="en-US"/>
              </w:rPr>
              <w:t>GOVERNOR’S OFFICE</w:t>
            </w:r>
          </w:p>
          <w:p w:rsidR="00D20F93" w:rsidRPr="00746D93" w:rsidRDefault="00D20F93" w:rsidP="00230E9B">
            <w:pPr>
              <w:spacing w:after="0" w:line="240" w:lineRule="auto"/>
              <w:jc w:val="center"/>
              <w:rPr>
                <w:rFonts w:ascii="Tw Cen MT" w:hAnsi="Tw Cen MT" w:cs="Tahoma"/>
                <w:sz w:val="24"/>
                <w:szCs w:val="24"/>
                <w:lang w:val="en-US"/>
              </w:rPr>
            </w:pPr>
            <w:r w:rsidRPr="00746D93">
              <w:rPr>
                <w:rFonts w:ascii="Tw Cen MT" w:hAnsi="Tw Cen MT" w:cs="Tahoma"/>
                <w:sz w:val="24"/>
                <w:szCs w:val="24"/>
                <w:lang w:val="en-US"/>
              </w:rPr>
              <w:t>*******</w:t>
            </w:r>
          </w:p>
          <w:p w:rsidR="00D20F93" w:rsidRPr="00746D93" w:rsidRDefault="00D20F93" w:rsidP="00230E9B">
            <w:pPr>
              <w:spacing w:after="0" w:line="240" w:lineRule="auto"/>
              <w:jc w:val="center"/>
              <w:rPr>
                <w:rFonts w:ascii="Tw Cen MT" w:hAnsi="Tw Cen MT" w:cs="Tahoma"/>
                <w:b/>
                <w:bCs/>
                <w:sz w:val="24"/>
                <w:szCs w:val="24"/>
                <w:lang w:val="en-US"/>
              </w:rPr>
            </w:pPr>
            <w:r w:rsidRPr="00746D93">
              <w:rPr>
                <w:rFonts w:ascii="Tw Cen MT" w:hAnsi="Tw Cen MT" w:cs="Tahoma"/>
                <w:b/>
                <w:bCs/>
                <w:sz w:val="24"/>
                <w:szCs w:val="24"/>
                <w:lang w:val="en-US"/>
              </w:rPr>
              <w:t>EAST REGIONAL PUBLIC</w:t>
            </w:r>
          </w:p>
          <w:p w:rsidR="00D20F93" w:rsidRPr="00746D93" w:rsidRDefault="00D20F93" w:rsidP="00230E9B">
            <w:pPr>
              <w:spacing w:after="0" w:line="240" w:lineRule="auto"/>
              <w:jc w:val="center"/>
              <w:rPr>
                <w:rFonts w:ascii="Tw Cen MT" w:hAnsi="Tw Cen MT" w:cs="Tahoma"/>
                <w:b/>
                <w:bCs/>
                <w:sz w:val="24"/>
                <w:szCs w:val="24"/>
                <w:lang w:val="en-US"/>
              </w:rPr>
            </w:pPr>
            <w:r w:rsidRPr="00746D93">
              <w:rPr>
                <w:rFonts w:ascii="Tw Cen MT" w:hAnsi="Tw Cen MT" w:cs="Tahoma"/>
                <w:b/>
                <w:bCs/>
                <w:sz w:val="24"/>
                <w:szCs w:val="24"/>
                <w:lang w:val="en-US"/>
              </w:rPr>
              <w:t>TENDERS BOARD</w:t>
            </w:r>
          </w:p>
          <w:p w:rsidR="00D20F93" w:rsidRPr="00746D93" w:rsidRDefault="00D20F93" w:rsidP="00230E9B">
            <w:pPr>
              <w:spacing w:after="0" w:line="240" w:lineRule="auto"/>
              <w:jc w:val="center"/>
              <w:rPr>
                <w:rFonts w:ascii="Tw Cen MT" w:hAnsi="Tw Cen MT" w:cs="Tahoma"/>
                <w:sz w:val="24"/>
                <w:szCs w:val="24"/>
                <w:lang w:val="en-US"/>
              </w:rPr>
            </w:pPr>
            <w:r w:rsidRPr="00746D93">
              <w:rPr>
                <w:rFonts w:ascii="Tw Cen MT" w:hAnsi="Tw Cen MT" w:cs="Tahoma"/>
                <w:sz w:val="24"/>
                <w:szCs w:val="24"/>
                <w:lang w:val="en-US"/>
              </w:rPr>
              <w:t>*******</w:t>
            </w:r>
          </w:p>
          <w:p w:rsidR="00D20F93" w:rsidRPr="00746D93" w:rsidRDefault="00D20F93" w:rsidP="00230E9B">
            <w:pPr>
              <w:tabs>
                <w:tab w:val="left" w:pos="1260"/>
              </w:tabs>
              <w:spacing w:after="0" w:line="240" w:lineRule="auto"/>
              <w:jc w:val="center"/>
              <w:rPr>
                <w:rFonts w:ascii="Tw Cen MT" w:hAnsi="Tw Cen MT" w:cs="Tahoma"/>
                <w:sz w:val="24"/>
                <w:szCs w:val="24"/>
                <w:lang w:val="en-US"/>
              </w:rPr>
            </w:pPr>
          </w:p>
        </w:tc>
      </w:tr>
    </w:tbl>
    <w:p w:rsidR="003E3EA8" w:rsidRPr="00746D93" w:rsidRDefault="003E3EA8" w:rsidP="00746D93">
      <w:pPr>
        <w:widowControl w:val="0"/>
        <w:autoSpaceDE w:val="0"/>
        <w:spacing w:after="0" w:line="240" w:lineRule="auto"/>
        <w:ind w:right="-1"/>
        <w:jc w:val="both"/>
        <w:rPr>
          <w:rFonts w:ascii="Tw Cen MT" w:hAnsi="Tw Cen MT" w:cs="Arial"/>
          <w:b/>
          <w:sz w:val="24"/>
          <w:szCs w:val="24"/>
        </w:rPr>
      </w:pPr>
    </w:p>
    <w:p w:rsidR="00D20F93" w:rsidRPr="00746D93" w:rsidRDefault="006D03DE" w:rsidP="00387F47">
      <w:pPr>
        <w:widowControl w:val="0"/>
        <w:autoSpaceDE w:val="0"/>
        <w:spacing w:after="0" w:line="240" w:lineRule="auto"/>
        <w:ind w:right="-1"/>
        <w:jc w:val="center"/>
        <w:rPr>
          <w:rFonts w:ascii="Tw Cen MT" w:hAnsi="Tw Cen MT" w:cs="Arial"/>
          <w:b/>
          <w:sz w:val="24"/>
          <w:szCs w:val="24"/>
        </w:rPr>
      </w:pPr>
      <w:r w:rsidRPr="00746D93">
        <w:rPr>
          <w:rFonts w:ascii="Tw Cen MT" w:hAnsi="Tw Cen MT" w:cs="Arial"/>
          <w:b/>
          <w:sz w:val="28"/>
          <w:szCs w:val="24"/>
        </w:rPr>
        <w:t>AVIS D’APPEL D’OFFRES NATIONAL OUVERT</w:t>
      </w:r>
      <w:r>
        <w:rPr>
          <w:rFonts w:ascii="Tw Cen MT" w:hAnsi="Tw Cen MT" w:cs="Arial"/>
          <w:b/>
          <w:sz w:val="28"/>
          <w:szCs w:val="24"/>
        </w:rPr>
        <w:t xml:space="preserve"> EN PROCEDURE D’URGENCE </w:t>
      </w:r>
    </w:p>
    <w:p w:rsidR="003E3EA8" w:rsidRPr="00746D93" w:rsidRDefault="003E3EA8" w:rsidP="00387F47">
      <w:pPr>
        <w:widowControl w:val="0"/>
        <w:autoSpaceDE w:val="0"/>
        <w:spacing w:after="0" w:line="240" w:lineRule="auto"/>
        <w:ind w:right="-1"/>
        <w:jc w:val="center"/>
        <w:rPr>
          <w:rFonts w:ascii="Tw Cen MT" w:hAnsi="Tw Cen MT" w:cs="Arial"/>
          <w:b/>
          <w:sz w:val="14"/>
          <w:szCs w:val="24"/>
        </w:rPr>
      </w:pPr>
    </w:p>
    <w:p w:rsidR="00D20F93" w:rsidRPr="00746D93" w:rsidRDefault="00D26D92" w:rsidP="00387F47">
      <w:pPr>
        <w:widowControl w:val="0"/>
        <w:autoSpaceDE w:val="0"/>
        <w:spacing w:after="0" w:line="240" w:lineRule="auto"/>
        <w:ind w:right="-1"/>
        <w:jc w:val="center"/>
        <w:rPr>
          <w:rFonts w:ascii="Tw Cen MT" w:hAnsi="Tw Cen MT" w:cs="Arial"/>
          <w:b/>
          <w:sz w:val="28"/>
          <w:szCs w:val="28"/>
        </w:rPr>
      </w:pPr>
      <w:r w:rsidRPr="00746D93">
        <w:rPr>
          <w:rFonts w:ascii="Tw Cen MT" w:hAnsi="Tw Cen MT" w:cs="Arial"/>
          <w:b/>
          <w:sz w:val="28"/>
          <w:szCs w:val="28"/>
        </w:rPr>
        <w:t>N°____/AONO/SDG</w:t>
      </w:r>
      <w:r w:rsidR="00D20F93" w:rsidRPr="00746D93">
        <w:rPr>
          <w:rFonts w:ascii="Tw Cen MT" w:hAnsi="Tw Cen MT" w:cs="Arial"/>
          <w:b/>
          <w:sz w:val="28"/>
          <w:szCs w:val="28"/>
        </w:rPr>
        <w:t>/CRPM-ES/20</w:t>
      </w:r>
      <w:r w:rsidR="00FC2233" w:rsidRPr="00746D93">
        <w:rPr>
          <w:rFonts w:ascii="Tw Cen MT" w:hAnsi="Tw Cen MT" w:cs="Arial"/>
          <w:b/>
          <w:sz w:val="28"/>
          <w:szCs w:val="28"/>
        </w:rPr>
        <w:t>23</w:t>
      </w:r>
      <w:r w:rsidR="00D20F93" w:rsidRPr="00746D93">
        <w:rPr>
          <w:rFonts w:ascii="Tw Cen MT" w:hAnsi="Tw Cen MT" w:cs="Arial"/>
          <w:b/>
          <w:sz w:val="28"/>
          <w:szCs w:val="28"/>
        </w:rPr>
        <w:t xml:space="preserve"> du _______</w:t>
      </w:r>
      <w:r w:rsidR="00FC2233" w:rsidRPr="00746D93">
        <w:rPr>
          <w:rFonts w:ascii="Tw Cen MT" w:hAnsi="Tw Cen MT" w:cs="Arial"/>
          <w:b/>
          <w:sz w:val="28"/>
          <w:szCs w:val="28"/>
        </w:rPr>
        <w:t>2023</w:t>
      </w:r>
    </w:p>
    <w:p w:rsidR="006D03DE" w:rsidRDefault="00FC2233" w:rsidP="00387F47">
      <w:pPr>
        <w:spacing w:after="0" w:line="240" w:lineRule="auto"/>
        <w:ind w:right="-1"/>
        <w:jc w:val="center"/>
        <w:rPr>
          <w:rFonts w:ascii="Tw Cen MT" w:hAnsi="Tw Cen MT" w:cs="Arial"/>
          <w:b/>
          <w:sz w:val="28"/>
          <w:szCs w:val="28"/>
        </w:rPr>
      </w:pPr>
      <w:proofErr w:type="gramStart"/>
      <w:r w:rsidRPr="00746D93">
        <w:rPr>
          <w:rFonts w:ascii="Tw Cen MT" w:hAnsi="Tw Cen MT" w:cs="Arial"/>
          <w:b/>
          <w:sz w:val="28"/>
          <w:szCs w:val="28"/>
        </w:rPr>
        <w:t>pour</w:t>
      </w:r>
      <w:proofErr w:type="gramEnd"/>
      <w:r w:rsidRPr="00746D93">
        <w:rPr>
          <w:rFonts w:ascii="Tw Cen MT" w:hAnsi="Tw Cen MT" w:cs="Arial"/>
          <w:b/>
          <w:sz w:val="28"/>
          <w:szCs w:val="28"/>
        </w:rPr>
        <w:t xml:space="preserve"> les travaux</w:t>
      </w:r>
      <w:r w:rsidR="00865ECA" w:rsidRPr="00746D93">
        <w:rPr>
          <w:rFonts w:ascii="Tw Cen MT" w:hAnsi="Tw Cen MT" w:cs="Arial"/>
          <w:b/>
          <w:sz w:val="28"/>
          <w:szCs w:val="28"/>
        </w:rPr>
        <w:t xml:space="preserve"> de réhabilitation</w:t>
      </w:r>
      <w:r w:rsidR="00E40404" w:rsidRPr="00746D93">
        <w:rPr>
          <w:rFonts w:ascii="Tw Cen MT" w:hAnsi="Tw Cen MT" w:cs="Arial"/>
          <w:b/>
          <w:sz w:val="28"/>
          <w:szCs w:val="28"/>
        </w:rPr>
        <w:t xml:space="preserve"> </w:t>
      </w:r>
      <w:r w:rsidR="006D03DE">
        <w:rPr>
          <w:rFonts w:ascii="Tw Cen MT" w:hAnsi="Tw Cen MT" w:cs="Arial"/>
          <w:b/>
          <w:sz w:val="28"/>
          <w:szCs w:val="28"/>
        </w:rPr>
        <w:t xml:space="preserve">des infrastructures sinistrées et/ou présentant </w:t>
      </w:r>
    </w:p>
    <w:p w:rsidR="006D03DE" w:rsidRDefault="006D03DE" w:rsidP="00387F47">
      <w:pPr>
        <w:spacing w:after="0" w:line="240" w:lineRule="auto"/>
        <w:ind w:right="-1"/>
        <w:jc w:val="center"/>
        <w:rPr>
          <w:rFonts w:ascii="Tw Cen MT" w:hAnsi="Tw Cen MT" w:cs="Arial"/>
          <w:b/>
          <w:sz w:val="28"/>
          <w:szCs w:val="28"/>
        </w:rPr>
      </w:pPr>
      <w:proofErr w:type="gramStart"/>
      <w:r>
        <w:rPr>
          <w:rFonts w:ascii="Tw Cen MT" w:hAnsi="Tw Cen MT" w:cs="Arial"/>
          <w:b/>
          <w:sz w:val="28"/>
          <w:szCs w:val="28"/>
        </w:rPr>
        <w:t>des</w:t>
      </w:r>
      <w:proofErr w:type="gramEnd"/>
      <w:r>
        <w:rPr>
          <w:rFonts w:ascii="Tw Cen MT" w:hAnsi="Tw Cen MT" w:cs="Arial"/>
          <w:b/>
          <w:sz w:val="28"/>
          <w:szCs w:val="28"/>
        </w:rPr>
        <w:t xml:space="preserve"> dangers pour les élèves au Lycée Bilingue de Yokadouma </w:t>
      </w:r>
    </w:p>
    <w:p w:rsidR="00D20F93" w:rsidRPr="00746D93" w:rsidRDefault="006D03DE" w:rsidP="00387F47">
      <w:pPr>
        <w:spacing w:after="0" w:line="240" w:lineRule="auto"/>
        <w:ind w:right="-1"/>
        <w:jc w:val="center"/>
        <w:rPr>
          <w:rFonts w:ascii="Tw Cen MT" w:hAnsi="Tw Cen MT" w:cs="Arial"/>
          <w:b/>
          <w:sz w:val="28"/>
          <w:szCs w:val="28"/>
        </w:rPr>
      </w:pPr>
      <w:r>
        <w:rPr>
          <w:rFonts w:ascii="Tw Cen MT" w:hAnsi="Tw Cen MT" w:cs="Arial"/>
          <w:b/>
          <w:sz w:val="28"/>
          <w:szCs w:val="28"/>
        </w:rPr>
        <w:t xml:space="preserve">(Département de la </w:t>
      </w:r>
      <w:proofErr w:type="spellStart"/>
      <w:r>
        <w:rPr>
          <w:rFonts w:ascii="Tw Cen MT" w:hAnsi="Tw Cen MT" w:cs="Arial"/>
          <w:b/>
          <w:sz w:val="28"/>
          <w:szCs w:val="28"/>
        </w:rPr>
        <w:t>Boumba</w:t>
      </w:r>
      <w:proofErr w:type="spellEnd"/>
      <w:r>
        <w:rPr>
          <w:rFonts w:ascii="Tw Cen MT" w:hAnsi="Tw Cen MT" w:cs="Arial"/>
          <w:b/>
          <w:sz w:val="28"/>
          <w:szCs w:val="28"/>
        </w:rPr>
        <w:t xml:space="preserve"> et Ngoko)</w:t>
      </w:r>
    </w:p>
    <w:p w:rsidR="00D20F93" w:rsidRPr="00746D93" w:rsidRDefault="00D20F93" w:rsidP="00746D93">
      <w:pPr>
        <w:widowControl w:val="0"/>
        <w:autoSpaceDE w:val="0"/>
        <w:ind w:right="-1"/>
        <w:jc w:val="both"/>
        <w:rPr>
          <w:rFonts w:ascii="Tw Cen MT" w:hAnsi="Tw Cen MT" w:cs="Arial"/>
          <w:b/>
          <w:sz w:val="24"/>
          <w:szCs w:val="24"/>
        </w:rPr>
      </w:pPr>
    </w:p>
    <w:p w:rsidR="00D20F93" w:rsidRPr="00746D93" w:rsidRDefault="003E3EA8" w:rsidP="00746D93">
      <w:pPr>
        <w:widowControl w:val="0"/>
        <w:numPr>
          <w:ilvl w:val="0"/>
          <w:numId w:val="2"/>
        </w:numPr>
        <w:suppressAutoHyphens/>
        <w:autoSpaceDE w:val="0"/>
        <w:autoSpaceDN w:val="0"/>
        <w:spacing w:after="0" w:line="240" w:lineRule="auto"/>
        <w:ind w:left="0" w:right="-1" w:firstLine="0"/>
        <w:jc w:val="both"/>
        <w:textAlignment w:val="baseline"/>
        <w:rPr>
          <w:rFonts w:ascii="Tw Cen MT" w:hAnsi="Tw Cen MT"/>
          <w:b/>
          <w:sz w:val="24"/>
          <w:szCs w:val="24"/>
        </w:rPr>
      </w:pPr>
      <w:r w:rsidRPr="00746D93">
        <w:rPr>
          <w:rFonts w:ascii="Tw Cen MT" w:hAnsi="Tw Cen MT" w:cs="Arial"/>
          <w:b/>
          <w:bCs/>
          <w:sz w:val="24"/>
          <w:szCs w:val="24"/>
        </w:rPr>
        <w:t>OBJET DE L'APPEL D'OFFRES</w:t>
      </w:r>
    </w:p>
    <w:p w:rsidR="00D20F93" w:rsidRPr="00746D93" w:rsidRDefault="00D20F93" w:rsidP="00746D93">
      <w:pPr>
        <w:pStyle w:val="Paragraphedeliste"/>
        <w:widowControl w:val="0"/>
        <w:autoSpaceDE w:val="0"/>
        <w:spacing w:before="120"/>
        <w:ind w:left="0"/>
        <w:jc w:val="both"/>
        <w:rPr>
          <w:rFonts w:ascii="Tw Cen MT" w:hAnsi="Tw Cen MT"/>
          <w:sz w:val="24"/>
          <w:szCs w:val="24"/>
        </w:rPr>
      </w:pPr>
      <w:r w:rsidRPr="00746D93">
        <w:rPr>
          <w:rFonts w:ascii="Tw Cen MT" w:hAnsi="Tw Cen MT" w:cs="Arial"/>
          <w:sz w:val="24"/>
          <w:szCs w:val="24"/>
        </w:rPr>
        <w:tab/>
        <w:t>Dans le cadre de l’exécution</w:t>
      </w:r>
      <w:r w:rsidR="00865ECA" w:rsidRPr="00746D93">
        <w:rPr>
          <w:rFonts w:ascii="Tw Cen MT" w:hAnsi="Tw Cen MT" w:cs="Arial"/>
          <w:sz w:val="24"/>
          <w:szCs w:val="24"/>
        </w:rPr>
        <w:t xml:space="preserve"> des travaux de réhabilitation </w:t>
      </w:r>
      <w:r w:rsidR="00026630">
        <w:rPr>
          <w:rFonts w:ascii="Tw Cen MT" w:hAnsi="Tw Cen MT" w:cs="Arial"/>
          <w:sz w:val="24"/>
          <w:szCs w:val="24"/>
        </w:rPr>
        <w:t xml:space="preserve">des infrastructures sinistrées et/ou présentant des dangers pour les élèves au </w:t>
      </w:r>
      <w:r w:rsidR="00865ECA" w:rsidRPr="00746D93">
        <w:rPr>
          <w:rFonts w:ascii="Tw Cen MT" w:hAnsi="Tw Cen MT" w:cs="Arial"/>
          <w:sz w:val="24"/>
          <w:szCs w:val="24"/>
        </w:rPr>
        <w:t>Lycée Bilingue de</w:t>
      </w:r>
      <w:r w:rsidR="00026630">
        <w:rPr>
          <w:rFonts w:ascii="Tw Cen MT" w:hAnsi="Tw Cen MT" w:cs="Arial"/>
          <w:sz w:val="24"/>
          <w:szCs w:val="24"/>
        </w:rPr>
        <w:t xml:space="preserve"> </w:t>
      </w:r>
      <w:r w:rsidR="00865ECA" w:rsidRPr="00746D93">
        <w:rPr>
          <w:rFonts w:ascii="Tw Cen MT" w:hAnsi="Tw Cen MT" w:cs="Arial"/>
          <w:sz w:val="24"/>
          <w:szCs w:val="24"/>
        </w:rPr>
        <w:t>Yokadouma</w:t>
      </w:r>
      <w:r w:rsidRPr="00746D93">
        <w:rPr>
          <w:rFonts w:ascii="Tw Cen MT" w:hAnsi="Tw Cen MT" w:cs="Arial"/>
          <w:sz w:val="24"/>
          <w:szCs w:val="24"/>
        </w:rPr>
        <w:t>,</w:t>
      </w:r>
      <w:r w:rsidR="00865ECA" w:rsidRPr="00746D93">
        <w:rPr>
          <w:rFonts w:ascii="Tw Cen MT" w:hAnsi="Tw Cen MT" w:cs="Arial"/>
          <w:sz w:val="24"/>
          <w:szCs w:val="24"/>
        </w:rPr>
        <w:t xml:space="preserve"> dans la Commune de  Yokadouma, Département de la </w:t>
      </w:r>
      <w:proofErr w:type="spellStart"/>
      <w:r w:rsidR="00865ECA" w:rsidRPr="00746D93">
        <w:rPr>
          <w:rFonts w:ascii="Tw Cen MT" w:hAnsi="Tw Cen MT" w:cs="Arial"/>
          <w:sz w:val="24"/>
          <w:szCs w:val="24"/>
        </w:rPr>
        <w:t>Boumba</w:t>
      </w:r>
      <w:proofErr w:type="spellEnd"/>
      <w:r w:rsidR="00865ECA" w:rsidRPr="00746D93">
        <w:rPr>
          <w:rFonts w:ascii="Tw Cen MT" w:hAnsi="Tw Cen MT" w:cs="Arial"/>
          <w:sz w:val="24"/>
          <w:szCs w:val="24"/>
        </w:rPr>
        <w:t xml:space="preserve"> et Ngoko, Région de l’Est</w:t>
      </w:r>
      <w:r w:rsidR="00C2331F">
        <w:rPr>
          <w:rFonts w:ascii="Tw Cen MT" w:hAnsi="Tw Cen MT" w:cs="Arial"/>
          <w:sz w:val="24"/>
          <w:szCs w:val="24"/>
        </w:rPr>
        <w:t>,</w:t>
      </w:r>
      <w:r w:rsidRPr="00746D93">
        <w:rPr>
          <w:rFonts w:ascii="Tw Cen MT" w:hAnsi="Tw Cen MT" w:cs="Arial"/>
          <w:sz w:val="24"/>
          <w:szCs w:val="24"/>
        </w:rPr>
        <w:t xml:space="preserve"> </w:t>
      </w:r>
      <w:r w:rsidR="00C2331F">
        <w:rPr>
          <w:rFonts w:ascii="Tw Cen MT" w:hAnsi="Tw Cen MT" w:cs="Arial"/>
          <w:sz w:val="24"/>
          <w:szCs w:val="24"/>
        </w:rPr>
        <w:t>l</w:t>
      </w:r>
      <w:r w:rsidRPr="00746D93">
        <w:rPr>
          <w:rFonts w:ascii="Tw Cen MT" w:hAnsi="Tw Cen MT" w:cs="Arial"/>
          <w:sz w:val="24"/>
          <w:szCs w:val="24"/>
        </w:rPr>
        <w:t>e Gouverneur de la Région de l’Est, Autorité Contractante</w:t>
      </w:r>
      <w:r w:rsidR="00C2331F">
        <w:rPr>
          <w:rFonts w:ascii="Tw Cen MT" w:hAnsi="Tw Cen MT" w:cs="Arial"/>
          <w:sz w:val="24"/>
          <w:szCs w:val="24"/>
        </w:rPr>
        <w:t>,</w:t>
      </w:r>
      <w:r w:rsidRPr="00746D93">
        <w:rPr>
          <w:rFonts w:ascii="Tw Cen MT" w:hAnsi="Tw Cen MT" w:cs="Arial"/>
          <w:sz w:val="24"/>
          <w:szCs w:val="24"/>
        </w:rPr>
        <w:t xml:space="preserve"> lance un Appel d’Offres National</w:t>
      </w:r>
      <w:r w:rsidRPr="00746D93">
        <w:rPr>
          <w:rFonts w:ascii="Tw Cen MT" w:hAnsi="Tw Cen MT" w:cs="Arial"/>
          <w:iCs/>
          <w:sz w:val="24"/>
          <w:szCs w:val="24"/>
        </w:rPr>
        <w:t xml:space="preserve"> Ouvert </w:t>
      </w:r>
      <w:r w:rsidR="00865ECA" w:rsidRPr="00746D93">
        <w:rPr>
          <w:rFonts w:ascii="Tw Cen MT" w:hAnsi="Tw Cen MT" w:cs="Arial"/>
          <w:sz w:val="24"/>
          <w:szCs w:val="24"/>
        </w:rPr>
        <w:t xml:space="preserve">en procédure d’urgence </w:t>
      </w:r>
      <w:r w:rsidRPr="00746D93">
        <w:rPr>
          <w:rFonts w:ascii="Tw Cen MT" w:hAnsi="Tw Cen MT" w:cs="Arial"/>
          <w:sz w:val="24"/>
          <w:szCs w:val="24"/>
        </w:rPr>
        <w:t>pour</w:t>
      </w:r>
      <w:r w:rsidRPr="00746D93">
        <w:rPr>
          <w:rFonts w:ascii="Tw Cen MT" w:hAnsi="Tw Cen MT" w:cs="Arial"/>
          <w:spacing w:val="6"/>
          <w:sz w:val="24"/>
          <w:szCs w:val="24"/>
        </w:rPr>
        <w:t xml:space="preserve"> le compte </w:t>
      </w:r>
      <w:r w:rsidRPr="00746D93">
        <w:rPr>
          <w:rFonts w:ascii="Tw Cen MT" w:hAnsi="Tw Cen MT" w:cs="Arial"/>
          <w:iCs/>
          <w:sz w:val="24"/>
          <w:szCs w:val="24"/>
        </w:rPr>
        <w:t>de l’Administration bénéficiaire</w:t>
      </w:r>
      <w:r w:rsidRPr="00746D93">
        <w:rPr>
          <w:rFonts w:ascii="Tw Cen MT" w:hAnsi="Tw Cen MT" w:cs="Arial"/>
          <w:sz w:val="24"/>
          <w:szCs w:val="24"/>
        </w:rPr>
        <w:t>.</w:t>
      </w:r>
    </w:p>
    <w:p w:rsidR="00D20F93" w:rsidRPr="00746D93" w:rsidRDefault="003E3EA8" w:rsidP="00746D93">
      <w:pPr>
        <w:widowControl w:val="0"/>
        <w:numPr>
          <w:ilvl w:val="0"/>
          <w:numId w:val="2"/>
        </w:numPr>
        <w:suppressAutoHyphens/>
        <w:autoSpaceDE w:val="0"/>
        <w:autoSpaceDN w:val="0"/>
        <w:spacing w:after="60" w:line="240" w:lineRule="auto"/>
        <w:ind w:left="0" w:right="-1" w:firstLine="0"/>
        <w:jc w:val="both"/>
        <w:textAlignment w:val="baseline"/>
        <w:rPr>
          <w:rFonts w:ascii="Tw Cen MT" w:hAnsi="Tw Cen MT"/>
          <w:b/>
          <w:sz w:val="24"/>
          <w:szCs w:val="24"/>
        </w:rPr>
      </w:pPr>
      <w:r w:rsidRPr="00746D93">
        <w:rPr>
          <w:rFonts w:ascii="Tw Cen MT" w:hAnsi="Tw Cen MT" w:cs="Arial"/>
          <w:b/>
          <w:bCs/>
          <w:sz w:val="24"/>
          <w:szCs w:val="24"/>
        </w:rPr>
        <w:t>CONSISTANCE DES TRAVAUX</w:t>
      </w:r>
    </w:p>
    <w:p w:rsidR="00D20F93" w:rsidRPr="00746D93" w:rsidRDefault="00D20F93" w:rsidP="00746D93">
      <w:pPr>
        <w:widowControl w:val="0"/>
        <w:autoSpaceDE w:val="0"/>
        <w:spacing w:after="60"/>
        <w:ind w:right="-1"/>
        <w:jc w:val="both"/>
        <w:rPr>
          <w:rFonts w:ascii="Tw Cen MT" w:hAnsi="Tw Cen MT" w:cs="Arial"/>
          <w:color w:val="FF0000"/>
          <w:sz w:val="24"/>
          <w:szCs w:val="24"/>
        </w:rPr>
      </w:pPr>
      <w:r w:rsidRPr="00746D93">
        <w:rPr>
          <w:rFonts w:ascii="Tw Cen MT" w:hAnsi="Tw Cen MT" w:cs="Arial"/>
          <w:sz w:val="24"/>
          <w:szCs w:val="24"/>
        </w:rPr>
        <w:tab/>
        <w:t xml:space="preserve">Les travaux comprennent notamment : </w:t>
      </w:r>
    </w:p>
    <w:p w:rsidR="00E40404" w:rsidRPr="00746D93" w:rsidRDefault="00AD4550" w:rsidP="007B7C8C">
      <w:pPr>
        <w:pStyle w:val="Paragraphedeliste"/>
        <w:numPr>
          <w:ilvl w:val="0"/>
          <w:numId w:val="29"/>
        </w:numPr>
        <w:spacing w:after="0"/>
        <w:jc w:val="both"/>
        <w:rPr>
          <w:rFonts w:ascii="Tw Cen MT" w:hAnsi="Tw Cen MT" w:cs="Arial"/>
          <w:sz w:val="24"/>
          <w:szCs w:val="24"/>
        </w:rPr>
      </w:pPr>
      <w:r w:rsidRPr="00746D93">
        <w:rPr>
          <w:rFonts w:ascii="Tw Cen MT" w:hAnsi="Tw Cen MT" w:cs="Arial"/>
          <w:sz w:val="24"/>
          <w:szCs w:val="24"/>
        </w:rPr>
        <w:t>T</w:t>
      </w:r>
      <w:r w:rsidR="00EA166E" w:rsidRPr="00746D93">
        <w:rPr>
          <w:rFonts w:ascii="Tw Cen MT" w:hAnsi="Tw Cen MT" w:cs="Arial"/>
          <w:sz w:val="24"/>
          <w:szCs w:val="24"/>
        </w:rPr>
        <w:t>ravaux préparatoire</w:t>
      </w:r>
      <w:r w:rsidR="00E40404" w:rsidRPr="00746D93">
        <w:rPr>
          <w:rFonts w:ascii="Tw Cen MT" w:hAnsi="Tw Cen MT" w:cs="Arial"/>
          <w:sz w:val="24"/>
          <w:szCs w:val="24"/>
        </w:rPr>
        <w:t> ;</w:t>
      </w:r>
    </w:p>
    <w:p w:rsidR="00E40404" w:rsidRPr="00746D93" w:rsidRDefault="00E40404" w:rsidP="007B7C8C">
      <w:pPr>
        <w:pStyle w:val="Paragraphedeliste"/>
        <w:numPr>
          <w:ilvl w:val="0"/>
          <w:numId w:val="29"/>
        </w:numPr>
        <w:spacing w:after="0"/>
        <w:jc w:val="both"/>
        <w:rPr>
          <w:rFonts w:ascii="Tw Cen MT" w:hAnsi="Tw Cen MT" w:cs="Arial"/>
          <w:sz w:val="24"/>
          <w:szCs w:val="24"/>
        </w:rPr>
      </w:pPr>
      <w:r w:rsidRPr="00746D93">
        <w:rPr>
          <w:rFonts w:ascii="Tw Cen MT" w:hAnsi="Tw Cen MT" w:cs="Arial"/>
          <w:sz w:val="24"/>
          <w:szCs w:val="24"/>
        </w:rPr>
        <w:t>Implantation-terrassement ;</w:t>
      </w:r>
    </w:p>
    <w:p w:rsidR="00E40404" w:rsidRPr="00746D93" w:rsidRDefault="00E40404" w:rsidP="007B7C8C">
      <w:pPr>
        <w:pStyle w:val="Paragraphedeliste"/>
        <w:numPr>
          <w:ilvl w:val="0"/>
          <w:numId w:val="29"/>
        </w:numPr>
        <w:spacing w:after="0"/>
        <w:jc w:val="both"/>
        <w:rPr>
          <w:rFonts w:ascii="Tw Cen MT" w:hAnsi="Tw Cen MT" w:cs="Arial"/>
          <w:sz w:val="24"/>
          <w:szCs w:val="24"/>
        </w:rPr>
      </w:pPr>
      <w:r w:rsidRPr="00746D93">
        <w:rPr>
          <w:rFonts w:ascii="Tw Cen MT" w:hAnsi="Tw Cen MT" w:cs="Arial"/>
          <w:sz w:val="24"/>
          <w:szCs w:val="24"/>
        </w:rPr>
        <w:t>Fondations ;</w:t>
      </w:r>
    </w:p>
    <w:p w:rsidR="00E40404" w:rsidRPr="00746D93" w:rsidRDefault="00E40404" w:rsidP="007B7C8C">
      <w:pPr>
        <w:pStyle w:val="Paragraphedeliste"/>
        <w:numPr>
          <w:ilvl w:val="0"/>
          <w:numId w:val="29"/>
        </w:numPr>
        <w:spacing w:after="0"/>
        <w:jc w:val="both"/>
        <w:rPr>
          <w:rFonts w:ascii="Tw Cen MT" w:hAnsi="Tw Cen MT" w:cs="Arial"/>
          <w:sz w:val="24"/>
          <w:szCs w:val="24"/>
        </w:rPr>
      </w:pPr>
      <w:r w:rsidRPr="00746D93">
        <w:rPr>
          <w:rFonts w:ascii="Tw Cen MT" w:hAnsi="Tw Cen MT" w:cs="Arial"/>
          <w:sz w:val="24"/>
          <w:szCs w:val="24"/>
        </w:rPr>
        <w:t>Maçonnerie-Elévations ;</w:t>
      </w:r>
    </w:p>
    <w:p w:rsidR="00E40404" w:rsidRPr="00746D93" w:rsidRDefault="00E40404" w:rsidP="007B7C8C">
      <w:pPr>
        <w:pStyle w:val="Paragraphedeliste"/>
        <w:numPr>
          <w:ilvl w:val="0"/>
          <w:numId w:val="29"/>
        </w:numPr>
        <w:spacing w:after="0"/>
        <w:jc w:val="both"/>
        <w:rPr>
          <w:rFonts w:ascii="Tw Cen MT" w:hAnsi="Tw Cen MT" w:cs="Arial"/>
          <w:sz w:val="24"/>
          <w:szCs w:val="24"/>
        </w:rPr>
      </w:pPr>
      <w:r w:rsidRPr="00746D93">
        <w:rPr>
          <w:rFonts w:ascii="Tw Cen MT" w:hAnsi="Tw Cen MT" w:cs="Arial"/>
          <w:sz w:val="24"/>
          <w:szCs w:val="24"/>
        </w:rPr>
        <w:t>Charpente-Couverture-Plafond ;</w:t>
      </w:r>
    </w:p>
    <w:p w:rsidR="00E40404" w:rsidRPr="00746D93" w:rsidRDefault="00E40404" w:rsidP="007B7C8C">
      <w:pPr>
        <w:pStyle w:val="Paragraphedeliste"/>
        <w:numPr>
          <w:ilvl w:val="0"/>
          <w:numId w:val="29"/>
        </w:numPr>
        <w:spacing w:after="0"/>
        <w:jc w:val="both"/>
        <w:rPr>
          <w:rFonts w:ascii="Tw Cen MT" w:hAnsi="Tw Cen MT" w:cs="Arial"/>
          <w:sz w:val="24"/>
          <w:szCs w:val="24"/>
        </w:rPr>
      </w:pPr>
      <w:r w:rsidRPr="00746D93">
        <w:rPr>
          <w:rFonts w:ascii="Tw Cen MT" w:hAnsi="Tw Cen MT" w:cs="Arial"/>
          <w:sz w:val="24"/>
          <w:szCs w:val="24"/>
        </w:rPr>
        <w:t>Menuiserie bois et métallique ;</w:t>
      </w:r>
    </w:p>
    <w:p w:rsidR="00E40404" w:rsidRPr="00746D93" w:rsidRDefault="00E40404" w:rsidP="007B7C8C">
      <w:pPr>
        <w:pStyle w:val="Paragraphedeliste"/>
        <w:numPr>
          <w:ilvl w:val="0"/>
          <w:numId w:val="29"/>
        </w:numPr>
        <w:spacing w:after="0"/>
        <w:jc w:val="both"/>
        <w:rPr>
          <w:rFonts w:ascii="Tw Cen MT" w:hAnsi="Tw Cen MT" w:cs="Arial"/>
          <w:sz w:val="24"/>
          <w:szCs w:val="24"/>
        </w:rPr>
      </w:pPr>
      <w:r w:rsidRPr="00746D93">
        <w:rPr>
          <w:rFonts w:ascii="Tw Cen MT" w:hAnsi="Tw Cen MT" w:cs="Arial"/>
          <w:sz w:val="24"/>
          <w:szCs w:val="24"/>
        </w:rPr>
        <w:t>Electricité;</w:t>
      </w:r>
    </w:p>
    <w:p w:rsidR="00E40404" w:rsidRPr="00746D93" w:rsidRDefault="00E40404" w:rsidP="007B7C8C">
      <w:pPr>
        <w:pStyle w:val="Paragraphedeliste"/>
        <w:numPr>
          <w:ilvl w:val="0"/>
          <w:numId w:val="29"/>
        </w:numPr>
        <w:spacing w:after="0"/>
        <w:jc w:val="both"/>
        <w:rPr>
          <w:rFonts w:ascii="Tw Cen MT" w:hAnsi="Tw Cen MT" w:cs="Arial"/>
          <w:sz w:val="24"/>
          <w:szCs w:val="24"/>
        </w:rPr>
      </w:pPr>
      <w:r w:rsidRPr="00746D93">
        <w:rPr>
          <w:rFonts w:ascii="Tw Cen MT" w:hAnsi="Tw Cen MT" w:cs="Arial"/>
          <w:sz w:val="24"/>
          <w:szCs w:val="24"/>
        </w:rPr>
        <w:t>Peinture</w:t>
      </w:r>
    </w:p>
    <w:p w:rsidR="00E40404" w:rsidRPr="00746D93" w:rsidRDefault="00E40404" w:rsidP="007B7C8C">
      <w:pPr>
        <w:pStyle w:val="Paragraphedeliste"/>
        <w:numPr>
          <w:ilvl w:val="0"/>
          <w:numId w:val="29"/>
        </w:numPr>
        <w:spacing w:after="0"/>
        <w:jc w:val="both"/>
        <w:rPr>
          <w:rFonts w:ascii="Tw Cen MT" w:hAnsi="Tw Cen MT" w:cs="Arial"/>
          <w:sz w:val="24"/>
          <w:szCs w:val="24"/>
        </w:rPr>
      </w:pPr>
      <w:r w:rsidRPr="00746D93">
        <w:rPr>
          <w:rFonts w:ascii="Tw Cen MT" w:hAnsi="Tw Cen MT" w:cs="Arial"/>
          <w:sz w:val="24"/>
          <w:szCs w:val="24"/>
        </w:rPr>
        <w:t>VRD</w:t>
      </w:r>
      <w:r w:rsidR="00AD4550" w:rsidRPr="00746D93">
        <w:rPr>
          <w:rFonts w:ascii="Tw Cen MT" w:hAnsi="Tw Cen MT" w:cs="Arial"/>
          <w:sz w:val="24"/>
          <w:szCs w:val="24"/>
        </w:rPr>
        <w:t> ;</w:t>
      </w:r>
    </w:p>
    <w:p w:rsidR="00E40404" w:rsidRPr="00746D93" w:rsidRDefault="00E40404" w:rsidP="007B7C8C">
      <w:pPr>
        <w:pStyle w:val="Paragraphedeliste"/>
        <w:numPr>
          <w:ilvl w:val="0"/>
          <w:numId w:val="29"/>
        </w:numPr>
        <w:spacing w:after="0"/>
        <w:jc w:val="both"/>
        <w:rPr>
          <w:rFonts w:ascii="Tw Cen MT" w:hAnsi="Tw Cen MT" w:cs="Arial"/>
          <w:sz w:val="24"/>
          <w:szCs w:val="24"/>
        </w:rPr>
      </w:pPr>
      <w:r w:rsidRPr="00746D93">
        <w:rPr>
          <w:rFonts w:ascii="Tw Cen MT" w:hAnsi="Tw Cen MT" w:cs="Arial"/>
          <w:sz w:val="24"/>
          <w:szCs w:val="24"/>
        </w:rPr>
        <w:t>E</w:t>
      </w:r>
      <w:r w:rsidR="00C578F0" w:rsidRPr="00746D93">
        <w:rPr>
          <w:rFonts w:ascii="Tw Cen MT" w:hAnsi="Tw Cen MT" w:cs="Arial"/>
          <w:sz w:val="24"/>
          <w:szCs w:val="24"/>
        </w:rPr>
        <w:t>q</w:t>
      </w:r>
      <w:r w:rsidRPr="00746D93">
        <w:rPr>
          <w:rFonts w:ascii="Tw Cen MT" w:hAnsi="Tw Cen MT" w:cs="Arial"/>
          <w:sz w:val="24"/>
          <w:szCs w:val="24"/>
        </w:rPr>
        <w:t>ui</w:t>
      </w:r>
      <w:r w:rsidR="00C578F0" w:rsidRPr="00746D93">
        <w:rPr>
          <w:rFonts w:ascii="Tw Cen MT" w:hAnsi="Tw Cen MT" w:cs="Arial"/>
          <w:sz w:val="24"/>
          <w:szCs w:val="24"/>
        </w:rPr>
        <w:t>p</w:t>
      </w:r>
      <w:r w:rsidRPr="00746D93">
        <w:rPr>
          <w:rFonts w:ascii="Tw Cen MT" w:hAnsi="Tw Cen MT" w:cs="Arial"/>
          <w:sz w:val="24"/>
          <w:szCs w:val="24"/>
        </w:rPr>
        <w:t>ement en maté</w:t>
      </w:r>
      <w:r w:rsidR="00BD02CA" w:rsidRPr="00746D93">
        <w:rPr>
          <w:rFonts w:ascii="Tw Cen MT" w:hAnsi="Tw Cen MT" w:cs="Arial"/>
          <w:sz w:val="24"/>
          <w:szCs w:val="24"/>
        </w:rPr>
        <w:t xml:space="preserve">riel </w:t>
      </w:r>
      <w:r w:rsidR="00484988" w:rsidRPr="00746D93">
        <w:rPr>
          <w:rFonts w:ascii="Tw Cen MT" w:hAnsi="Tw Cen MT" w:cs="Arial"/>
          <w:sz w:val="24"/>
          <w:szCs w:val="24"/>
        </w:rPr>
        <w:t>informatique.</w:t>
      </w:r>
    </w:p>
    <w:p w:rsidR="00D20F93" w:rsidRPr="00746D93" w:rsidRDefault="00D20F93" w:rsidP="00746D93">
      <w:pPr>
        <w:pStyle w:val="Paragraphedeliste"/>
        <w:spacing w:after="60" w:line="240" w:lineRule="auto"/>
        <w:ind w:left="1187"/>
        <w:jc w:val="both"/>
        <w:rPr>
          <w:rFonts w:ascii="Tw Cen MT" w:hAnsi="Tw Cen MT"/>
          <w:sz w:val="24"/>
          <w:szCs w:val="24"/>
        </w:rPr>
      </w:pPr>
    </w:p>
    <w:p w:rsidR="00D20F93" w:rsidRPr="00746D93" w:rsidRDefault="00484988" w:rsidP="00746D93">
      <w:pPr>
        <w:widowControl w:val="0"/>
        <w:numPr>
          <w:ilvl w:val="0"/>
          <w:numId w:val="2"/>
        </w:numPr>
        <w:suppressAutoHyphens/>
        <w:autoSpaceDE w:val="0"/>
        <w:autoSpaceDN w:val="0"/>
        <w:spacing w:before="120" w:after="0" w:line="240" w:lineRule="auto"/>
        <w:ind w:left="0" w:right="-1" w:firstLine="0"/>
        <w:jc w:val="both"/>
        <w:textAlignment w:val="baseline"/>
        <w:rPr>
          <w:rFonts w:ascii="Tw Cen MT" w:hAnsi="Tw Cen MT"/>
          <w:b/>
          <w:sz w:val="24"/>
          <w:szCs w:val="24"/>
        </w:rPr>
      </w:pPr>
      <w:r>
        <w:rPr>
          <w:rFonts w:ascii="Tw Cen MT" w:hAnsi="Tw Cen MT" w:cs="Arial"/>
          <w:b/>
          <w:bCs/>
          <w:sz w:val="24"/>
          <w:szCs w:val="24"/>
        </w:rPr>
        <w:t>DELAI</w:t>
      </w:r>
      <w:r w:rsidR="003E3EA8" w:rsidRPr="00746D93">
        <w:rPr>
          <w:rFonts w:ascii="Tw Cen MT" w:hAnsi="Tw Cen MT" w:cs="Arial"/>
          <w:b/>
          <w:bCs/>
          <w:sz w:val="24"/>
          <w:szCs w:val="24"/>
        </w:rPr>
        <w:t xml:space="preserve"> D’EXECUTION</w:t>
      </w:r>
    </w:p>
    <w:p w:rsidR="005933BF" w:rsidRPr="00746D93" w:rsidRDefault="00D20F93" w:rsidP="00746D93">
      <w:pPr>
        <w:spacing w:after="90" w:line="242" w:lineRule="auto"/>
        <w:ind w:left="207" w:firstLine="360"/>
        <w:jc w:val="both"/>
        <w:rPr>
          <w:rFonts w:ascii="Tw Cen MT" w:hAnsi="Tw Cen MT"/>
          <w:sz w:val="24"/>
          <w:szCs w:val="24"/>
        </w:rPr>
      </w:pPr>
      <w:r w:rsidRPr="00746D93">
        <w:rPr>
          <w:rFonts w:ascii="Tw Cen MT" w:hAnsi="Tw Cen MT" w:cs="Arial"/>
          <w:sz w:val="24"/>
          <w:szCs w:val="24"/>
        </w:rPr>
        <w:tab/>
        <w:t>Le délai maximum  prévu par le Maître d’Ouvrage pour la réalisation des travaux objet du présent appel d’offres est de </w:t>
      </w:r>
      <w:r w:rsidR="00BD02CA" w:rsidRPr="00746D93">
        <w:rPr>
          <w:rFonts w:ascii="Tw Cen MT" w:hAnsi="Tw Cen MT" w:cs="Arial"/>
          <w:b/>
          <w:sz w:val="24"/>
          <w:szCs w:val="24"/>
        </w:rPr>
        <w:t>quatre</w:t>
      </w:r>
      <w:r w:rsidRPr="00746D93">
        <w:rPr>
          <w:rFonts w:ascii="Tw Cen MT" w:hAnsi="Tw Cen MT" w:cs="Arial"/>
          <w:b/>
          <w:sz w:val="24"/>
          <w:szCs w:val="24"/>
        </w:rPr>
        <w:t xml:space="preserve"> (0</w:t>
      </w:r>
      <w:r w:rsidR="00865ECA" w:rsidRPr="00746D93">
        <w:rPr>
          <w:rFonts w:ascii="Tw Cen MT" w:hAnsi="Tw Cen MT" w:cs="Arial"/>
          <w:b/>
          <w:sz w:val="24"/>
          <w:szCs w:val="24"/>
        </w:rPr>
        <w:t>4</w:t>
      </w:r>
      <w:r w:rsidRPr="00746D93">
        <w:rPr>
          <w:rFonts w:ascii="Tw Cen MT" w:hAnsi="Tw Cen MT" w:cs="Arial"/>
          <w:b/>
          <w:sz w:val="24"/>
          <w:szCs w:val="24"/>
        </w:rPr>
        <w:t>) mois</w:t>
      </w:r>
      <w:r w:rsidRPr="00746D93">
        <w:rPr>
          <w:rFonts w:ascii="Tw Cen MT" w:hAnsi="Tw Cen MT" w:cs="Arial"/>
          <w:sz w:val="24"/>
          <w:szCs w:val="24"/>
        </w:rPr>
        <w:t xml:space="preserve"> calendaires maximum</w:t>
      </w:r>
      <w:r w:rsidR="005933BF" w:rsidRPr="00746D93">
        <w:rPr>
          <w:rFonts w:ascii="Tw Cen MT" w:hAnsi="Tw Cen MT" w:cs="Arial"/>
          <w:sz w:val="24"/>
          <w:szCs w:val="24"/>
        </w:rPr>
        <w:t>, à compter de la date de notification de l’ordre de service de commencer les prestations</w:t>
      </w:r>
      <w:r w:rsidR="005933BF" w:rsidRPr="00746D93">
        <w:rPr>
          <w:rFonts w:ascii="Tw Cen MT" w:hAnsi="Tw Cen MT" w:cs="Arial"/>
          <w:b/>
          <w:sz w:val="24"/>
          <w:szCs w:val="24"/>
        </w:rPr>
        <w:t>.</w:t>
      </w:r>
    </w:p>
    <w:p w:rsidR="00D20F93" w:rsidRPr="00746D93" w:rsidRDefault="003E3EA8" w:rsidP="00746D93">
      <w:pPr>
        <w:widowControl w:val="0"/>
        <w:numPr>
          <w:ilvl w:val="0"/>
          <w:numId w:val="2"/>
        </w:numPr>
        <w:suppressAutoHyphens/>
        <w:autoSpaceDE w:val="0"/>
        <w:autoSpaceDN w:val="0"/>
        <w:spacing w:before="240" w:after="0" w:line="240" w:lineRule="auto"/>
        <w:ind w:left="0" w:right="-1" w:firstLine="0"/>
        <w:jc w:val="both"/>
        <w:textAlignment w:val="baseline"/>
        <w:rPr>
          <w:rFonts w:ascii="Tw Cen MT" w:hAnsi="Tw Cen MT" w:cs="Arial"/>
          <w:b/>
          <w:bCs/>
          <w:sz w:val="24"/>
          <w:szCs w:val="24"/>
        </w:rPr>
      </w:pPr>
      <w:r w:rsidRPr="00746D93">
        <w:rPr>
          <w:rFonts w:ascii="Tw Cen MT" w:hAnsi="Tw Cen MT" w:cs="Arial"/>
          <w:b/>
          <w:bCs/>
          <w:sz w:val="24"/>
          <w:szCs w:val="24"/>
        </w:rPr>
        <w:t>ALLOTISSEMENT</w:t>
      </w:r>
    </w:p>
    <w:p w:rsidR="00D20F93" w:rsidRPr="00746D93" w:rsidRDefault="00D20F93" w:rsidP="00746D93">
      <w:pPr>
        <w:widowControl w:val="0"/>
        <w:autoSpaceDE w:val="0"/>
        <w:spacing w:after="240"/>
        <w:jc w:val="both"/>
        <w:rPr>
          <w:rFonts w:ascii="Tw Cen MT" w:hAnsi="Tw Cen MT" w:cs="Arial"/>
          <w:bCs/>
          <w:sz w:val="24"/>
          <w:szCs w:val="24"/>
        </w:rPr>
      </w:pPr>
      <w:r w:rsidRPr="00746D93">
        <w:rPr>
          <w:rFonts w:ascii="Tw Cen MT" w:hAnsi="Tw Cen MT" w:cs="Arial"/>
          <w:bCs/>
          <w:sz w:val="24"/>
          <w:szCs w:val="24"/>
        </w:rPr>
        <w:tab/>
        <w:t>Sans objet.</w:t>
      </w:r>
    </w:p>
    <w:p w:rsidR="00D20F93" w:rsidRPr="00746D93" w:rsidRDefault="003E3EA8" w:rsidP="00746D93">
      <w:pPr>
        <w:widowControl w:val="0"/>
        <w:numPr>
          <w:ilvl w:val="0"/>
          <w:numId w:val="2"/>
        </w:numPr>
        <w:suppressAutoHyphens/>
        <w:autoSpaceDE w:val="0"/>
        <w:autoSpaceDN w:val="0"/>
        <w:spacing w:before="120" w:after="0" w:line="240" w:lineRule="auto"/>
        <w:ind w:left="0" w:right="-1" w:firstLine="0"/>
        <w:jc w:val="both"/>
        <w:textAlignment w:val="baseline"/>
        <w:rPr>
          <w:rFonts w:ascii="Tw Cen MT" w:hAnsi="Tw Cen MT" w:cs="Arial"/>
          <w:b/>
          <w:bCs/>
          <w:sz w:val="24"/>
          <w:szCs w:val="24"/>
        </w:rPr>
      </w:pPr>
      <w:r w:rsidRPr="00746D93">
        <w:rPr>
          <w:rFonts w:ascii="Tw Cen MT" w:hAnsi="Tw Cen MT" w:cs="Arial"/>
          <w:b/>
          <w:bCs/>
          <w:sz w:val="24"/>
          <w:szCs w:val="24"/>
        </w:rPr>
        <w:t>COUT PREVISIONNEL</w:t>
      </w:r>
    </w:p>
    <w:p w:rsidR="00D20F93" w:rsidRPr="00746D93" w:rsidRDefault="00D20F93" w:rsidP="00746D93">
      <w:pPr>
        <w:widowControl w:val="0"/>
        <w:autoSpaceDE w:val="0"/>
        <w:spacing w:before="120" w:after="360"/>
        <w:jc w:val="both"/>
        <w:rPr>
          <w:rFonts w:ascii="Tw Cen MT" w:hAnsi="Tw Cen MT" w:cs="Arial"/>
          <w:bCs/>
          <w:sz w:val="24"/>
          <w:szCs w:val="24"/>
        </w:rPr>
      </w:pPr>
      <w:r w:rsidRPr="00746D93">
        <w:rPr>
          <w:rFonts w:ascii="Tw Cen MT" w:hAnsi="Tw Cen MT" w:cs="Arial"/>
          <w:bCs/>
          <w:sz w:val="24"/>
          <w:szCs w:val="24"/>
        </w:rPr>
        <w:tab/>
        <w:t>Le coût prévisionnel de l’opération est de </w:t>
      </w:r>
      <w:r w:rsidR="00865ECA" w:rsidRPr="00746D93">
        <w:rPr>
          <w:rFonts w:ascii="Tw Cen MT" w:hAnsi="Tw Cen MT" w:cs="Arial"/>
          <w:b/>
          <w:bCs/>
          <w:sz w:val="24"/>
          <w:szCs w:val="24"/>
        </w:rPr>
        <w:t>47 500 000</w:t>
      </w:r>
      <w:r w:rsidRPr="00746D93">
        <w:rPr>
          <w:rFonts w:ascii="Tw Cen MT" w:hAnsi="Tw Cen MT" w:cs="Arial"/>
          <w:b/>
          <w:bCs/>
          <w:sz w:val="24"/>
          <w:szCs w:val="24"/>
        </w:rPr>
        <w:t xml:space="preserve"> (</w:t>
      </w:r>
      <w:proofErr w:type="spellStart"/>
      <w:r w:rsidR="00865ECA" w:rsidRPr="00746D93">
        <w:rPr>
          <w:rFonts w:ascii="Tw Cen MT" w:hAnsi="Tw Cen MT" w:cs="Arial"/>
          <w:b/>
          <w:bCs/>
          <w:sz w:val="24"/>
          <w:szCs w:val="24"/>
        </w:rPr>
        <w:t>quarante sept</w:t>
      </w:r>
      <w:proofErr w:type="spellEnd"/>
      <w:r w:rsidRPr="00746D93">
        <w:rPr>
          <w:rFonts w:ascii="Tw Cen MT" w:hAnsi="Tw Cen MT" w:cs="Arial"/>
          <w:b/>
          <w:bCs/>
          <w:sz w:val="24"/>
          <w:szCs w:val="24"/>
        </w:rPr>
        <w:t xml:space="preserve"> </w:t>
      </w:r>
      <w:proofErr w:type="spellStart"/>
      <w:r w:rsidRPr="00746D93">
        <w:rPr>
          <w:rFonts w:ascii="Tw Cen MT" w:hAnsi="Tw Cen MT" w:cs="Arial"/>
          <w:b/>
          <w:bCs/>
          <w:sz w:val="24"/>
          <w:szCs w:val="24"/>
        </w:rPr>
        <w:t>millions</w:t>
      </w:r>
      <w:r w:rsidR="00865ECA" w:rsidRPr="00746D93">
        <w:rPr>
          <w:rFonts w:ascii="Tw Cen MT" w:hAnsi="Tw Cen MT" w:cs="Arial"/>
          <w:b/>
          <w:bCs/>
          <w:sz w:val="24"/>
          <w:szCs w:val="24"/>
        </w:rPr>
        <w:t>cinq</w:t>
      </w:r>
      <w:proofErr w:type="spellEnd"/>
      <w:r w:rsidR="00865ECA" w:rsidRPr="00746D93">
        <w:rPr>
          <w:rFonts w:ascii="Tw Cen MT" w:hAnsi="Tw Cen MT" w:cs="Arial"/>
          <w:b/>
          <w:bCs/>
          <w:sz w:val="24"/>
          <w:szCs w:val="24"/>
        </w:rPr>
        <w:t xml:space="preserve"> cent</w:t>
      </w:r>
      <w:r w:rsidR="005933BF" w:rsidRPr="00746D93">
        <w:rPr>
          <w:rFonts w:ascii="Tw Cen MT" w:hAnsi="Tw Cen MT" w:cs="Arial"/>
          <w:b/>
          <w:bCs/>
          <w:sz w:val="24"/>
          <w:szCs w:val="24"/>
        </w:rPr>
        <w:t>s</w:t>
      </w:r>
      <w:r w:rsidR="00865ECA" w:rsidRPr="00746D93">
        <w:rPr>
          <w:rFonts w:ascii="Tw Cen MT" w:hAnsi="Tw Cen MT" w:cs="Arial"/>
          <w:b/>
          <w:bCs/>
          <w:sz w:val="24"/>
          <w:szCs w:val="24"/>
        </w:rPr>
        <w:t xml:space="preserve"> mille</w:t>
      </w:r>
      <w:r w:rsidRPr="00746D93">
        <w:rPr>
          <w:rFonts w:ascii="Tw Cen MT" w:hAnsi="Tw Cen MT" w:cs="Arial"/>
          <w:b/>
          <w:bCs/>
          <w:sz w:val="24"/>
          <w:szCs w:val="24"/>
        </w:rPr>
        <w:t>)</w:t>
      </w:r>
      <w:r w:rsidRPr="00746D93">
        <w:rPr>
          <w:rFonts w:ascii="Tw Cen MT" w:hAnsi="Tw Cen MT" w:cs="Arial"/>
          <w:bCs/>
          <w:sz w:val="24"/>
          <w:szCs w:val="24"/>
        </w:rPr>
        <w:t xml:space="preserve"> de francs CFA.</w:t>
      </w:r>
    </w:p>
    <w:p w:rsidR="00D20F93" w:rsidRPr="00746D93" w:rsidRDefault="003E3EA8" w:rsidP="00C23C5D">
      <w:pPr>
        <w:widowControl w:val="0"/>
        <w:numPr>
          <w:ilvl w:val="0"/>
          <w:numId w:val="2"/>
        </w:numPr>
        <w:suppressAutoHyphens/>
        <w:autoSpaceDE w:val="0"/>
        <w:autoSpaceDN w:val="0"/>
        <w:spacing w:after="240" w:line="240" w:lineRule="auto"/>
        <w:ind w:left="0" w:right="-1" w:firstLine="0"/>
        <w:jc w:val="both"/>
        <w:textAlignment w:val="baseline"/>
        <w:rPr>
          <w:rFonts w:ascii="Tw Cen MT" w:hAnsi="Tw Cen MT"/>
          <w:sz w:val="24"/>
          <w:szCs w:val="24"/>
        </w:rPr>
      </w:pPr>
      <w:r w:rsidRPr="00746D93">
        <w:rPr>
          <w:rFonts w:ascii="Tw Cen MT" w:hAnsi="Tw Cen MT" w:cs="Arial"/>
          <w:b/>
          <w:bCs/>
          <w:sz w:val="24"/>
          <w:szCs w:val="24"/>
        </w:rPr>
        <w:lastRenderedPageBreak/>
        <w:t>PARTICIPATION ET ORIGINE</w:t>
      </w:r>
    </w:p>
    <w:p w:rsidR="00986B8E" w:rsidRPr="00746D93" w:rsidRDefault="00D20F93" w:rsidP="00C23C5D">
      <w:pPr>
        <w:pStyle w:val="CORPSAAO"/>
        <w:spacing w:after="240"/>
        <w:rPr>
          <w:rFonts w:ascii="Tw Cen MT" w:hAnsi="Tw Cen MT" w:cs="Tahoma"/>
          <w:color w:val="231F20"/>
          <w:szCs w:val="24"/>
        </w:rPr>
      </w:pPr>
      <w:r w:rsidRPr="00746D93">
        <w:rPr>
          <w:rFonts w:ascii="Tw Cen MT" w:hAnsi="Tw Cen MT" w:cs="Tahoma"/>
          <w:szCs w:val="24"/>
        </w:rPr>
        <w:tab/>
      </w:r>
      <w:r w:rsidR="00986B8E" w:rsidRPr="00746D93">
        <w:rPr>
          <w:rFonts w:ascii="Tw Cen MT" w:hAnsi="Tw Cen MT" w:cs="Tahoma"/>
          <w:color w:val="231F20"/>
          <w:szCs w:val="24"/>
        </w:rPr>
        <w:t>La participation au présent Appel d’Offres est ouverte aux entreprises de droit camerounais intéressées, justifiant des capacités techniques, financières et juridiques.</w:t>
      </w:r>
    </w:p>
    <w:p w:rsidR="00D20F93" w:rsidRPr="00746D93" w:rsidRDefault="003E3EA8" w:rsidP="00C23C5D">
      <w:pPr>
        <w:widowControl w:val="0"/>
        <w:numPr>
          <w:ilvl w:val="0"/>
          <w:numId w:val="2"/>
        </w:numPr>
        <w:suppressAutoHyphens/>
        <w:autoSpaceDE w:val="0"/>
        <w:autoSpaceDN w:val="0"/>
        <w:spacing w:after="240" w:line="240" w:lineRule="auto"/>
        <w:ind w:left="0" w:firstLine="0"/>
        <w:jc w:val="both"/>
        <w:textAlignment w:val="baseline"/>
        <w:rPr>
          <w:rFonts w:ascii="Tw Cen MT" w:hAnsi="Tw Cen MT"/>
          <w:sz w:val="24"/>
          <w:szCs w:val="24"/>
        </w:rPr>
      </w:pPr>
      <w:r w:rsidRPr="00746D93">
        <w:rPr>
          <w:rFonts w:ascii="Tw Cen MT" w:hAnsi="Tw Cen MT" w:cs="Arial"/>
          <w:b/>
          <w:bCs/>
          <w:sz w:val="24"/>
          <w:szCs w:val="24"/>
        </w:rPr>
        <w:t>FINANCEMENT</w:t>
      </w:r>
    </w:p>
    <w:p w:rsidR="00D20F93" w:rsidRPr="00746D93" w:rsidRDefault="00D20F93" w:rsidP="00C23C5D">
      <w:pPr>
        <w:pStyle w:val="Corpsdetexte"/>
        <w:numPr>
          <w:ilvl w:val="12"/>
          <w:numId w:val="0"/>
        </w:numPr>
        <w:spacing w:after="240"/>
        <w:jc w:val="both"/>
        <w:rPr>
          <w:rFonts w:ascii="Tw Cen MT" w:hAnsi="Tw Cen MT" w:cs="Calibri"/>
          <w:b/>
          <w:sz w:val="24"/>
          <w:szCs w:val="24"/>
        </w:rPr>
      </w:pPr>
      <w:r w:rsidRPr="00746D93">
        <w:rPr>
          <w:rFonts w:ascii="Tw Cen MT" w:hAnsi="Tw Cen MT" w:cs="Calibri"/>
          <w:sz w:val="24"/>
          <w:szCs w:val="24"/>
        </w:rPr>
        <w:tab/>
      </w:r>
      <w:r w:rsidRPr="00746D93">
        <w:rPr>
          <w:rFonts w:ascii="Tw Cen MT" w:eastAsiaTheme="minorHAnsi" w:hAnsi="Tw Cen MT" w:cs="Tahoma"/>
          <w:sz w:val="24"/>
          <w:szCs w:val="24"/>
          <w:lang w:eastAsia="en-US"/>
        </w:rPr>
        <w:t>Les travaux objet du présent Appel d’Offres sont financés sur le Budget d’Investissement Public (BIP) de la République du Cameroun, Exercice 20</w:t>
      </w:r>
      <w:r w:rsidR="005933BF" w:rsidRPr="00746D93">
        <w:rPr>
          <w:rFonts w:ascii="Tw Cen MT" w:eastAsiaTheme="minorHAnsi" w:hAnsi="Tw Cen MT" w:cs="Tahoma"/>
          <w:sz w:val="24"/>
          <w:szCs w:val="24"/>
          <w:lang w:eastAsia="en-US"/>
        </w:rPr>
        <w:t>23</w:t>
      </w:r>
      <w:r w:rsidRPr="00746D93">
        <w:rPr>
          <w:rFonts w:ascii="Tw Cen MT" w:eastAsiaTheme="minorHAnsi" w:hAnsi="Tw Cen MT" w:cs="Tahoma"/>
          <w:sz w:val="24"/>
          <w:szCs w:val="24"/>
          <w:lang w:eastAsia="en-US"/>
        </w:rPr>
        <w:t xml:space="preserve">, imputation budgétaire </w:t>
      </w:r>
      <w:r w:rsidR="00016097">
        <w:rPr>
          <w:rFonts w:ascii="Tw Cen MT" w:eastAsiaTheme="minorHAnsi" w:hAnsi="Tw Cen MT" w:cs="Tahoma"/>
          <w:sz w:val="24"/>
          <w:szCs w:val="24"/>
          <w:lang w:eastAsia="en-US"/>
        </w:rPr>
        <w:t>57 27 105 01 340020 361400411</w:t>
      </w:r>
      <w:r w:rsidR="005933BF" w:rsidRPr="00746D93">
        <w:rPr>
          <w:rFonts w:ascii="Tw Cen MT" w:eastAsiaTheme="minorHAnsi" w:hAnsi="Tw Cen MT" w:cs="Tahoma"/>
          <w:sz w:val="24"/>
          <w:szCs w:val="24"/>
          <w:lang w:eastAsia="en-US"/>
        </w:rPr>
        <w:t xml:space="preserve"> du </w:t>
      </w:r>
      <w:proofErr w:type="spellStart"/>
      <w:r w:rsidR="005933BF" w:rsidRPr="00746D93">
        <w:rPr>
          <w:rFonts w:ascii="Tw Cen MT" w:eastAsiaTheme="minorHAnsi" w:hAnsi="Tw Cen MT" w:cs="Tahoma"/>
          <w:sz w:val="24"/>
          <w:szCs w:val="24"/>
          <w:lang w:eastAsia="en-US"/>
        </w:rPr>
        <w:t>Minesec</w:t>
      </w:r>
      <w:proofErr w:type="spellEnd"/>
      <w:r w:rsidRPr="00746D93">
        <w:rPr>
          <w:rFonts w:ascii="Tw Cen MT" w:eastAsiaTheme="minorHAnsi" w:hAnsi="Tw Cen MT" w:cs="Tahoma"/>
          <w:sz w:val="24"/>
          <w:szCs w:val="24"/>
          <w:lang w:eastAsia="en-US"/>
        </w:rPr>
        <w:t>.</w:t>
      </w:r>
    </w:p>
    <w:p w:rsidR="00D20F93" w:rsidRPr="00746D93" w:rsidRDefault="00197345" w:rsidP="00C23C5D">
      <w:pPr>
        <w:widowControl w:val="0"/>
        <w:numPr>
          <w:ilvl w:val="0"/>
          <w:numId w:val="2"/>
        </w:numPr>
        <w:suppressAutoHyphens/>
        <w:autoSpaceDE w:val="0"/>
        <w:autoSpaceDN w:val="0"/>
        <w:spacing w:after="240" w:line="240" w:lineRule="auto"/>
        <w:ind w:left="0" w:right="-1" w:firstLine="0"/>
        <w:jc w:val="both"/>
        <w:textAlignment w:val="baseline"/>
        <w:rPr>
          <w:rFonts w:ascii="Tw Cen MT" w:hAnsi="Tw Cen MT" w:cs="Arial"/>
          <w:b/>
          <w:bCs/>
          <w:sz w:val="24"/>
          <w:szCs w:val="24"/>
        </w:rPr>
      </w:pPr>
      <w:r w:rsidRPr="00746D93">
        <w:rPr>
          <w:rFonts w:ascii="Tw Cen MT" w:hAnsi="Tw Cen MT" w:cs="Arial"/>
          <w:b/>
          <w:bCs/>
          <w:sz w:val="24"/>
          <w:szCs w:val="24"/>
        </w:rPr>
        <w:t xml:space="preserve">CAUTIONNEMENT PROVISOIRE </w:t>
      </w:r>
    </w:p>
    <w:p w:rsidR="00D20F93" w:rsidRPr="00746D93" w:rsidRDefault="00D20F93" w:rsidP="00C23C5D">
      <w:pPr>
        <w:widowControl w:val="0"/>
        <w:autoSpaceDE w:val="0"/>
        <w:adjustRightInd w:val="0"/>
        <w:spacing w:after="240"/>
        <w:jc w:val="both"/>
        <w:rPr>
          <w:rFonts w:ascii="Tw Cen MT" w:hAnsi="Tw Cen MT" w:cs="Tahoma"/>
          <w:b/>
          <w:sz w:val="24"/>
          <w:szCs w:val="24"/>
        </w:rPr>
      </w:pPr>
      <w:r w:rsidRPr="00746D93">
        <w:rPr>
          <w:rFonts w:ascii="Tw Cen MT" w:hAnsi="Tw Cen MT" w:cs="Tahoma"/>
          <w:sz w:val="24"/>
          <w:szCs w:val="24"/>
        </w:rPr>
        <w:tab/>
        <w:t>Chaque soumissionnaire devra joindre à ses pièces administratives, une caution de soumission ayan</w:t>
      </w:r>
      <w:r w:rsidR="0035536A" w:rsidRPr="00746D93">
        <w:rPr>
          <w:rFonts w:ascii="Tw Cen MT" w:hAnsi="Tw Cen MT" w:cs="Tahoma"/>
          <w:sz w:val="24"/>
          <w:szCs w:val="24"/>
        </w:rPr>
        <w:t xml:space="preserve">t une durée de validité de </w:t>
      </w:r>
      <w:proofErr w:type="spellStart"/>
      <w:r w:rsidR="0035536A" w:rsidRPr="00746D93">
        <w:rPr>
          <w:rFonts w:ascii="Tw Cen MT" w:hAnsi="Tw Cen MT" w:cs="Tahoma"/>
          <w:sz w:val="24"/>
          <w:szCs w:val="24"/>
        </w:rPr>
        <w:t xml:space="preserve">quatre </w:t>
      </w:r>
      <w:r w:rsidRPr="00746D93">
        <w:rPr>
          <w:rFonts w:ascii="Tw Cen MT" w:hAnsi="Tw Cen MT" w:cs="Tahoma"/>
          <w:sz w:val="24"/>
          <w:szCs w:val="24"/>
        </w:rPr>
        <w:t>vingt</w:t>
      </w:r>
      <w:proofErr w:type="spellEnd"/>
      <w:r w:rsidR="0035536A" w:rsidRPr="00746D93">
        <w:rPr>
          <w:rFonts w:ascii="Tw Cen MT" w:hAnsi="Tw Cen MT" w:cs="Tahoma"/>
          <w:sz w:val="24"/>
          <w:szCs w:val="24"/>
        </w:rPr>
        <w:t xml:space="preserve"> dix</w:t>
      </w:r>
      <w:r w:rsidRPr="00746D93">
        <w:rPr>
          <w:rFonts w:ascii="Tw Cen MT" w:hAnsi="Tw Cen MT" w:cs="Tahoma"/>
          <w:sz w:val="24"/>
          <w:szCs w:val="24"/>
        </w:rPr>
        <w:t xml:space="preserve"> (</w:t>
      </w:r>
      <w:r w:rsidR="005933BF" w:rsidRPr="00746D93">
        <w:rPr>
          <w:rFonts w:ascii="Tw Cen MT" w:hAnsi="Tw Cen MT" w:cs="Tahoma"/>
          <w:sz w:val="24"/>
          <w:szCs w:val="24"/>
        </w:rPr>
        <w:t>90</w:t>
      </w:r>
      <w:r w:rsidRPr="00746D93">
        <w:rPr>
          <w:rFonts w:ascii="Tw Cen MT" w:hAnsi="Tw Cen MT" w:cs="Tahoma"/>
          <w:sz w:val="24"/>
          <w:szCs w:val="24"/>
        </w:rPr>
        <w:t xml:space="preserve">) jours à compter de la date d’ouverture des offres, délivrée par un Etablissement Bancaire de premier </w:t>
      </w:r>
      <w:r w:rsidR="00A85958" w:rsidRPr="00746D93">
        <w:rPr>
          <w:rFonts w:ascii="Tw Cen MT" w:hAnsi="Tw Cen MT" w:cs="Tahoma"/>
          <w:sz w:val="24"/>
          <w:szCs w:val="24"/>
        </w:rPr>
        <w:t>ordre</w:t>
      </w:r>
      <w:r w:rsidR="00A85958" w:rsidRPr="00746D93">
        <w:rPr>
          <w:rFonts w:ascii="Tw Cen MT" w:hAnsi="Tw Cen MT"/>
          <w:sz w:val="24"/>
          <w:szCs w:val="24"/>
        </w:rPr>
        <w:t>,</w:t>
      </w:r>
      <w:r w:rsidR="00A85958" w:rsidRPr="00746D93">
        <w:rPr>
          <w:rFonts w:ascii="Tw Cen MT" w:hAnsi="Tw Cen MT" w:cs="Tahoma"/>
          <w:sz w:val="24"/>
          <w:szCs w:val="24"/>
        </w:rPr>
        <w:t xml:space="preserve"> ou une compagnie d’assurance agréée</w:t>
      </w:r>
      <w:r w:rsidRPr="00746D93">
        <w:rPr>
          <w:rFonts w:ascii="Tw Cen MT" w:hAnsi="Tw Cen MT" w:cs="Tahoma"/>
          <w:sz w:val="24"/>
          <w:szCs w:val="24"/>
        </w:rPr>
        <w:t xml:space="preserve"> par le Ministre chargé des Finances, d’un montant de </w:t>
      </w:r>
      <w:r w:rsidR="00A85958" w:rsidRPr="00746D93">
        <w:rPr>
          <w:rFonts w:ascii="Tw Cen MT" w:hAnsi="Tw Cen MT" w:cs="Tahoma"/>
          <w:b/>
          <w:sz w:val="24"/>
          <w:szCs w:val="24"/>
        </w:rPr>
        <w:t>neuf cent cinquante mille</w:t>
      </w:r>
      <w:r w:rsidRPr="00746D93">
        <w:rPr>
          <w:rFonts w:ascii="Tw Cen MT" w:hAnsi="Tw Cen MT" w:cs="Tahoma"/>
          <w:b/>
          <w:sz w:val="24"/>
          <w:szCs w:val="24"/>
        </w:rPr>
        <w:t xml:space="preserve"> (</w:t>
      </w:r>
      <w:r w:rsidR="00A85958" w:rsidRPr="00746D93">
        <w:rPr>
          <w:rFonts w:ascii="Tw Cen MT" w:hAnsi="Tw Cen MT" w:cs="Tahoma"/>
          <w:b/>
          <w:sz w:val="24"/>
          <w:szCs w:val="24"/>
        </w:rPr>
        <w:t>950 000</w:t>
      </w:r>
      <w:r w:rsidRPr="00746D93">
        <w:rPr>
          <w:rFonts w:ascii="Tw Cen MT" w:hAnsi="Tw Cen MT" w:cs="Tahoma"/>
          <w:b/>
          <w:sz w:val="24"/>
          <w:szCs w:val="24"/>
        </w:rPr>
        <w:t>) de francs CFA.</w:t>
      </w:r>
    </w:p>
    <w:p w:rsidR="00D20F93" w:rsidRPr="00746D93" w:rsidRDefault="00197345" w:rsidP="00C23C5D">
      <w:pPr>
        <w:widowControl w:val="0"/>
        <w:numPr>
          <w:ilvl w:val="0"/>
          <w:numId w:val="2"/>
        </w:numPr>
        <w:suppressAutoHyphens/>
        <w:autoSpaceDE w:val="0"/>
        <w:autoSpaceDN w:val="0"/>
        <w:spacing w:after="240" w:line="240" w:lineRule="auto"/>
        <w:ind w:left="0" w:right="-1" w:firstLine="0"/>
        <w:jc w:val="both"/>
        <w:textAlignment w:val="baseline"/>
        <w:rPr>
          <w:rFonts w:ascii="Tw Cen MT" w:hAnsi="Tw Cen MT"/>
          <w:sz w:val="24"/>
          <w:szCs w:val="24"/>
        </w:rPr>
      </w:pPr>
      <w:r w:rsidRPr="00746D93">
        <w:rPr>
          <w:rFonts w:ascii="Tw Cen MT" w:hAnsi="Tw Cen MT" w:cs="Arial"/>
          <w:b/>
          <w:bCs/>
          <w:sz w:val="24"/>
          <w:szCs w:val="24"/>
        </w:rPr>
        <w:t>CONSULTATION DU DOSSIER D'APPEL D'OFFRES</w:t>
      </w:r>
    </w:p>
    <w:p w:rsidR="00D20F93" w:rsidRPr="00C23C5D" w:rsidRDefault="00D20F93" w:rsidP="00C23C5D">
      <w:pPr>
        <w:widowControl w:val="0"/>
        <w:autoSpaceDE w:val="0"/>
        <w:spacing w:after="240"/>
        <w:jc w:val="both"/>
        <w:rPr>
          <w:rFonts w:ascii="Tw Cen MT" w:hAnsi="Tw Cen MT" w:cs="Arial"/>
          <w:sz w:val="24"/>
          <w:szCs w:val="24"/>
        </w:rPr>
      </w:pPr>
      <w:r w:rsidRPr="00746D93">
        <w:rPr>
          <w:rFonts w:ascii="Tw Cen MT" w:hAnsi="Tw Cen MT" w:cs="Arial"/>
          <w:sz w:val="24"/>
          <w:szCs w:val="24"/>
        </w:rPr>
        <w:tab/>
        <w:t>Le dossier peut être consulté aux heures ouvrables dans les Services du Gouverneur de la Région de l’Est (Division des Affaires Economiques, Sociales et Culturelles, tél. : 222 241 665) dès publication du présent avis.</w:t>
      </w:r>
    </w:p>
    <w:p w:rsidR="00D20F93" w:rsidRPr="00746D93" w:rsidRDefault="00197345" w:rsidP="00C23C5D">
      <w:pPr>
        <w:widowControl w:val="0"/>
        <w:numPr>
          <w:ilvl w:val="0"/>
          <w:numId w:val="2"/>
        </w:numPr>
        <w:suppressAutoHyphens/>
        <w:autoSpaceDE w:val="0"/>
        <w:autoSpaceDN w:val="0"/>
        <w:spacing w:after="240" w:line="240" w:lineRule="auto"/>
        <w:ind w:left="0" w:right="-1" w:firstLine="0"/>
        <w:jc w:val="both"/>
        <w:textAlignment w:val="baseline"/>
        <w:rPr>
          <w:rFonts w:ascii="Tw Cen MT" w:hAnsi="Tw Cen MT"/>
          <w:sz w:val="24"/>
          <w:szCs w:val="24"/>
        </w:rPr>
      </w:pPr>
      <w:r w:rsidRPr="00746D93">
        <w:rPr>
          <w:rFonts w:ascii="Tw Cen MT" w:hAnsi="Tw Cen MT" w:cs="Arial"/>
          <w:b/>
          <w:bCs/>
          <w:sz w:val="24"/>
          <w:szCs w:val="24"/>
        </w:rPr>
        <w:t>ACQUISITION DU DOSSIER D'APPEL D'OFFRES</w:t>
      </w:r>
    </w:p>
    <w:p w:rsidR="00D20F93" w:rsidRPr="00746D93" w:rsidRDefault="00D20F93" w:rsidP="00C23C5D">
      <w:pPr>
        <w:widowControl w:val="0"/>
        <w:autoSpaceDE w:val="0"/>
        <w:spacing w:after="240"/>
        <w:jc w:val="both"/>
        <w:rPr>
          <w:rFonts w:ascii="Tw Cen MT" w:hAnsi="Tw Cen MT" w:cs="Calibri"/>
          <w:b/>
          <w:sz w:val="24"/>
          <w:szCs w:val="24"/>
        </w:rPr>
      </w:pPr>
      <w:r w:rsidRPr="00746D93">
        <w:rPr>
          <w:rFonts w:ascii="Tw Cen MT" w:hAnsi="Tw Cen MT" w:cs="Arial"/>
          <w:sz w:val="24"/>
          <w:szCs w:val="24"/>
        </w:rPr>
        <w:tab/>
      </w:r>
      <w:proofErr w:type="spellStart"/>
      <w:r w:rsidRPr="00746D93">
        <w:rPr>
          <w:rFonts w:ascii="Tw Cen MT" w:hAnsi="Tw Cen MT" w:cs="Arial"/>
          <w:sz w:val="24"/>
          <w:szCs w:val="24"/>
        </w:rPr>
        <w:t>Ledossierpeutêtreobtenu</w:t>
      </w:r>
      <w:proofErr w:type="spellEnd"/>
      <w:r w:rsidRPr="00746D93">
        <w:rPr>
          <w:rFonts w:ascii="Tw Cen MT" w:hAnsi="Tw Cen MT" w:cs="Arial"/>
          <w:sz w:val="24"/>
          <w:szCs w:val="24"/>
        </w:rPr>
        <w:t xml:space="preserve"> dans les Services du Gouverneur de la Région de l’Est (Division des Affaires Economiques, Sociales et Culturelles, tél. : 222 241 665) dès </w:t>
      </w:r>
      <w:proofErr w:type="spellStart"/>
      <w:r w:rsidRPr="00746D93">
        <w:rPr>
          <w:rFonts w:ascii="Tw Cen MT" w:hAnsi="Tw Cen MT" w:cs="Arial"/>
          <w:sz w:val="24"/>
          <w:szCs w:val="24"/>
        </w:rPr>
        <w:t>publicationduprésentavis</w:t>
      </w:r>
      <w:r w:rsidRPr="00746D93">
        <w:rPr>
          <w:rFonts w:ascii="Tw Cen MT" w:hAnsi="Tw Cen MT" w:cstheme="minorHAnsi"/>
          <w:bCs/>
          <w:sz w:val="24"/>
          <w:szCs w:val="24"/>
        </w:rPr>
        <w:t>par</w:t>
      </w:r>
      <w:proofErr w:type="spellEnd"/>
      <w:r w:rsidRPr="00746D93">
        <w:rPr>
          <w:rFonts w:ascii="Tw Cen MT" w:hAnsi="Tw Cen MT" w:cstheme="minorHAnsi"/>
          <w:bCs/>
          <w:sz w:val="24"/>
          <w:szCs w:val="24"/>
        </w:rPr>
        <w:t xml:space="preserve"> voie </w:t>
      </w:r>
      <w:r w:rsidRPr="00746D93">
        <w:rPr>
          <w:rFonts w:ascii="Tw Cen MT" w:hAnsi="Tw Cen MT" w:cs="Arial"/>
          <w:sz w:val="24"/>
          <w:szCs w:val="24"/>
        </w:rPr>
        <w:t xml:space="preserve">de presse écrite et par voie d’affichage dans les Services du </w:t>
      </w:r>
      <w:proofErr w:type="spellStart"/>
      <w:r w:rsidRPr="00746D93">
        <w:rPr>
          <w:rFonts w:ascii="Tw Cen MT" w:hAnsi="Tw Cen MT" w:cs="Arial"/>
          <w:sz w:val="24"/>
          <w:szCs w:val="24"/>
        </w:rPr>
        <w:t>Gouverneur</w:t>
      </w:r>
      <w:proofErr w:type="gramStart"/>
      <w:r w:rsidRPr="00746D93">
        <w:rPr>
          <w:rFonts w:ascii="Tw Cen MT" w:hAnsi="Tw Cen MT" w:cs="Arial"/>
          <w:sz w:val="24"/>
          <w:szCs w:val="24"/>
        </w:rPr>
        <w:t>,</w:t>
      </w:r>
      <w:r w:rsidRPr="00746D93">
        <w:rPr>
          <w:rFonts w:ascii="Tw Cen MT" w:hAnsi="Tw Cen MT" w:cs="Calibri"/>
          <w:sz w:val="24"/>
          <w:szCs w:val="24"/>
        </w:rPr>
        <w:t>sur</w:t>
      </w:r>
      <w:proofErr w:type="spellEnd"/>
      <w:proofErr w:type="gramEnd"/>
      <w:r w:rsidRPr="00746D93">
        <w:rPr>
          <w:rFonts w:ascii="Tw Cen MT" w:hAnsi="Tw Cen MT" w:cs="Calibri"/>
          <w:sz w:val="24"/>
          <w:szCs w:val="24"/>
        </w:rPr>
        <w:t xml:space="preserve"> présentation d’une quittance de versement à la</w:t>
      </w:r>
      <w:r w:rsidR="00C23C5D">
        <w:rPr>
          <w:rFonts w:ascii="Tw Cen MT" w:hAnsi="Tw Cen MT" w:cs="Calibri"/>
          <w:sz w:val="24"/>
          <w:szCs w:val="24"/>
        </w:rPr>
        <w:t xml:space="preserve"> </w:t>
      </w:r>
      <w:r w:rsidRPr="00746D93">
        <w:rPr>
          <w:rFonts w:ascii="Tw Cen MT" w:hAnsi="Tw Cen MT" w:cs="Calibri"/>
          <w:b/>
          <w:color w:val="000000"/>
          <w:sz w:val="24"/>
          <w:szCs w:val="24"/>
        </w:rPr>
        <w:t>Trésorerie Générale de Bertoua</w:t>
      </w:r>
      <w:r w:rsidRPr="00746D93">
        <w:rPr>
          <w:rFonts w:ascii="Tw Cen MT" w:hAnsi="Tw Cen MT" w:cs="Calibri"/>
          <w:sz w:val="24"/>
          <w:szCs w:val="24"/>
        </w:rPr>
        <w:t xml:space="preserve"> d’une somme non remboursable au titre des frais de dossier de </w:t>
      </w:r>
      <w:r w:rsidR="00A85958" w:rsidRPr="00746D93">
        <w:rPr>
          <w:rFonts w:ascii="Tw Cen MT" w:hAnsi="Tw Cen MT" w:cs="Calibri"/>
          <w:b/>
          <w:sz w:val="24"/>
          <w:szCs w:val="24"/>
        </w:rPr>
        <w:t>75</w:t>
      </w:r>
      <w:r w:rsidRPr="00746D93">
        <w:rPr>
          <w:rFonts w:ascii="Tw Cen MT" w:hAnsi="Tw Cen MT" w:cs="Calibri"/>
          <w:b/>
          <w:sz w:val="24"/>
          <w:szCs w:val="24"/>
        </w:rPr>
        <w:t> 000 (</w:t>
      </w:r>
      <w:proofErr w:type="spellStart"/>
      <w:r w:rsidR="00A85958" w:rsidRPr="00746D93">
        <w:rPr>
          <w:rFonts w:ascii="Tw Cen MT" w:hAnsi="Tw Cen MT" w:cs="Calibri"/>
          <w:b/>
          <w:sz w:val="24"/>
          <w:szCs w:val="24"/>
        </w:rPr>
        <w:t>soixante quinze</w:t>
      </w:r>
      <w:proofErr w:type="spellEnd"/>
      <w:r w:rsidRPr="00746D93">
        <w:rPr>
          <w:rFonts w:ascii="Tw Cen MT" w:hAnsi="Tw Cen MT" w:cs="Calibri"/>
          <w:b/>
          <w:sz w:val="24"/>
          <w:szCs w:val="24"/>
        </w:rPr>
        <w:t>) F CFA.</w:t>
      </w:r>
    </w:p>
    <w:p w:rsidR="00D20F93" w:rsidRPr="00746D93" w:rsidRDefault="00197345" w:rsidP="00746D93">
      <w:pPr>
        <w:widowControl w:val="0"/>
        <w:numPr>
          <w:ilvl w:val="0"/>
          <w:numId w:val="2"/>
        </w:numPr>
        <w:suppressAutoHyphens/>
        <w:autoSpaceDE w:val="0"/>
        <w:autoSpaceDN w:val="0"/>
        <w:spacing w:after="0" w:line="240" w:lineRule="auto"/>
        <w:ind w:left="0" w:right="-1" w:firstLine="0"/>
        <w:jc w:val="both"/>
        <w:textAlignment w:val="baseline"/>
        <w:rPr>
          <w:rFonts w:ascii="Tw Cen MT" w:hAnsi="Tw Cen MT"/>
          <w:sz w:val="24"/>
          <w:szCs w:val="24"/>
        </w:rPr>
      </w:pPr>
      <w:r w:rsidRPr="00746D93">
        <w:rPr>
          <w:rFonts w:ascii="Tw Cen MT" w:hAnsi="Tw Cen MT" w:cs="Arial"/>
          <w:b/>
          <w:bCs/>
          <w:sz w:val="24"/>
          <w:szCs w:val="24"/>
        </w:rPr>
        <w:t>REMISE DES OFFRES</w:t>
      </w:r>
    </w:p>
    <w:p w:rsidR="00D20F93" w:rsidRPr="00746D93" w:rsidRDefault="00D20F93" w:rsidP="00746D93">
      <w:pPr>
        <w:widowControl w:val="0"/>
        <w:autoSpaceDE w:val="0"/>
        <w:spacing w:after="240"/>
        <w:jc w:val="both"/>
        <w:rPr>
          <w:rFonts w:ascii="Tw Cen MT" w:hAnsi="Tw Cen MT" w:cs="Arial"/>
          <w:sz w:val="24"/>
          <w:szCs w:val="24"/>
        </w:rPr>
      </w:pPr>
      <w:r w:rsidRPr="00746D93">
        <w:rPr>
          <w:rFonts w:ascii="Tw Cen MT" w:hAnsi="Tw Cen MT" w:cs="Arial"/>
          <w:sz w:val="24"/>
          <w:szCs w:val="24"/>
        </w:rPr>
        <w:t>Chaque offre rédigée en français ou en anglais en sept (07) exemplaires dont un (01) or</w:t>
      </w:r>
      <w:r w:rsidR="00A85958" w:rsidRPr="00746D93">
        <w:rPr>
          <w:rFonts w:ascii="Tw Cen MT" w:hAnsi="Tw Cen MT" w:cs="Arial"/>
          <w:sz w:val="24"/>
          <w:szCs w:val="24"/>
        </w:rPr>
        <w:t>iginal et six (06)copies marqués comme tel</w:t>
      </w:r>
      <w:r w:rsidRPr="00746D93">
        <w:rPr>
          <w:rFonts w:ascii="Tw Cen MT" w:hAnsi="Tw Cen MT" w:cs="Arial"/>
          <w:sz w:val="24"/>
          <w:szCs w:val="24"/>
        </w:rPr>
        <w:t xml:space="preserve">s, devra parvenir ou être déposée contre récépissé dans </w:t>
      </w:r>
      <w:r w:rsidR="00A85958" w:rsidRPr="00746D93">
        <w:rPr>
          <w:rFonts w:ascii="Tw Cen MT" w:hAnsi="Tw Cen MT" w:cs="Arial"/>
          <w:sz w:val="24"/>
          <w:szCs w:val="24"/>
        </w:rPr>
        <w:t xml:space="preserve">les </w:t>
      </w:r>
      <w:r w:rsidRPr="00746D93">
        <w:rPr>
          <w:rFonts w:ascii="Tw Cen MT" w:hAnsi="Tw Cen MT" w:cs="Arial"/>
          <w:sz w:val="24"/>
          <w:szCs w:val="24"/>
        </w:rPr>
        <w:t xml:space="preserve">Services du Gouverneur de la Région de l’Est (Division des Affaires Economiques, Sociales et Culturelles, tél. : 222 241 665), au plus tard le __________ à ____ Heures </w:t>
      </w:r>
      <w:proofErr w:type="spellStart"/>
      <w:r w:rsidRPr="00746D93">
        <w:rPr>
          <w:rFonts w:ascii="Tw Cen MT" w:hAnsi="Tw Cen MT" w:cs="Arial"/>
          <w:sz w:val="24"/>
          <w:szCs w:val="24"/>
        </w:rPr>
        <w:t>préciseet</w:t>
      </w:r>
      <w:proofErr w:type="spellEnd"/>
      <w:r w:rsidRPr="00746D93">
        <w:rPr>
          <w:rFonts w:ascii="Tw Cen MT" w:hAnsi="Tw Cen MT" w:cs="Arial"/>
          <w:sz w:val="24"/>
          <w:szCs w:val="24"/>
        </w:rPr>
        <w:t xml:space="preserve"> devra porter la mention:</w:t>
      </w:r>
    </w:p>
    <w:p w:rsidR="00D20F93" w:rsidRPr="00746D93" w:rsidRDefault="00D20F93" w:rsidP="00484988">
      <w:pPr>
        <w:widowControl w:val="0"/>
        <w:autoSpaceDE w:val="0"/>
        <w:spacing w:after="0" w:line="240" w:lineRule="auto"/>
        <w:jc w:val="center"/>
        <w:rPr>
          <w:rFonts w:ascii="Tw Cen MT" w:hAnsi="Tw Cen MT" w:cs="Arial"/>
          <w:b/>
          <w:sz w:val="24"/>
          <w:szCs w:val="24"/>
        </w:rPr>
      </w:pPr>
      <w:r w:rsidRPr="00746D93">
        <w:rPr>
          <w:rFonts w:ascii="Tw Cen MT" w:hAnsi="Tw Cen MT" w:cs="Arial"/>
          <w:b/>
          <w:sz w:val="24"/>
          <w:szCs w:val="24"/>
        </w:rPr>
        <w:t>« Avis d’Appel d’Offres National Ouvert</w:t>
      </w:r>
      <w:r w:rsidR="00C23C5D">
        <w:rPr>
          <w:rFonts w:ascii="Tw Cen MT" w:hAnsi="Tw Cen MT" w:cs="Arial"/>
          <w:b/>
          <w:sz w:val="24"/>
          <w:szCs w:val="24"/>
        </w:rPr>
        <w:t xml:space="preserve"> en procédure d’urgence</w:t>
      </w:r>
    </w:p>
    <w:p w:rsidR="00C23C5D" w:rsidRDefault="00A85958" w:rsidP="00484988">
      <w:pPr>
        <w:widowControl w:val="0"/>
        <w:autoSpaceDE w:val="0"/>
        <w:spacing w:after="0" w:line="240" w:lineRule="auto"/>
        <w:ind w:right="-1"/>
        <w:jc w:val="center"/>
        <w:rPr>
          <w:rFonts w:ascii="Tw Cen MT" w:hAnsi="Tw Cen MT" w:cs="Arial"/>
          <w:sz w:val="24"/>
          <w:szCs w:val="24"/>
        </w:rPr>
      </w:pPr>
      <w:r w:rsidRPr="00746D93">
        <w:rPr>
          <w:rFonts w:ascii="Tw Cen MT" w:hAnsi="Tw Cen MT" w:cs="Arial"/>
          <w:sz w:val="24"/>
          <w:szCs w:val="24"/>
        </w:rPr>
        <w:t>N°____/A</w:t>
      </w:r>
      <w:r w:rsidR="00484988">
        <w:rPr>
          <w:rFonts w:ascii="Tw Cen MT" w:hAnsi="Tw Cen MT" w:cs="Arial"/>
          <w:sz w:val="24"/>
          <w:szCs w:val="24"/>
        </w:rPr>
        <w:t>ONO/SDG/SG/CRPM-ES/2023 du ___</w:t>
      </w:r>
      <w:r w:rsidRPr="00746D93">
        <w:rPr>
          <w:rFonts w:ascii="Tw Cen MT" w:hAnsi="Tw Cen MT" w:cs="Arial"/>
          <w:sz w:val="24"/>
          <w:szCs w:val="24"/>
        </w:rPr>
        <w:t>__2023</w:t>
      </w:r>
      <w:r w:rsidR="00C23C5D">
        <w:rPr>
          <w:rFonts w:ascii="Tw Cen MT" w:hAnsi="Tw Cen MT" w:cs="Arial"/>
          <w:sz w:val="24"/>
          <w:szCs w:val="24"/>
        </w:rPr>
        <w:t xml:space="preserve"> </w:t>
      </w:r>
    </w:p>
    <w:p w:rsidR="00C23C5D" w:rsidRDefault="00B64A91" w:rsidP="00484988">
      <w:pPr>
        <w:widowControl w:val="0"/>
        <w:autoSpaceDE w:val="0"/>
        <w:spacing w:after="0" w:line="240" w:lineRule="auto"/>
        <w:ind w:right="-1"/>
        <w:jc w:val="center"/>
        <w:rPr>
          <w:rFonts w:ascii="Tw Cen MT" w:hAnsi="Tw Cen MT" w:cs="Arial"/>
          <w:sz w:val="24"/>
          <w:szCs w:val="24"/>
        </w:rPr>
      </w:pPr>
      <w:r w:rsidRPr="00746D93">
        <w:rPr>
          <w:rFonts w:ascii="Tw Cen MT" w:hAnsi="Tw Cen MT" w:cs="Arial"/>
          <w:sz w:val="24"/>
          <w:szCs w:val="24"/>
        </w:rPr>
        <w:t xml:space="preserve">Pour </w:t>
      </w:r>
      <w:r w:rsidR="00A85958" w:rsidRPr="00746D93">
        <w:rPr>
          <w:rFonts w:ascii="Tw Cen MT" w:hAnsi="Tw Cen MT" w:cs="Arial"/>
          <w:sz w:val="24"/>
          <w:szCs w:val="24"/>
        </w:rPr>
        <w:t xml:space="preserve">les </w:t>
      </w:r>
      <w:r w:rsidR="00C23C5D" w:rsidRPr="00746D93">
        <w:rPr>
          <w:rFonts w:ascii="Tw Cen MT" w:hAnsi="Tw Cen MT" w:cs="Arial"/>
          <w:sz w:val="24"/>
          <w:szCs w:val="24"/>
        </w:rPr>
        <w:t xml:space="preserve">travaux de réhabilitation </w:t>
      </w:r>
      <w:r w:rsidR="00C23C5D">
        <w:rPr>
          <w:rFonts w:ascii="Tw Cen MT" w:hAnsi="Tw Cen MT" w:cs="Arial"/>
          <w:sz w:val="24"/>
          <w:szCs w:val="24"/>
        </w:rPr>
        <w:t xml:space="preserve">des infrastructures sinistrées et/ou présentant des dangers </w:t>
      </w:r>
    </w:p>
    <w:p w:rsidR="00A85958" w:rsidRPr="00746D93" w:rsidRDefault="00C23C5D" w:rsidP="00484988">
      <w:pPr>
        <w:widowControl w:val="0"/>
        <w:autoSpaceDE w:val="0"/>
        <w:spacing w:after="0" w:line="240" w:lineRule="auto"/>
        <w:ind w:right="-1"/>
        <w:jc w:val="center"/>
        <w:rPr>
          <w:rFonts w:ascii="Tw Cen MT" w:hAnsi="Tw Cen MT" w:cs="Arial"/>
          <w:sz w:val="24"/>
          <w:szCs w:val="24"/>
        </w:rPr>
      </w:pPr>
      <w:proofErr w:type="gramStart"/>
      <w:r>
        <w:rPr>
          <w:rFonts w:ascii="Tw Cen MT" w:hAnsi="Tw Cen MT" w:cs="Arial"/>
          <w:sz w:val="24"/>
          <w:szCs w:val="24"/>
        </w:rPr>
        <w:t>pour</w:t>
      </w:r>
      <w:proofErr w:type="gramEnd"/>
      <w:r>
        <w:rPr>
          <w:rFonts w:ascii="Tw Cen MT" w:hAnsi="Tw Cen MT" w:cs="Arial"/>
          <w:sz w:val="24"/>
          <w:szCs w:val="24"/>
        </w:rPr>
        <w:t xml:space="preserve"> les élèves au </w:t>
      </w:r>
      <w:r w:rsidRPr="00746D93">
        <w:rPr>
          <w:rFonts w:ascii="Tw Cen MT" w:hAnsi="Tw Cen MT" w:cs="Arial"/>
          <w:sz w:val="24"/>
          <w:szCs w:val="24"/>
        </w:rPr>
        <w:t>Lycée Bilingue de</w:t>
      </w:r>
      <w:r>
        <w:rPr>
          <w:rFonts w:ascii="Tw Cen MT" w:hAnsi="Tw Cen MT" w:cs="Arial"/>
          <w:sz w:val="24"/>
          <w:szCs w:val="24"/>
        </w:rPr>
        <w:t xml:space="preserve"> </w:t>
      </w:r>
      <w:r w:rsidRPr="00746D93">
        <w:rPr>
          <w:rFonts w:ascii="Tw Cen MT" w:hAnsi="Tw Cen MT" w:cs="Arial"/>
          <w:sz w:val="24"/>
          <w:szCs w:val="24"/>
        </w:rPr>
        <w:t>Yokadouma</w:t>
      </w:r>
      <w:r>
        <w:rPr>
          <w:rFonts w:ascii="Tw Cen MT" w:hAnsi="Tw Cen MT" w:cs="Arial"/>
          <w:sz w:val="24"/>
          <w:szCs w:val="24"/>
        </w:rPr>
        <w:t xml:space="preserve"> (Département de la </w:t>
      </w:r>
      <w:proofErr w:type="spellStart"/>
      <w:r>
        <w:rPr>
          <w:rFonts w:ascii="Tw Cen MT" w:hAnsi="Tw Cen MT" w:cs="Arial"/>
          <w:sz w:val="24"/>
          <w:szCs w:val="24"/>
        </w:rPr>
        <w:t>Boumba</w:t>
      </w:r>
      <w:proofErr w:type="spellEnd"/>
      <w:r>
        <w:rPr>
          <w:rFonts w:ascii="Tw Cen MT" w:hAnsi="Tw Cen MT" w:cs="Arial"/>
          <w:sz w:val="24"/>
          <w:szCs w:val="24"/>
        </w:rPr>
        <w:t xml:space="preserve"> et Ngoko)</w:t>
      </w:r>
    </w:p>
    <w:p w:rsidR="00A85958" w:rsidRPr="00746D93" w:rsidRDefault="00A85958" w:rsidP="00484988">
      <w:pPr>
        <w:widowControl w:val="0"/>
        <w:autoSpaceDE w:val="0"/>
        <w:spacing w:after="0" w:line="240" w:lineRule="auto"/>
        <w:ind w:right="-1"/>
        <w:jc w:val="center"/>
        <w:rPr>
          <w:rFonts w:ascii="Tw Cen MT" w:hAnsi="Tw Cen MT" w:cs="Arial"/>
          <w:b/>
          <w:sz w:val="24"/>
          <w:szCs w:val="24"/>
        </w:rPr>
      </w:pPr>
    </w:p>
    <w:p w:rsidR="00D20F93" w:rsidRPr="00C23C5D" w:rsidRDefault="00D20F93" w:rsidP="00C23C5D">
      <w:pPr>
        <w:widowControl w:val="0"/>
        <w:autoSpaceDE w:val="0"/>
        <w:spacing w:after="120" w:line="240" w:lineRule="auto"/>
        <w:jc w:val="center"/>
        <w:rPr>
          <w:rFonts w:ascii="Tw Cen MT" w:hAnsi="Tw Cen MT" w:cs="Arial"/>
          <w:b/>
          <w:iCs/>
          <w:sz w:val="24"/>
          <w:szCs w:val="24"/>
        </w:rPr>
      </w:pPr>
      <w:r w:rsidRPr="00746D93">
        <w:rPr>
          <w:rFonts w:ascii="Tw Cen MT" w:hAnsi="Tw Cen MT" w:cs="Arial"/>
          <w:b/>
          <w:iCs/>
          <w:sz w:val="24"/>
          <w:szCs w:val="24"/>
        </w:rPr>
        <w:t>A n'ouvrir qu'en séance de dépouillement »</w:t>
      </w:r>
    </w:p>
    <w:p w:rsidR="00D20F93" w:rsidRPr="00746D93" w:rsidRDefault="00197345" w:rsidP="00746D93">
      <w:pPr>
        <w:widowControl w:val="0"/>
        <w:numPr>
          <w:ilvl w:val="0"/>
          <w:numId w:val="2"/>
        </w:numPr>
        <w:suppressAutoHyphens/>
        <w:autoSpaceDE w:val="0"/>
        <w:autoSpaceDN w:val="0"/>
        <w:spacing w:after="0" w:line="240" w:lineRule="auto"/>
        <w:ind w:left="0" w:right="-1" w:firstLine="0"/>
        <w:jc w:val="both"/>
        <w:textAlignment w:val="baseline"/>
        <w:rPr>
          <w:rFonts w:ascii="Tw Cen MT" w:hAnsi="Tw Cen MT"/>
          <w:sz w:val="24"/>
          <w:szCs w:val="24"/>
        </w:rPr>
      </w:pPr>
      <w:r w:rsidRPr="00746D93">
        <w:rPr>
          <w:rFonts w:ascii="Tw Cen MT" w:hAnsi="Tw Cen MT" w:cs="Arial"/>
          <w:b/>
          <w:bCs/>
          <w:sz w:val="24"/>
          <w:szCs w:val="24"/>
        </w:rPr>
        <w:t>RECEVABILITE DES OFFRES</w:t>
      </w:r>
    </w:p>
    <w:p w:rsidR="00D20F93" w:rsidRPr="00746D93" w:rsidRDefault="00D20F93" w:rsidP="00746D93">
      <w:pPr>
        <w:widowControl w:val="0"/>
        <w:autoSpaceDE w:val="0"/>
        <w:spacing w:before="120" w:after="120"/>
        <w:ind w:right="-1"/>
        <w:jc w:val="both"/>
        <w:rPr>
          <w:rFonts w:ascii="Tw Cen MT" w:hAnsi="Tw Cen MT"/>
          <w:sz w:val="24"/>
          <w:szCs w:val="24"/>
        </w:rPr>
      </w:pPr>
      <w:r w:rsidRPr="00746D93">
        <w:rPr>
          <w:rFonts w:ascii="Tw Cen MT" w:hAnsi="Tw Cen MT" w:cs="Arial"/>
          <w:sz w:val="24"/>
          <w:szCs w:val="24"/>
        </w:rPr>
        <w:tab/>
        <w:t xml:space="preserve">Sous peine de rejet, les pièces du dossier administratif requises doivent être produites en originaux ou en copies certifiées conformes par le </w:t>
      </w:r>
      <w:r w:rsidRPr="00746D93">
        <w:rPr>
          <w:rFonts w:ascii="Tw Cen MT" w:hAnsi="Tw Cen MT" w:cs="Arial"/>
          <w:spacing w:val="1"/>
          <w:sz w:val="24"/>
          <w:szCs w:val="24"/>
        </w:rPr>
        <w:t>servic</w:t>
      </w:r>
      <w:r w:rsidRPr="00746D93">
        <w:rPr>
          <w:rFonts w:ascii="Tw Cen MT" w:hAnsi="Tw Cen MT" w:cs="Arial"/>
          <w:sz w:val="24"/>
          <w:szCs w:val="24"/>
        </w:rPr>
        <w:t xml:space="preserve">e </w:t>
      </w:r>
      <w:r w:rsidRPr="00746D93">
        <w:rPr>
          <w:rFonts w:ascii="Tw Cen MT" w:hAnsi="Tw Cen MT" w:cs="Arial"/>
          <w:spacing w:val="1"/>
          <w:sz w:val="24"/>
          <w:szCs w:val="24"/>
        </w:rPr>
        <w:t>émetteu</w:t>
      </w:r>
      <w:r w:rsidRPr="00746D93">
        <w:rPr>
          <w:rFonts w:ascii="Tw Cen MT" w:hAnsi="Tw Cen MT" w:cs="Arial"/>
          <w:sz w:val="24"/>
          <w:szCs w:val="24"/>
        </w:rPr>
        <w:t xml:space="preserve">r </w:t>
      </w:r>
      <w:r w:rsidRPr="00746D93">
        <w:rPr>
          <w:rFonts w:ascii="Tw Cen MT" w:hAnsi="Tw Cen MT" w:cs="Arial"/>
          <w:spacing w:val="1"/>
          <w:sz w:val="24"/>
          <w:szCs w:val="24"/>
        </w:rPr>
        <w:t>o</w:t>
      </w:r>
      <w:r w:rsidRPr="00746D93">
        <w:rPr>
          <w:rFonts w:ascii="Tw Cen MT" w:hAnsi="Tw Cen MT" w:cs="Arial"/>
          <w:sz w:val="24"/>
          <w:szCs w:val="24"/>
        </w:rPr>
        <w:t xml:space="preserve">u </w:t>
      </w:r>
      <w:r w:rsidRPr="00746D93">
        <w:rPr>
          <w:rFonts w:ascii="Tw Cen MT" w:hAnsi="Tw Cen MT" w:cs="Arial"/>
          <w:spacing w:val="1"/>
          <w:sz w:val="24"/>
          <w:szCs w:val="24"/>
        </w:rPr>
        <w:t>un</w:t>
      </w:r>
      <w:r w:rsidRPr="00746D93">
        <w:rPr>
          <w:rFonts w:ascii="Tw Cen MT" w:hAnsi="Tw Cen MT" w:cs="Arial"/>
          <w:sz w:val="24"/>
          <w:szCs w:val="24"/>
        </w:rPr>
        <w:t xml:space="preserve">e </w:t>
      </w:r>
      <w:r w:rsidRPr="00746D93">
        <w:rPr>
          <w:rFonts w:ascii="Tw Cen MT" w:hAnsi="Tw Cen MT" w:cs="Arial"/>
          <w:spacing w:val="1"/>
          <w:sz w:val="24"/>
          <w:szCs w:val="24"/>
        </w:rPr>
        <w:t>autorit</w:t>
      </w:r>
      <w:r w:rsidRPr="00746D93">
        <w:rPr>
          <w:rFonts w:ascii="Tw Cen MT" w:hAnsi="Tw Cen MT" w:cs="Arial"/>
          <w:sz w:val="24"/>
          <w:szCs w:val="24"/>
        </w:rPr>
        <w:t xml:space="preserve">é </w:t>
      </w:r>
      <w:r w:rsidRPr="00746D93">
        <w:rPr>
          <w:rFonts w:ascii="Tw Cen MT" w:hAnsi="Tw Cen MT" w:cs="Arial"/>
          <w:spacing w:val="1"/>
          <w:sz w:val="24"/>
          <w:szCs w:val="24"/>
        </w:rPr>
        <w:t xml:space="preserve">administrative </w:t>
      </w:r>
      <w:r w:rsidRPr="00746D93">
        <w:rPr>
          <w:rFonts w:ascii="Tw Cen MT" w:hAnsi="Tw Cen MT" w:cs="Arial"/>
          <w:sz w:val="24"/>
          <w:szCs w:val="24"/>
        </w:rPr>
        <w:t>(Préfet, Sous-préfet,…), conformément aux stipulations du Règlement Particulier de l’Appel d’Offres.</w:t>
      </w:r>
    </w:p>
    <w:p w:rsidR="00D20F93" w:rsidRPr="00746D93" w:rsidRDefault="00D20F93" w:rsidP="00746D93">
      <w:pPr>
        <w:widowControl w:val="0"/>
        <w:autoSpaceDE w:val="0"/>
        <w:spacing w:before="120" w:after="120"/>
        <w:ind w:right="-1"/>
        <w:jc w:val="both"/>
        <w:rPr>
          <w:rFonts w:ascii="Tw Cen MT" w:hAnsi="Tw Cen MT" w:cs="Arial"/>
          <w:sz w:val="24"/>
          <w:szCs w:val="24"/>
        </w:rPr>
      </w:pPr>
      <w:r w:rsidRPr="00746D93">
        <w:rPr>
          <w:rFonts w:ascii="Tw Cen MT" w:hAnsi="Tw Cen MT" w:cs="Arial"/>
          <w:sz w:val="24"/>
          <w:szCs w:val="24"/>
        </w:rPr>
        <w:tab/>
        <w:t>Elles doivent dater de moins de trois (03) mois précédant la date</w:t>
      </w:r>
      <w:r w:rsidRPr="00746D93">
        <w:rPr>
          <w:rFonts w:ascii="Tw Cen MT" w:hAnsi="Tw Cen MT" w:cs="Arial"/>
          <w:spacing w:val="17"/>
          <w:sz w:val="24"/>
          <w:szCs w:val="24"/>
        </w:rPr>
        <w:t xml:space="preserve"> originale </w:t>
      </w:r>
      <w:r w:rsidRPr="00746D93">
        <w:rPr>
          <w:rFonts w:ascii="Tw Cen MT" w:hAnsi="Tw Cen MT" w:cs="Arial"/>
          <w:sz w:val="24"/>
          <w:szCs w:val="24"/>
        </w:rPr>
        <w:t>de dépôt des offres ou avoir été établies postérieurement à la date de signature de l’Avis d’Appel d’Offres.</w:t>
      </w:r>
    </w:p>
    <w:p w:rsidR="00D20F93" w:rsidRPr="00746D93" w:rsidRDefault="00D20F93" w:rsidP="00746D93">
      <w:pPr>
        <w:widowControl w:val="0"/>
        <w:autoSpaceDE w:val="0"/>
        <w:spacing w:before="120" w:after="120"/>
        <w:ind w:right="-1"/>
        <w:jc w:val="both"/>
        <w:rPr>
          <w:rFonts w:ascii="Tw Cen MT" w:hAnsi="Tw Cen MT" w:cs="Arial"/>
          <w:sz w:val="24"/>
          <w:szCs w:val="24"/>
        </w:rPr>
      </w:pPr>
      <w:r w:rsidRPr="00746D93">
        <w:rPr>
          <w:rFonts w:ascii="Tw Cen MT" w:hAnsi="Tw Cen MT" w:cs="Arial"/>
          <w:spacing w:val="1"/>
          <w:sz w:val="24"/>
          <w:szCs w:val="24"/>
        </w:rPr>
        <w:tab/>
        <w:t>Tout</w:t>
      </w:r>
      <w:r w:rsidRPr="00746D93">
        <w:rPr>
          <w:rFonts w:ascii="Tw Cen MT" w:hAnsi="Tw Cen MT" w:cs="Arial"/>
          <w:sz w:val="24"/>
          <w:szCs w:val="24"/>
        </w:rPr>
        <w:t xml:space="preserve">e </w:t>
      </w:r>
      <w:r w:rsidRPr="00746D93">
        <w:rPr>
          <w:rFonts w:ascii="Tw Cen MT" w:hAnsi="Tw Cen MT" w:cs="Arial"/>
          <w:spacing w:val="1"/>
          <w:sz w:val="24"/>
          <w:szCs w:val="24"/>
        </w:rPr>
        <w:t>offr</w:t>
      </w:r>
      <w:r w:rsidRPr="00746D93">
        <w:rPr>
          <w:rFonts w:ascii="Tw Cen MT" w:hAnsi="Tw Cen MT" w:cs="Arial"/>
          <w:sz w:val="24"/>
          <w:szCs w:val="24"/>
        </w:rPr>
        <w:t xml:space="preserve">e </w:t>
      </w:r>
      <w:r w:rsidRPr="00746D93">
        <w:rPr>
          <w:rFonts w:ascii="Tw Cen MT" w:hAnsi="Tw Cen MT" w:cs="Arial"/>
          <w:spacing w:val="1"/>
          <w:sz w:val="24"/>
          <w:szCs w:val="24"/>
        </w:rPr>
        <w:t>incomplète conformément au</w:t>
      </w:r>
      <w:r w:rsidRPr="00746D93">
        <w:rPr>
          <w:rFonts w:ascii="Tw Cen MT" w:hAnsi="Tw Cen MT" w:cs="Arial"/>
          <w:sz w:val="24"/>
          <w:szCs w:val="24"/>
        </w:rPr>
        <w:t xml:space="preserve">x </w:t>
      </w:r>
      <w:r w:rsidRPr="00746D93">
        <w:rPr>
          <w:rFonts w:ascii="Tw Cen MT" w:hAnsi="Tw Cen MT" w:cs="Arial"/>
          <w:spacing w:val="1"/>
          <w:sz w:val="24"/>
          <w:szCs w:val="24"/>
        </w:rPr>
        <w:t>prescription</w:t>
      </w:r>
      <w:r w:rsidRPr="00746D93">
        <w:rPr>
          <w:rFonts w:ascii="Tw Cen MT" w:hAnsi="Tw Cen MT" w:cs="Arial"/>
          <w:sz w:val="24"/>
          <w:szCs w:val="24"/>
        </w:rPr>
        <w:t xml:space="preserve">s </w:t>
      </w:r>
      <w:r w:rsidRPr="00746D93">
        <w:rPr>
          <w:rFonts w:ascii="Tw Cen MT" w:hAnsi="Tw Cen MT" w:cs="Arial"/>
          <w:spacing w:val="1"/>
          <w:sz w:val="24"/>
          <w:szCs w:val="24"/>
        </w:rPr>
        <w:t xml:space="preserve">du </w:t>
      </w:r>
      <w:r w:rsidRPr="00746D93">
        <w:rPr>
          <w:rFonts w:ascii="Tw Cen MT" w:hAnsi="Tw Cen MT" w:cs="Arial"/>
          <w:sz w:val="24"/>
          <w:szCs w:val="24"/>
        </w:rPr>
        <w:t>Dossier d'Appel d'Offres sera déclarée irrecevable. Notamment l'absence de la caution de soumission délivrée par une banque de premier ordre agréée par le Ministère chargé des Finances.</w:t>
      </w:r>
    </w:p>
    <w:p w:rsidR="00D20F93" w:rsidRPr="00746D93" w:rsidRDefault="00197345" w:rsidP="00746D93">
      <w:pPr>
        <w:widowControl w:val="0"/>
        <w:numPr>
          <w:ilvl w:val="0"/>
          <w:numId w:val="2"/>
        </w:numPr>
        <w:suppressAutoHyphens/>
        <w:autoSpaceDE w:val="0"/>
        <w:autoSpaceDN w:val="0"/>
        <w:spacing w:after="0" w:line="240" w:lineRule="auto"/>
        <w:ind w:left="0" w:right="-1" w:firstLine="0"/>
        <w:jc w:val="both"/>
        <w:textAlignment w:val="baseline"/>
        <w:rPr>
          <w:rFonts w:ascii="Tw Cen MT" w:hAnsi="Tw Cen MT"/>
          <w:sz w:val="24"/>
          <w:szCs w:val="24"/>
        </w:rPr>
      </w:pPr>
      <w:r w:rsidRPr="00746D93">
        <w:rPr>
          <w:rFonts w:ascii="Tw Cen MT" w:hAnsi="Tw Cen MT" w:cs="Arial"/>
          <w:b/>
          <w:bCs/>
          <w:sz w:val="24"/>
          <w:szCs w:val="24"/>
        </w:rPr>
        <w:lastRenderedPageBreak/>
        <w:t>OUVERTURE DES PLIS</w:t>
      </w:r>
    </w:p>
    <w:p w:rsidR="00D20F93" w:rsidRPr="00746D93" w:rsidRDefault="00D20F93" w:rsidP="00746D93">
      <w:pPr>
        <w:widowControl w:val="0"/>
        <w:autoSpaceDE w:val="0"/>
        <w:spacing w:before="120" w:after="120"/>
        <w:ind w:right="-1"/>
        <w:jc w:val="both"/>
        <w:rPr>
          <w:rFonts w:ascii="Tw Cen MT" w:hAnsi="Tw Cen MT" w:cs="Arial"/>
          <w:spacing w:val="1"/>
          <w:sz w:val="24"/>
          <w:szCs w:val="24"/>
        </w:rPr>
      </w:pPr>
      <w:r w:rsidRPr="00746D93">
        <w:rPr>
          <w:rFonts w:ascii="Tw Cen MT" w:hAnsi="Tw Cen MT" w:cs="Arial"/>
          <w:spacing w:val="1"/>
          <w:sz w:val="24"/>
          <w:szCs w:val="24"/>
        </w:rPr>
        <w:tab/>
        <w:t xml:space="preserve">Les offres seront </w:t>
      </w:r>
      <w:r w:rsidR="00A97F12" w:rsidRPr="00746D93">
        <w:rPr>
          <w:rFonts w:ascii="Tw Cen MT" w:hAnsi="Tw Cen MT" w:cs="Arial"/>
          <w:spacing w:val="1"/>
          <w:sz w:val="24"/>
          <w:szCs w:val="24"/>
        </w:rPr>
        <w:t>dépouillées le __________</w:t>
      </w:r>
      <w:r w:rsidRPr="00746D93">
        <w:rPr>
          <w:rFonts w:ascii="Tw Cen MT" w:hAnsi="Tw Cen MT" w:cs="Arial"/>
          <w:spacing w:val="1"/>
          <w:sz w:val="24"/>
          <w:szCs w:val="24"/>
        </w:rPr>
        <w:t xml:space="preserve"> à ____</w:t>
      </w:r>
      <w:r w:rsidR="00A97F12" w:rsidRPr="00746D93">
        <w:rPr>
          <w:rFonts w:ascii="Tw Cen MT" w:hAnsi="Tw Cen MT" w:cs="Arial"/>
          <w:spacing w:val="1"/>
          <w:sz w:val="24"/>
          <w:szCs w:val="24"/>
        </w:rPr>
        <w:t>______</w:t>
      </w:r>
      <w:r w:rsidRPr="00746D93">
        <w:rPr>
          <w:rFonts w:ascii="Tw Cen MT" w:hAnsi="Tw Cen MT" w:cs="Arial"/>
          <w:spacing w:val="1"/>
          <w:sz w:val="24"/>
          <w:szCs w:val="24"/>
        </w:rPr>
        <w:t xml:space="preserve"> heures par la Commission Régionale de passation des Marchés Publics de l’Est siégeant, en présence des soumissionnaires ou de leurs représentants dûment mandatés et ayant une parfaite connaissance du dossier, à la salle de réunion</w:t>
      </w:r>
      <w:r w:rsidR="00A97F12" w:rsidRPr="00746D93">
        <w:rPr>
          <w:rFonts w:ascii="Tw Cen MT" w:hAnsi="Tw Cen MT" w:cs="Arial"/>
          <w:spacing w:val="1"/>
          <w:sz w:val="24"/>
          <w:szCs w:val="24"/>
        </w:rPr>
        <w:t>s</w:t>
      </w:r>
      <w:r w:rsidRPr="00746D93">
        <w:rPr>
          <w:rFonts w:ascii="Tw Cen MT" w:hAnsi="Tw Cen MT" w:cs="Arial"/>
          <w:spacing w:val="1"/>
          <w:sz w:val="24"/>
          <w:szCs w:val="24"/>
        </w:rPr>
        <w:t xml:space="preserve"> de la Délégation Régionale des Marchés Publics de l’Est.</w:t>
      </w:r>
    </w:p>
    <w:p w:rsidR="00D20F93" w:rsidRPr="00746D93" w:rsidRDefault="00D20F93" w:rsidP="00746D93">
      <w:pPr>
        <w:widowControl w:val="0"/>
        <w:numPr>
          <w:ilvl w:val="0"/>
          <w:numId w:val="2"/>
        </w:numPr>
        <w:suppressAutoHyphens/>
        <w:autoSpaceDE w:val="0"/>
        <w:autoSpaceDN w:val="0"/>
        <w:spacing w:before="120" w:after="120" w:line="240" w:lineRule="auto"/>
        <w:ind w:left="0" w:right="-1" w:firstLine="0"/>
        <w:jc w:val="both"/>
        <w:textAlignment w:val="baseline"/>
        <w:rPr>
          <w:rFonts w:ascii="Tw Cen MT" w:hAnsi="Tw Cen MT" w:cs="Arial"/>
          <w:spacing w:val="1"/>
          <w:sz w:val="24"/>
          <w:szCs w:val="24"/>
        </w:rPr>
      </w:pPr>
      <w:r w:rsidRPr="00746D93">
        <w:rPr>
          <w:rFonts w:ascii="Tw Cen MT" w:hAnsi="Tw Cen MT" w:cs="Arial"/>
          <w:spacing w:val="1"/>
          <w:sz w:val="24"/>
          <w:szCs w:val="24"/>
        </w:rPr>
        <w:t>Critères d’évaluation des offres :</w:t>
      </w:r>
    </w:p>
    <w:p w:rsidR="00D20F93" w:rsidRPr="00746D93" w:rsidRDefault="00D20F93" w:rsidP="00746D93">
      <w:pPr>
        <w:ind w:right="-1"/>
        <w:jc w:val="both"/>
        <w:rPr>
          <w:rFonts w:ascii="Tw Cen MT" w:hAnsi="Tw Cen MT" w:cs="Arial"/>
          <w:spacing w:val="1"/>
          <w:sz w:val="24"/>
          <w:szCs w:val="24"/>
        </w:rPr>
      </w:pPr>
      <w:r w:rsidRPr="00746D93">
        <w:rPr>
          <w:rFonts w:ascii="Tw Cen MT" w:hAnsi="Tw Cen MT" w:cs="Arial"/>
          <w:spacing w:val="1"/>
          <w:sz w:val="24"/>
          <w:szCs w:val="24"/>
        </w:rPr>
        <w:tab/>
        <w:t>Les critères éliminatoires et de qualification des soumissionnaires sont les suivants:</w:t>
      </w:r>
    </w:p>
    <w:p w:rsidR="00660678" w:rsidRPr="00746D93" w:rsidRDefault="00660678" w:rsidP="00746D93">
      <w:pPr>
        <w:pStyle w:val="Corpsdetexte"/>
        <w:spacing w:before="120"/>
        <w:ind w:firstLine="425"/>
        <w:jc w:val="both"/>
        <w:rPr>
          <w:rFonts w:ascii="Tw Cen MT" w:eastAsiaTheme="minorHAnsi" w:hAnsi="Tw Cen MT" w:cs="Arial"/>
          <w:spacing w:val="1"/>
          <w:sz w:val="24"/>
          <w:szCs w:val="24"/>
          <w:lang w:eastAsia="en-US"/>
        </w:rPr>
      </w:pPr>
      <w:r w:rsidRPr="00746D93">
        <w:rPr>
          <w:rFonts w:ascii="Tw Cen MT" w:eastAsiaTheme="minorHAnsi" w:hAnsi="Tw Cen MT" w:cs="Arial"/>
          <w:spacing w:val="1"/>
          <w:sz w:val="24"/>
          <w:szCs w:val="24"/>
          <w:lang w:eastAsia="en-US"/>
        </w:rPr>
        <w:t>A. Critères éliminatoires :</w:t>
      </w:r>
    </w:p>
    <w:p w:rsidR="00660678" w:rsidRPr="00746D93" w:rsidRDefault="00660678" w:rsidP="00746D93">
      <w:pPr>
        <w:pStyle w:val="Corpsdetexte"/>
        <w:spacing w:before="120"/>
        <w:jc w:val="both"/>
        <w:rPr>
          <w:rFonts w:ascii="Tw Cen MT" w:eastAsiaTheme="minorHAnsi" w:hAnsi="Tw Cen MT" w:cs="Arial"/>
          <w:spacing w:val="1"/>
          <w:sz w:val="8"/>
          <w:szCs w:val="24"/>
          <w:lang w:eastAsia="en-US"/>
        </w:rPr>
      </w:pPr>
    </w:p>
    <w:p w:rsidR="00660678" w:rsidRPr="00746D93" w:rsidRDefault="00660678" w:rsidP="007B7C8C">
      <w:pPr>
        <w:pStyle w:val="Corpsdetexte"/>
        <w:numPr>
          <w:ilvl w:val="4"/>
          <w:numId w:val="35"/>
        </w:numPr>
        <w:spacing w:before="120" w:after="0"/>
        <w:ind w:left="567" w:hanging="425"/>
        <w:jc w:val="both"/>
        <w:rPr>
          <w:rFonts w:ascii="Tw Cen MT" w:eastAsiaTheme="minorHAnsi" w:hAnsi="Tw Cen MT" w:cs="Arial"/>
          <w:spacing w:val="1"/>
          <w:sz w:val="24"/>
          <w:szCs w:val="24"/>
          <w:lang w:eastAsia="en-US"/>
        </w:rPr>
      </w:pPr>
      <w:r w:rsidRPr="00746D93">
        <w:rPr>
          <w:rFonts w:ascii="Tw Cen MT" w:eastAsiaTheme="minorHAnsi" w:hAnsi="Tw Cen MT" w:cs="Arial"/>
          <w:spacing w:val="1"/>
          <w:sz w:val="24"/>
          <w:szCs w:val="24"/>
          <w:lang w:eastAsia="en-US"/>
        </w:rPr>
        <w:t>Offre administrative</w:t>
      </w:r>
    </w:p>
    <w:p w:rsidR="00660678" w:rsidRPr="00746D93" w:rsidRDefault="00660678" w:rsidP="00746D93">
      <w:pPr>
        <w:pStyle w:val="Corpsdetexte"/>
        <w:spacing w:before="120"/>
        <w:ind w:left="567"/>
        <w:jc w:val="both"/>
        <w:rPr>
          <w:rFonts w:ascii="Tw Cen MT" w:eastAsiaTheme="minorHAnsi" w:hAnsi="Tw Cen MT" w:cs="Arial"/>
          <w:spacing w:val="1"/>
          <w:sz w:val="2"/>
          <w:szCs w:val="24"/>
          <w:lang w:eastAsia="en-US"/>
        </w:rPr>
      </w:pPr>
    </w:p>
    <w:p w:rsidR="00660678" w:rsidRPr="00746D93" w:rsidRDefault="00660678" w:rsidP="007B7C8C">
      <w:pPr>
        <w:pStyle w:val="Corpsdetexte"/>
        <w:numPr>
          <w:ilvl w:val="0"/>
          <w:numId w:val="37"/>
        </w:numPr>
        <w:spacing w:before="120" w:after="0"/>
        <w:jc w:val="both"/>
        <w:rPr>
          <w:rFonts w:ascii="Tw Cen MT" w:eastAsiaTheme="minorHAnsi" w:hAnsi="Tw Cen MT" w:cs="Arial"/>
          <w:spacing w:val="1"/>
          <w:sz w:val="24"/>
          <w:szCs w:val="24"/>
          <w:lang w:eastAsia="en-US"/>
        </w:rPr>
      </w:pPr>
      <w:r w:rsidRPr="00746D93">
        <w:rPr>
          <w:rFonts w:ascii="Tw Cen MT" w:eastAsiaTheme="minorHAnsi" w:hAnsi="Tw Cen MT" w:cs="Arial"/>
          <w:spacing w:val="1"/>
          <w:sz w:val="24"/>
          <w:szCs w:val="24"/>
          <w:lang w:eastAsia="en-US"/>
        </w:rPr>
        <w:t>Absence de la caution de soumission ;</w:t>
      </w:r>
    </w:p>
    <w:p w:rsidR="00660678" w:rsidRPr="00746D93" w:rsidRDefault="00660678" w:rsidP="007B7C8C">
      <w:pPr>
        <w:pStyle w:val="Corpsdetexte"/>
        <w:numPr>
          <w:ilvl w:val="0"/>
          <w:numId w:val="37"/>
        </w:numPr>
        <w:spacing w:before="120" w:after="0"/>
        <w:jc w:val="both"/>
        <w:rPr>
          <w:rFonts w:ascii="Tw Cen MT" w:eastAsiaTheme="minorHAnsi" w:hAnsi="Tw Cen MT" w:cs="Arial"/>
          <w:spacing w:val="1"/>
          <w:sz w:val="24"/>
          <w:szCs w:val="24"/>
          <w:lang w:eastAsia="en-US"/>
        </w:rPr>
      </w:pPr>
      <w:r w:rsidRPr="00746D93">
        <w:rPr>
          <w:rFonts w:ascii="Tw Cen MT" w:eastAsiaTheme="minorHAnsi" w:hAnsi="Tw Cen MT" w:cs="Arial"/>
          <w:spacing w:val="1"/>
          <w:sz w:val="24"/>
          <w:szCs w:val="24"/>
          <w:lang w:eastAsia="en-US"/>
        </w:rPr>
        <w:t xml:space="preserve">Non-conformité de l’une des pièces du dossier administratif après le délai de 48h règlementaire ;   </w:t>
      </w:r>
    </w:p>
    <w:p w:rsidR="00660678" w:rsidRPr="00746D93" w:rsidRDefault="00660678" w:rsidP="00746D93">
      <w:pPr>
        <w:pStyle w:val="Corpsdetexte"/>
        <w:spacing w:before="120"/>
        <w:jc w:val="both"/>
        <w:rPr>
          <w:rFonts w:ascii="Tw Cen MT" w:eastAsiaTheme="minorHAnsi" w:hAnsi="Tw Cen MT" w:cs="Arial"/>
          <w:spacing w:val="1"/>
          <w:sz w:val="8"/>
          <w:szCs w:val="24"/>
          <w:lang w:eastAsia="en-US"/>
        </w:rPr>
      </w:pPr>
    </w:p>
    <w:p w:rsidR="00660678" w:rsidRPr="00746D93" w:rsidRDefault="00660678" w:rsidP="007B7C8C">
      <w:pPr>
        <w:pStyle w:val="Corpsdetexte"/>
        <w:numPr>
          <w:ilvl w:val="4"/>
          <w:numId w:val="35"/>
        </w:numPr>
        <w:spacing w:before="120" w:after="0"/>
        <w:ind w:left="567" w:hanging="425"/>
        <w:jc w:val="both"/>
        <w:rPr>
          <w:rFonts w:ascii="Tw Cen MT" w:eastAsiaTheme="minorHAnsi" w:hAnsi="Tw Cen MT" w:cs="Arial"/>
          <w:spacing w:val="1"/>
          <w:sz w:val="24"/>
          <w:szCs w:val="24"/>
          <w:lang w:eastAsia="en-US"/>
        </w:rPr>
      </w:pPr>
      <w:r w:rsidRPr="00746D93">
        <w:rPr>
          <w:rFonts w:ascii="Tw Cen MT" w:eastAsiaTheme="minorHAnsi" w:hAnsi="Tw Cen MT" w:cs="Arial"/>
          <w:spacing w:val="1"/>
          <w:sz w:val="24"/>
          <w:szCs w:val="24"/>
          <w:lang w:eastAsia="en-US"/>
        </w:rPr>
        <w:t>Offre technique</w:t>
      </w:r>
    </w:p>
    <w:p w:rsidR="00660678" w:rsidRPr="00746D93" w:rsidRDefault="00660678" w:rsidP="00746D93">
      <w:pPr>
        <w:pStyle w:val="Corpsdetexte"/>
        <w:spacing w:before="120"/>
        <w:ind w:firstLine="425"/>
        <w:jc w:val="both"/>
        <w:rPr>
          <w:rFonts w:ascii="Tw Cen MT" w:eastAsiaTheme="minorHAnsi" w:hAnsi="Tw Cen MT" w:cs="Arial"/>
          <w:spacing w:val="1"/>
          <w:sz w:val="2"/>
          <w:szCs w:val="24"/>
          <w:lang w:eastAsia="en-US"/>
        </w:rPr>
      </w:pPr>
    </w:p>
    <w:p w:rsidR="00660678" w:rsidRPr="00746D93" w:rsidRDefault="00660678" w:rsidP="007B7C8C">
      <w:pPr>
        <w:pStyle w:val="Corpsdetexte"/>
        <w:numPr>
          <w:ilvl w:val="0"/>
          <w:numId w:val="38"/>
        </w:numPr>
        <w:spacing w:before="60" w:after="0"/>
        <w:jc w:val="both"/>
        <w:rPr>
          <w:rFonts w:ascii="Tw Cen MT" w:eastAsiaTheme="minorHAnsi" w:hAnsi="Tw Cen MT" w:cs="Arial"/>
          <w:spacing w:val="1"/>
          <w:sz w:val="24"/>
          <w:szCs w:val="24"/>
          <w:lang w:eastAsia="en-US"/>
        </w:rPr>
      </w:pPr>
      <w:r w:rsidRPr="00746D93">
        <w:rPr>
          <w:rFonts w:ascii="Tw Cen MT" w:eastAsiaTheme="minorHAnsi" w:hAnsi="Tw Cen MT" w:cs="Arial"/>
          <w:spacing w:val="1"/>
          <w:sz w:val="24"/>
          <w:szCs w:val="24"/>
          <w:lang w:eastAsia="en-US"/>
        </w:rPr>
        <w:t xml:space="preserve">Fausse déclaration ou pièce falsifiée ; </w:t>
      </w:r>
    </w:p>
    <w:p w:rsidR="00660678" w:rsidRPr="00746D93" w:rsidRDefault="00660678" w:rsidP="007B7C8C">
      <w:pPr>
        <w:pStyle w:val="Corpsdetexte"/>
        <w:numPr>
          <w:ilvl w:val="0"/>
          <w:numId w:val="38"/>
        </w:numPr>
        <w:spacing w:before="60" w:after="0"/>
        <w:jc w:val="both"/>
        <w:rPr>
          <w:rFonts w:ascii="Tw Cen MT" w:eastAsiaTheme="minorHAnsi" w:hAnsi="Tw Cen MT" w:cs="Arial"/>
          <w:spacing w:val="1"/>
          <w:sz w:val="24"/>
          <w:szCs w:val="24"/>
          <w:lang w:eastAsia="en-US"/>
        </w:rPr>
      </w:pPr>
      <w:r w:rsidRPr="00746D93">
        <w:rPr>
          <w:rFonts w:ascii="Tw Cen MT" w:eastAsiaTheme="minorHAnsi" w:hAnsi="Tw Cen MT" w:cs="Arial"/>
          <w:spacing w:val="1"/>
          <w:sz w:val="24"/>
          <w:szCs w:val="24"/>
          <w:lang w:eastAsia="en-US"/>
        </w:rPr>
        <w:t>N’avoir pas réuni au moins 80% de critères de qualification.</w:t>
      </w:r>
    </w:p>
    <w:p w:rsidR="00660678" w:rsidRPr="00746D93" w:rsidRDefault="00660678" w:rsidP="00746D93">
      <w:pPr>
        <w:pStyle w:val="Corpsdetexte"/>
        <w:spacing w:before="60"/>
        <w:ind w:left="720"/>
        <w:jc w:val="both"/>
        <w:rPr>
          <w:rFonts w:ascii="Tw Cen MT" w:eastAsiaTheme="minorHAnsi" w:hAnsi="Tw Cen MT" w:cs="Arial"/>
          <w:spacing w:val="1"/>
          <w:sz w:val="10"/>
          <w:szCs w:val="24"/>
          <w:lang w:eastAsia="en-US"/>
        </w:rPr>
      </w:pPr>
    </w:p>
    <w:p w:rsidR="00660678" w:rsidRPr="00746D93" w:rsidRDefault="00660678" w:rsidP="007B7C8C">
      <w:pPr>
        <w:pStyle w:val="Corpsdetexte"/>
        <w:numPr>
          <w:ilvl w:val="4"/>
          <w:numId w:val="35"/>
        </w:numPr>
        <w:tabs>
          <w:tab w:val="num" w:pos="567"/>
        </w:tabs>
        <w:spacing w:before="60" w:after="0"/>
        <w:ind w:hanging="4309"/>
        <w:jc w:val="both"/>
        <w:rPr>
          <w:rFonts w:ascii="Tw Cen MT" w:eastAsiaTheme="minorHAnsi" w:hAnsi="Tw Cen MT" w:cs="Arial"/>
          <w:spacing w:val="1"/>
          <w:sz w:val="24"/>
          <w:szCs w:val="24"/>
          <w:lang w:eastAsia="en-US"/>
        </w:rPr>
      </w:pPr>
      <w:r w:rsidRPr="00746D93">
        <w:rPr>
          <w:rFonts w:ascii="Tw Cen MT" w:eastAsiaTheme="minorHAnsi" w:hAnsi="Tw Cen MT" w:cs="Arial"/>
          <w:spacing w:val="1"/>
          <w:sz w:val="24"/>
          <w:szCs w:val="24"/>
          <w:lang w:eastAsia="en-US"/>
        </w:rPr>
        <w:t xml:space="preserve"> Offre financière</w:t>
      </w:r>
    </w:p>
    <w:p w:rsidR="00660678" w:rsidRPr="00746D93" w:rsidRDefault="00660678" w:rsidP="00746D93">
      <w:pPr>
        <w:pStyle w:val="Corpsdetexte"/>
        <w:spacing w:before="60"/>
        <w:ind w:left="4451"/>
        <w:jc w:val="both"/>
        <w:rPr>
          <w:rFonts w:ascii="Tw Cen MT" w:hAnsi="Tw Cen MT" w:cs="Calibri"/>
          <w:b/>
          <w:bCs/>
          <w:iCs/>
          <w:sz w:val="10"/>
          <w:szCs w:val="24"/>
          <w:u w:val="single"/>
        </w:rPr>
      </w:pPr>
    </w:p>
    <w:p w:rsidR="00660678" w:rsidRPr="00746D93" w:rsidRDefault="00660678" w:rsidP="007B7C8C">
      <w:pPr>
        <w:pStyle w:val="Corpsdetexte"/>
        <w:numPr>
          <w:ilvl w:val="0"/>
          <w:numId w:val="39"/>
        </w:numPr>
        <w:spacing w:before="60" w:after="0"/>
        <w:jc w:val="both"/>
        <w:rPr>
          <w:rFonts w:ascii="Tw Cen MT" w:eastAsiaTheme="minorHAnsi" w:hAnsi="Tw Cen MT" w:cs="Arial"/>
          <w:spacing w:val="1"/>
          <w:sz w:val="24"/>
          <w:szCs w:val="24"/>
          <w:lang w:eastAsia="en-US"/>
        </w:rPr>
      </w:pPr>
      <w:r w:rsidRPr="00746D93">
        <w:rPr>
          <w:rFonts w:ascii="Tw Cen MT" w:eastAsiaTheme="minorHAnsi" w:hAnsi="Tw Cen MT" w:cs="Arial"/>
          <w:spacing w:val="1"/>
          <w:sz w:val="24"/>
          <w:szCs w:val="24"/>
          <w:lang w:eastAsia="en-US"/>
        </w:rPr>
        <w:t>Absence d’une pièce financière ;</w:t>
      </w:r>
    </w:p>
    <w:p w:rsidR="00660678" w:rsidRPr="00746D93" w:rsidRDefault="00660678" w:rsidP="007B7C8C">
      <w:pPr>
        <w:pStyle w:val="Corpsdetexte"/>
        <w:numPr>
          <w:ilvl w:val="0"/>
          <w:numId w:val="39"/>
        </w:numPr>
        <w:spacing w:before="60" w:after="0"/>
        <w:jc w:val="both"/>
        <w:rPr>
          <w:rFonts w:ascii="Tw Cen MT" w:eastAsiaTheme="minorHAnsi" w:hAnsi="Tw Cen MT" w:cs="Arial"/>
          <w:spacing w:val="1"/>
          <w:sz w:val="24"/>
          <w:szCs w:val="24"/>
          <w:lang w:eastAsia="en-US"/>
        </w:rPr>
      </w:pPr>
      <w:r w:rsidRPr="00746D93">
        <w:rPr>
          <w:rFonts w:ascii="Tw Cen MT" w:eastAsiaTheme="minorHAnsi" w:hAnsi="Tw Cen MT" w:cs="Arial"/>
          <w:spacing w:val="1"/>
          <w:sz w:val="24"/>
          <w:szCs w:val="24"/>
          <w:lang w:eastAsia="en-US"/>
        </w:rPr>
        <w:t>Omission dans le bordereau des prix unitaires ou dans le devis, d’un prix d’une tâche quantifiée.</w:t>
      </w:r>
    </w:p>
    <w:p w:rsidR="00660678" w:rsidRPr="00746D93" w:rsidRDefault="00660678" w:rsidP="00746D93">
      <w:pPr>
        <w:pStyle w:val="Corpsdetexte"/>
        <w:spacing w:before="240"/>
        <w:jc w:val="both"/>
        <w:rPr>
          <w:rFonts w:ascii="Tw Cen MT" w:hAnsi="Tw Cen MT" w:cs="Calibri"/>
          <w:b/>
          <w:bCs/>
          <w:iCs/>
          <w:sz w:val="24"/>
          <w:szCs w:val="24"/>
        </w:rPr>
      </w:pPr>
      <w:r w:rsidRPr="00746D93">
        <w:rPr>
          <w:rFonts w:ascii="Tw Cen MT" w:hAnsi="Tw Cen MT" w:cs="Calibri"/>
          <w:b/>
          <w:bCs/>
          <w:i/>
          <w:iCs/>
          <w:sz w:val="24"/>
          <w:szCs w:val="24"/>
          <w:u w:val="single"/>
        </w:rPr>
        <w:t>N.B</w:t>
      </w:r>
      <w:r w:rsidRPr="00746D93">
        <w:rPr>
          <w:rFonts w:ascii="Tw Cen MT" w:hAnsi="Tw Cen MT" w:cs="Calibri"/>
          <w:b/>
          <w:bCs/>
          <w:iCs/>
          <w:sz w:val="24"/>
          <w:szCs w:val="24"/>
        </w:rPr>
        <w:t> : Les copies certifiées des pièces antérieurement légalisées seront systématiquement rejetées.</w:t>
      </w:r>
    </w:p>
    <w:p w:rsidR="00660678" w:rsidRPr="00746D93" w:rsidRDefault="00660678" w:rsidP="00746D93">
      <w:pPr>
        <w:pStyle w:val="Corpsdetexte"/>
        <w:spacing w:before="240"/>
        <w:jc w:val="both"/>
        <w:rPr>
          <w:rFonts w:ascii="Tw Cen MT" w:hAnsi="Tw Cen MT" w:cs="Calibri"/>
          <w:bCs/>
          <w:iCs/>
          <w:sz w:val="24"/>
          <w:szCs w:val="24"/>
        </w:rPr>
      </w:pPr>
    </w:p>
    <w:p w:rsidR="00660678" w:rsidRPr="00746D93" w:rsidRDefault="00660678" w:rsidP="00746D93">
      <w:pPr>
        <w:pStyle w:val="Corpsdetexte"/>
        <w:spacing w:before="60"/>
        <w:ind w:firstLine="425"/>
        <w:jc w:val="both"/>
        <w:rPr>
          <w:rFonts w:ascii="Tw Cen MT" w:hAnsi="Tw Cen MT" w:cs="Calibri"/>
          <w:b/>
          <w:bCs/>
          <w:iCs/>
          <w:sz w:val="24"/>
          <w:szCs w:val="24"/>
        </w:rPr>
      </w:pPr>
      <w:r w:rsidRPr="00746D93">
        <w:rPr>
          <w:rFonts w:ascii="Tw Cen MT" w:hAnsi="Tw Cen MT" w:cs="Calibri"/>
          <w:b/>
          <w:bCs/>
          <w:iCs/>
          <w:sz w:val="24"/>
          <w:szCs w:val="24"/>
        </w:rPr>
        <w:t>B. Critères essentiels de qualification :</w:t>
      </w:r>
    </w:p>
    <w:p w:rsidR="00660678" w:rsidRPr="00746D93" w:rsidRDefault="00660678" w:rsidP="00746D93">
      <w:pPr>
        <w:pStyle w:val="Corpsdetexte"/>
        <w:spacing w:before="60"/>
        <w:ind w:firstLine="425"/>
        <w:jc w:val="both"/>
        <w:rPr>
          <w:rFonts w:ascii="Tw Cen MT" w:hAnsi="Tw Cen MT" w:cs="Calibri"/>
          <w:b/>
          <w:bCs/>
          <w:iCs/>
          <w:sz w:val="8"/>
          <w:szCs w:val="24"/>
        </w:rPr>
      </w:pPr>
    </w:p>
    <w:p w:rsidR="00660678" w:rsidRPr="00746D93" w:rsidRDefault="00660678" w:rsidP="00746D93">
      <w:pPr>
        <w:pStyle w:val="Corpsdetexte"/>
        <w:ind w:firstLine="708"/>
        <w:jc w:val="both"/>
        <w:rPr>
          <w:rFonts w:ascii="Tw Cen MT" w:hAnsi="Tw Cen MT" w:cs="Calibri"/>
          <w:bCs/>
          <w:iCs/>
          <w:sz w:val="24"/>
          <w:szCs w:val="24"/>
        </w:rPr>
      </w:pPr>
      <w:r w:rsidRPr="00746D93">
        <w:rPr>
          <w:rFonts w:ascii="Tw Cen MT" w:hAnsi="Tw Cen MT" w:cs="Calibri"/>
          <w:bCs/>
          <w:iCs/>
          <w:sz w:val="24"/>
          <w:szCs w:val="24"/>
        </w:rPr>
        <w:t>Les critères, explicités dans le règlement particulier du DAO et relatifs à la qualification des candidats porteront sur :</w:t>
      </w:r>
    </w:p>
    <w:p w:rsidR="00660678" w:rsidRPr="00746D93" w:rsidRDefault="00660678" w:rsidP="00746D93">
      <w:pPr>
        <w:pStyle w:val="Corpsdetexte"/>
        <w:jc w:val="both"/>
        <w:rPr>
          <w:rFonts w:ascii="Tw Cen MT" w:hAnsi="Tw Cen MT" w:cs="Calibri"/>
          <w:bCs/>
          <w:iCs/>
          <w:sz w:val="6"/>
          <w:szCs w:val="24"/>
        </w:rPr>
      </w:pPr>
    </w:p>
    <w:tbl>
      <w:tblPr>
        <w:tblStyle w:val="Grilledutableau"/>
        <w:tblpPr w:leftFromText="141" w:rightFromText="141" w:vertAnchor="text" w:horzAnchor="margin"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4"/>
        <w:gridCol w:w="2350"/>
      </w:tblGrid>
      <w:tr w:rsidR="00660678" w:rsidRPr="00746D93" w:rsidTr="00484988">
        <w:trPr>
          <w:trHeight w:val="397"/>
        </w:trPr>
        <w:tc>
          <w:tcPr>
            <w:tcW w:w="7964" w:type="dxa"/>
          </w:tcPr>
          <w:p w:rsidR="00660678" w:rsidRPr="00746D93" w:rsidRDefault="00660678" w:rsidP="007B7C8C">
            <w:pPr>
              <w:pStyle w:val="Corpsdetexte"/>
              <w:numPr>
                <w:ilvl w:val="0"/>
                <w:numId w:val="36"/>
              </w:numPr>
              <w:spacing w:after="0"/>
              <w:jc w:val="both"/>
              <w:rPr>
                <w:rFonts w:ascii="Tw Cen MT" w:hAnsi="Tw Cen MT" w:cs="Calibri"/>
                <w:bCs/>
                <w:iCs/>
                <w:sz w:val="24"/>
                <w:szCs w:val="24"/>
              </w:rPr>
            </w:pPr>
            <w:r w:rsidRPr="00746D93">
              <w:rPr>
                <w:rFonts w:ascii="Tw Cen MT" w:hAnsi="Tw Cen MT" w:cs="Calibri"/>
                <w:bCs/>
                <w:iCs/>
                <w:sz w:val="24"/>
                <w:szCs w:val="24"/>
              </w:rPr>
              <w:t>la capacité financière</w:t>
            </w:r>
            <w:r w:rsidRPr="00746D93">
              <w:rPr>
                <w:rFonts w:ascii="Tw Cen MT" w:hAnsi="Tw Cen MT" w:cs="Calibri"/>
                <w:bCs/>
                <w:iCs/>
                <w:sz w:val="24"/>
                <w:szCs w:val="24"/>
              </w:rPr>
              <w:tab/>
            </w:r>
          </w:p>
        </w:tc>
        <w:tc>
          <w:tcPr>
            <w:tcW w:w="2350" w:type="dxa"/>
            <w:vAlign w:val="center"/>
          </w:tcPr>
          <w:p w:rsidR="00660678" w:rsidRPr="00746D93" w:rsidRDefault="00660678" w:rsidP="00484988">
            <w:pPr>
              <w:pStyle w:val="Corpsdetexte"/>
              <w:jc w:val="center"/>
              <w:rPr>
                <w:rFonts w:ascii="Tw Cen MT" w:hAnsi="Tw Cen MT" w:cs="Calibri"/>
                <w:bCs/>
                <w:iCs/>
                <w:sz w:val="24"/>
                <w:szCs w:val="24"/>
              </w:rPr>
            </w:pPr>
            <w:r w:rsidRPr="00746D93">
              <w:rPr>
                <w:rFonts w:ascii="Tw Cen MT" w:hAnsi="Tw Cen MT" w:cs="Calibri"/>
                <w:bCs/>
                <w:iCs/>
                <w:sz w:val="24"/>
                <w:szCs w:val="24"/>
              </w:rPr>
              <w:t>Oui/Non ;</w:t>
            </w:r>
          </w:p>
        </w:tc>
      </w:tr>
      <w:tr w:rsidR="00660678" w:rsidRPr="00746D93" w:rsidTr="00484988">
        <w:trPr>
          <w:trHeight w:val="397"/>
        </w:trPr>
        <w:tc>
          <w:tcPr>
            <w:tcW w:w="7964" w:type="dxa"/>
          </w:tcPr>
          <w:p w:rsidR="00660678" w:rsidRPr="00746D93" w:rsidRDefault="00660678" w:rsidP="007B7C8C">
            <w:pPr>
              <w:pStyle w:val="Corpsdetexte"/>
              <w:numPr>
                <w:ilvl w:val="0"/>
                <w:numId w:val="36"/>
              </w:numPr>
              <w:spacing w:after="0"/>
              <w:jc w:val="both"/>
              <w:rPr>
                <w:rFonts w:ascii="Tw Cen MT" w:hAnsi="Tw Cen MT" w:cs="Calibri"/>
                <w:bCs/>
                <w:iCs/>
                <w:sz w:val="24"/>
                <w:szCs w:val="24"/>
              </w:rPr>
            </w:pPr>
            <w:r w:rsidRPr="00746D93">
              <w:rPr>
                <w:rFonts w:ascii="Tw Cen MT" w:hAnsi="Tw Cen MT" w:cs="Calibri"/>
                <w:bCs/>
                <w:iCs/>
                <w:sz w:val="24"/>
                <w:szCs w:val="24"/>
              </w:rPr>
              <w:t>Les références de l’Entreprise</w:t>
            </w:r>
            <w:r w:rsidRPr="00746D93">
              <w:rPr>
                <w:rFonts w:ascii="Tw Cen MT" w:hAnsi="Tw Cen MT" w:cs="Calibri"/>
                <w:bCs/>
                <w:iCs/>
                <w:sz w:val="24"/>
                <w:szCs w:val="24"/>
              </w:rPr>
              <w:tab/>
            </w:r>
          </w:p>
        </w:tc>
        <w:tc>
          <w:tcPr>
            <w:tcW w:w="2350" w:type="dxa"/>
            <w:vAlign w:val="center"/>
          </w:tcPr>
          <w:p w:rsidR="00660678" w:rsidRPr="00746D93" w:rsidRDefault="00660678" w:rsidP="00484988">
            <w:pPr>
              <w:pStyle w:val="Corpsdetexte"/>
              <w:jc w:val="center"/>
              <w:rPr>
                <w:rFonts w:ascii="Tw Cen MT" w:hAnsi="Tw Cen MT" w:cs="Calibri"/>
                <w:bCs/>
                <w:iCs/>
                <w:sz w:val="24"/>
                <w:szCs w:val="24"/>
              </w:rPr>
            </w:pPr>
            <w:r w:rsidRPr="00746D93">
              <w:rPr>
                <w:rFonts w:ascii="Tw Cen MT" w:hAnsi="Tw Cen MT" w:cs="Calibri"/>
                <w:bCs/>
                <w:iCs/>
                <w:sz w:val="24"/>
                <w:szCs w:val="24"/>
              </w:rPr>
              <w:t>Oui/Non ;</w:t>
            </w:r>
          </w:p>
        </w:tc>
      </w:tr>
      <w:tr w:rsidR="00660678" w:rsidRPr="00746D93" w:rsidTr="00484988">
        <w:trPr>
          <w:trHeight w:val="397"/>
        </w:trPr>
        <w:tc>
          <w:tcPr>
            <w:tcW w:w="7964" w:type="dxa"/>
          </w:tcPr>
          <w:p w:rsidR="00660678" w:rsidRPr="00746D93" w:rsidRDefault="00660678" w:rsidP="007B7C8C">
            <w:pPr>
              <w:pStyle w:val="Corpsdetexte"/>
              <w:numPr>
                <w:ilvl w:val="0"/>
                <w:numId w:val="36"/>
              </w:numPr>
              <w:spacing w:after="0"/>
              <w:jc w:val="both"/>
              <w:rPr>
                <w:rFonts w:ascii="Tw Cen MT" w:hAnsi="Tw Cen MT" w:cs="Calibri"/>
                <w:bCs/>
                <w:iCs/>
                <w:sz w:val="24"/>
                <w:szCs w:val="24"/>
              </w:rPr>
            </w:pPr>
            <w:r w:rsidRPr="00746D93">
              <w:rPr>
                <w:rFonts w:ascii="Tw Cen MT" w:hAnsi="Tw Cen MT" w:cs="Calibri"/>
                <w:bCs/>
                <w:iCs/>
                <w:sz w:val="24"/>
                <w:szCs w:val="24"/>
              </w:rPr>
              <w:t xml:space="preserve">Le matériel et les équipements essentiels                                </w:t>
            </w:r>
          </w:p>
        </w:tc>
        <w:tc>
          <w:tcPr>
            <w:tcW w:w="2350" w:type="dxa"/>
            <w:vAlign w:val="center"/>
          </w:tcPr>
          <w:p w:rsidR="00660678" w:rsidRPr="00746D93" w:rsidRDefault="00660678" w:rsidP="00484988">
            <w:pPr>
              <w:pStyle w:val="Corpsdetexte"/>
              <w:jc w:val="center"/>
              <w:rPr>
                <w:rFonts w:ascii="Tw Cen MT" w:hAnsi="Tw Cen MT" w:cs="Calibri"/>
                <w:bCs/>
                <w:iCs/>
                <w:sz w:val="24"/>
                <w:szCs w:val="24"/>
              </w:rPr>
            </w:pPr>
            <w:r w:rsidRPr="00746D93">
              <w:rPr>
                <w:rFonts w:ascii="Tw Cen MT" w:hAnsi="Tw Cen MT" w:cs="Calibri"/>
                <w:bCs/>
                <w:iCs/>
                <w:sz w:val="24"/>
                <w:szCs w:val="24"/>
              </w:rPr>
              <w:t>Oui/Non ;</w:t>
            </w:r>
          </w:p>
        </w:tc>
      </w:tr>
      <w:tr w:rsidR="00660678" w:rsidRPr="00746D93" w:rsidTr="00484988">
        <w:trPr>
          <w:trHeight w:val="397"/>
        </w:trPr>
        <w:tc>
          <w:tcPr>
            <w:tcW w:w="7964" w:type="dxa"/>
          </w:tcPr>
          <w:p w:rsidR="00660678" w:rsidRPr="00746D93" w:rsidRDefault="00660678" w:rsidP="007B7C8C">
            <w:pPr>
              <w:pStyle w:val="Corpsdetexte"/>
              <w:numPr>
                <w:ilvl w:val="0"/>
                <w:numId w:val="36"/>
              </w:numPr>
              <w:spacing w:after="0"/>
              <w:jc w:val="both"/>
              <w:rPr>
                <w:rFonts w:ascii="Tw Cen MT" w:hAnsi="Tw Cen MT" w:cs="Calibri"/>
                <w:bCs/>
                <w:iCs/>
                <w:sz w:val="24"/>
                <w:szCs w:val="24"/>
              </w:rPr>
            </w:pPr>
            <w:r w:rsidRPr="00746D93">
              <w:rPr>
                <w:rFonts w:ascii="Tw Cen MT" w:hAnsi="Tw Cen MT" w:cs="Calibri"/>
                <w:bCs/>
                <w:iCs/>
                <w:sz w:val="24"/>
                <w:szCs w:val="24"/>
              </w:rPr>
              <w:t>L’expérience du personnel d’encadrement.</w:t>
            </w:r>
          </w:p>
        </w:tc>
        <w:tc>
          <w:tcPr>
            <w:tcW w:w="2350" w:type="dxa"/>
            <w:vAlign w:val="center"/>
          </w:tcPr>
          <w:p w:rsidR="00660678" w:rsidRPr="00746D93" w:rsidRDefault="00660678" w:rsidP="00484988">
            <w:pPr>
              <w:pStyle w:val="Corpsdetexte"/>
              <w:jc w:val="center"/>
              <w:rPr>
                <w:rFonts w:ascii="Tw Cen MT" w:hAnsi="Tw Cen MT" w:cs="Calibri"/>
                <w:bCs/>
                <w:iCs/>
                <w:sz w:val="24"/>
                <w:szCs w:val="24"/>
              </w:rPr>
            </w:pPr>
            <w:r w:rsidRPr="00746D93">
              <w:rPr>
                <w:rFonts w:ascii="Tw Cen MT" w:hAnsi="Tw Cen MT" w:cs="Calibri"/>
                <w:bCs/>
                <w:iCs/>
                <w:sz w:val="24"/>
                <w:szCs w:val="24"/>
              </w:rPr>
              <w:t>Oui/Non ;</w:t>
            </w:r>
          </w:p>
        </w:tc>
      </w:tr>
      <w:tr w:rsidR="00660678" w:rsidRPr="00746D93" w:rsidTr="00484988">
        <w:trPr>
          <w:trHeight w:val="397"/>
        </w:trPr>
        <w:tc>
          <w:tcPr>
            <w:tcW w:w="7964" w:type="dxa"/>
          </w:tcPr>
          <w:p w:rsidR="00660678" w:rsidRPr="00746D93" w:rsidRDefault="00660678" w:rsidP="007B7C8C">
            <w:pPr>
              <w:pStyle w:val="Corpsdetexte"/>
              <w:numPr>
                <w:ilvl w:val="0"/>
                <w:numId w:val="36"/>
              </w:numPr>
              <w:spacing w:after="0"/>
              <w:jc w:val="both"/>
              <w:rPr>
                <w:rFonts w:ascii="Tw Cen MT" w:hAnsi="Tw Cen MT" w:cs="Calibri"/>
                <w:bCs/>
                <w:iCs/>
                <w:sz w:val="24"/>
                <w:szCs w:val="24"/>
              </w:rPr>
            </w:pPr>
            <w:r w:rsidRPr="00746D93">
              <w:rPr>
                <w:rFonts w:ascii="Tw Cen MT" w:hAnsi="Tw Cen MT" w:cs="Calibri"/>
                <w:bCs/>
                <w:iCs/>
                <w:sz w:val="24"/>
                <w:szCs w:val="24"/>
              </w:rPr>
              <w:t>Proposition techniques de l’offre</w:t>
            </w:r>
          </w:p>
        </w:tc>
        <w:tc>
          <w:tcPr>
            <w:tcW w:w="2350" w:type="dxa"/>
            <w:vAlign w:val="center"/>
          </w:tcPr>
          <w:p w:rsidR="00660678" w:rsidRPr="00746D93" w:rsidRDefault="00660678" w:rsidP="00484988">
            <w:pPr>
              <w:pStyle w:val="Corpsdetexte"/>
              <w:jc w:val="center"/>
              <w:rPr>
                <w:rFonts w:ascii="Tw Cen MT" w:hAnsi="Tw Cen MT" w:cs="Calibri"/>
                <w:bCs/>
                <w:iCs/>
                <w:sz w:val="24"/>
                <w:szCs w:val="24"/>
              </w:rPr>
            </w:pPr>
            <w:r w:rsidRPr="00746D93">
              <w:rPr>
                <w:rFonts w:ascii="Tw Cen MT" w:hAnsi="Tw Cen MT" w:cs="Calibri"/>
                <w:bCs/>
                <w:iCs/>
                <w:sz w:val="24"/>
                <w:szCs w:val="24"/>
              </w:rPr>
              <w:t>Oui/Non ;</w:t>
            </w:r>
          </w:p>
        </w:tc>
      </w:tr>
      <w:tr w:rsidR="00660678" w:rsidRPr="00746D93" w:rsidTr="00484988">
        <w:trPr>
          <w:trHeight w:val="340"/>
        </w:trPr>
        <w:tc>
          <w:tcPr>
            <w:tcW w:w="7964" w:type="dxa"/>
          </w:tcPr>
          <w:p w:rsidR="00660678" w:rsidRPr="00746D93" w:rsidRDefault="00660678" w:rsidP="007B7C8C">
            <w:pPr>
              <w:pStyle w:val="Corpsdetexte"/>
              <w:numPr>
                <w:ilvl w:val="0"/>
                <w:numId w:val="36"/>
              </w:numPr>
              <w:spacing w:after="0"/>
              <w:jc w:val="both"/>
              <w:rPr>
                <w:rFonts w:ascii="Tw Cen MT" w:hAnsi="Tw Cen MT" w:cs="Calibri"/>
                <w:bCs/>
                <w:iCs/>
                <w:sz w:val="24"/>
                <w:szCs w:val="24"/>
              </w:rPr>
            </w:pPr>
            <w:r w:rsidRPr="00746D93">
              <w:rPr>
                <w:rFonts w:ascii="Tw Cen MT" w:hAnsi="Tw Cen MT" w:cs="Calibri"/>
                <w:bCs/>
                <w:iCs/>
                <w:sz w:val="24"/>
                <w:szCs w:val="24"/>
              </w:rPr>
              <w:t>Présentation générale de l’offre</w:t>
            </w:r>
          </w:p>
        </w:tc>
        <w:tc>
          <w:tcPr>
            <w:tcW w:w="2350" w:type="dxa"/>
            <w:vAlign w:val="center"/>
          </w:tcPr>
          <w:p w:rsidR="00660678" w:rsidRPr="00746D93" w:rsidRDefault="00660678" w:rsidP="00484988">
            <w:pPr>
              <w:pStyle w:val="Corpsdetexte"/>
              <w:jc w:val="center"/>
              <w:rPr>
                <w:rFonts w:ascii="Tw Cen MT" w:hAnsi="Tw Cen MT" w:cs="Calibri"/>
                <w:bCs/>
                <w:iCs/>
                <w:sz w:val="24"/>
                <w:szCs w:val="24"/>
              </w:rPr>
            </w:pPr>
            <w:r w:rsidRPr="00746D93">
              <w:rPr>
                <w:rFonts w:ascii="Tw Cen MT" w:hAnsi="Tw Cen MT" w:cs="Calibri"/>
                <w:bCs/>
                <w:iCs/>
                <w:sz w:val="24"/>
                <w:szCs w:val="24"/>
              </w:rPr>
              <w:t>Oui/Non.</w:t>
            </w:r>
          </w:p>
        </w:tc>
      </w:tr>
    </w:tbl>
    <w:p w:rsidR="00660678" w:rsidRPr="00746D93" w:rsidRDefault="00660678" w:rsidP="00746D93">
      <w:pPr>
        <w:spacing w:before="120"/>
        <w:jc w:val="both"/>
        <w:rPr>
          <w:rFonts w:ascii="Tw Cen MT" w:hAnsi="Tw Cen MT" w:cs="Calibri"/>
          <w:b/>
          <w:sz w:val="6"/>
          <w:szCs w:val="24"/>
        </w:rPr>
      </w:pPr>
    </w:p>
    <w:p w:rsidR="00660678" w:rsidRPr="00746D93" w:rsidRDefault="00660678" w:rsidP="00746D93">
      <w:pPr>
        <w:spacing w:before="120"/>
        <w:ind w:firstLine="708"/>
        <w:jc w:val="both"/>
        <w:rPr>
          <w:rFonts w:ascii="Tw Cen MT" w:hAnsi="Tw Cen MT" w:cs="Calibri"/>
          <w:b/>
          <w:sz w:val="24"/>
          <w:szCs w:val="24"/>
        </w:rPr>
      </w:pPr>
      <w:r w:rsidRPr="00746D93">
        <w:rPr>
          <w:rFonts w:ascii="Tw Cen MT" w:hAnsi="Tw Cen MT" w:cs="Calibri"/>
          <w:b/>
          <w:sz w:val="24"/>
          <w:szCs w:val="24"/>
        </w:rPr>
        <w:t xml:space="preserve">Toute offre ayant obtenu au moment de son évaluation technique, un pourcentage de « Oui » supérieur ou égal à quatre-vingt pour cent (80%), </w:t>
      </w:r>
      <w:proofErr w:type="spellStart"/>
      <w:r w:rsidRPr="00746D93">
        <w:rPr>
          <w:rFonts w:ascii="Tw Cen MT" w:hAnsi="Tw Cen MT" w:cs="Calibri"/>
          <w:b/>
          <w:sz w:val="24"/>
          <w:szCs w:val="24"/>
        </w:rPr>
        <w:t>serra</w:t>
      </w:r>
      <w:proofErr w:type="spellEnd"/>
      <w:r w:rsidRPr="00746D93">
        <w:rPr>
          <w:rFonts w:ascii="Tw Cen MT" w:hAnsi="Tw Cen MT" w:cs="Calibri"/>
          <w:b/>
          <w:sz w:val="24"/>
          <w:szCs w:val="24"/>
        </w:rPr>
        <w:t xml:space="preserve"> examinée sur le plan financier.</w:t>
      </w:r>
    </w:p>
    <w:p w:rsidR="00D20F93" w:rsidRPr="00746D93" w:rsidRDefault="00D20F93" w:rsidP="00746D93">
      <w:pPr>
        <w:pStyle w:val="Paragraphedeliste"/>
        <w:suppressAutoHyphens/>
        <w:autoSpaceDN w:val="0"/>
        <w:spacing w:after="0"/>
        <w:ind w:left="714"/>
        <w:contextualSpacing w:val="0"/>
        <w:jc w:val="both"/>
        <w:textAlignment w:val="baseline"/>
        <w:rPr>
          <w:rFonts w:ascii="Tw Cen MT" w:hAnsi="Tw Cen MT" w:cs="Arial"/>
          <w:sz w:val="24"/>
          <w:szCs w:val="24"/>
        </w:rPr>
      </w:pPr>
    </w:p>
    <w:p w:rsidR="00D20F93" w:rsidRPr="00746D93" w:rsidRDefault="00197345" w:rsidP="00746D93">
      <w:pPr>
        <w:widowControl w:val="0"/>
        <w:numPr>
          <w:ilvl w:val="0"/>
          <w:numId w:val="2"/>
        </w:numPr>
        <w:suppressAutoHyphens/>
        <w:autoSpaceDE w:val="0"/>
        <w:autoSpaceDN w:val="0"/>
        <w:spacing w:after="0" w:line="240" w:lineRule="auto"/>
        <w:ind w:left="0" w:right="-1" w:firstLine="0"/>
        <w:jc w:val="both"/>
        <w:textAlignment w:val="baseline"/>
        <w:rPr>
          <w:rFonts w:ascii="Tw Cen MT" w:hAnsi="Tw Cen MT"/>
          <w:sz w:val="24"/>
          <w:szCs w:val="24"/>
        </w:rPr>
      </w:pPr>
      <w:r w:rsidRPr="00746D93">
        <w:rPr>
          <w:rFonts w:ascii="Tw Cen MT" w:hAnsi="Tw Cen MT" w:cs="Arial"/>
          <w:b/>
          <w:bCs/>
          <w:sz w:val="24"/>
          <w:szCs w:val="24"/>
        </w:rPr>
        <w:t>ATTRIBUTION</w:t>
      </w:r>
    </w:p>
    <w:p w:rsidR="00D20F93" w:rsidRPr="00746D93" w:rsidRDefault="00D20F93" w:rsidP="00746D93">
      <w:pPr>
        <w:spacing w:before="120" w:after="120"/>
        <w:ind w:right="-1"/>
        <w:jc w:val="both"/>
        <w:rPr>
          <w:rFonts w:ascii="Tw Cen MT" w:hAnsi="Tw Cen MT" w:cs="Calibri"/>
          <w:bCs/>
          <w:iCs/>
          <w:sz w:val="24"/>
          <w:szCs w:val="24"/>
        </w:rPr>
      </w:pPr>
      <w:r w:rsidRPr="00746D93">
        <w:rPr>
          <w:rFonts w:ascii="Tw Cen MT" w:hAnsi="Tw Cen MT" w:cs="Arial"/>
          <w:sz w:val="24"/>
          <w:szCs w:val="24"/>
        </w:rPr>
        <w:tab/>
        <w:t xml:space="preserve">L’Autorité Contractante attribuera le marché au soumissionnaire dont l’offre a été reconnue conforme pour l’essentiel au Dossier d’Appel d’Offres et qui dispose des capacités techniques et financières requises </w:t>
      </w:r>
      <w:r w:rsidRPr="00746D93">
        <w:rPr>
          <w:rFonts w:ascii="Tw Cen MT" w:hAnsi="Tw Cen MT" w:cs="Arial"/>
          <w:sz w:val="24"/>
          <w:szCs w:val="24"/>
        </w:rPr>
        <w:lastRenderedPageBreak/>
        <w:t xml:space="preserve">pour exécuter le Marché de façon satisfaisante et dont l’offre a été évaluée la moins </w:t>
      </w:r>
      <w:proofErr w:type="spellStart"/>
      <w:r w:rsidRPr="00746D93">
        <w:rPr>
          <w:rFonts w:ascii="Tw Cen MT" w:hAnsi="Tw Cen MT" w:cs="Arial"/>
          <w:sz w:val="24"/>
          <w:szCs w:val="24"/>
        </w:rPr>
        <w:t>disante</w:t>
      </w:r>
      <w:proofErr w:type="spellEnd"/>
      <w:r w:rsidRPr="00746D93">
        <w:rPr>
          <w:rFonts w:ascii="Tw Cen MT" w:hAnsi="Tw Cen MT" w:cs="Arial"/>
          <w:sz w:val="24"/>
          <w:szCs w:val="24"/>
        </w:rPr>
        <w:t xml:space="preserve"> en incluant le cas échéant les rabais proposés.</w:t>
      </w:r>
    </w:p>
    <w:p w:rsidR="00D20F93" w:rsidRPr="00746D93" w:rsidRDefault="00197345" w:rsidP="00746D93">
      <w:pPr>
        <w:widowControl w:val="0"/>
        <w:numPr>
          <w:ilvl w:val="0"/>
          <w:numId w:val="2"/>
        </w:numPr>
        <w:suppressAutoHyphens/>
        <w:autoSpaceDE w:val="0"/>
        <w:autoSpaceDN w:val="0"/>
        <w:spacing w:before="120" w:after="120" w:line="240" w:lineRule="auto"/>
        <w:ind w:left="0" w:right="-1" w:firstLine="0"/>
        <w:jc w:val="both"/>
        <w:textAlignment w:val="baseline"/>
        <w:rPr>
          <w:rFonts w:ascii="Tw Cen MT" w:hAnsi="Tw Cen MT"/>
          <w:sz w:val="24"/>
          <w:szCs w:val="24"/>
        </w:rPr>
      </w:pPr>
      <w:r w:rsidRPr="00746D93">
        <w:rPr>
          <w:rFonts w:ascii="Tw Cen MT" w:hAnsi="Tw Cen MT" w:cs="Arial"/>
          <w:b/>
          <w:bCs/>
          <w:sz w:val="24"/>
          <w:szCs w:val="24"/>
        </w:rPr>
        <w:t>DUREE DE VALIDITE DES OFFRES</w:t>
      </w:r>
    </w:p>
    <w:p w:rsidR="00D20F93" w:rsidRPr="00746D93" w:rsidRDefault="00D20F93" w:rsidP="00746D93">
      <w:pPr>
        <w:widowControl w:val="0"/>
        <w:autoSpaceDE w:val="0"/>
        <w:spacing w:before="120" w:after="120"/>
        <w:ind w:right="-1"/>
        <w:jc w:val="both"/>
        <w:rPr>
          <w:rFonts w:ascii="Tw Cen MT" w:hAnsi="Tw Cen MT"/>
          <w:sz w:val="24"/>
          <w:szCs w:val="24"/>
        </w:rPr>
      </w:pPr>
      <w:r w:rsidRPr="00746D93">
        <w:rPr>
          <w:rFonts w:ascii="Tw Cen MT" w:hAnsi="Tw Cen MT" w:cs="Arial"/>
          <w:sz w:val="24"/>
          <w:szCs w:val="24"/>
        </w:rPr>
        <w:tab/>
        <w:t xml:space="preserve">Les soumissionnaires restent engagés par leur offre pendant </w:t>
      </w:r>
      <w:r w:rsidRPr="00746D93">
        <w:rPr>
          <w:rFonts w:ascii="Tw Cen MT" w:hAnsi="Tw Cen MT" w:cs="Arial"/>
          <w:iCs/>
          <w:sz w:val="24"/>
          <w:szCs w:val="24"/>
        </w:rPr>
        <w:t xml:space="preserve">90 jours </w:t>
      </w:r>
      <w:r w:rsidRPr="00746D93">
        <w:rPr>
          <w:rFonts w:ascii="Tw Cen MT" w:hAnsi="Tw Cen MT" w:cs="Arial"/>
          <w:sz w:val="24"/>
          <w:szCs w:val="24"/>
        </w:rPr>
        <w:t>à partir de la date limite fixée pour la remise des offres.</w:t>
      </w:r>
    </w:p>
    <w:p w:rsidR="00D20F93" w:rsidRPr="00746D93" w:rsidRDefault="00197345" w:rsidP="00746D93">
      <w:pPr>
        <w:widowControl w:val="0"/>
        <w:numPr>
          <w:ilvl w:val="0"/>
          <w:numId w:val="2"/>
        </w:numPr>
        <w:suppressAutoHyphens/>
        <w:autoSpaceDE w:val="0"/>
        <w:autoSpaceDN w:val="0"/>
        <w:spacing w:before="120" w:after="120" w:line="240" w:lineRule="auto"/>
        <w:ind w:left="0" w:right="-1" w:firstLine="0"/>
        <w:jc w:val="both"/>
        <w:textAlignment w:val="baseline"/>
        <w:rPr>
          <w:rFonts w:ascii="Tw Cen MT" w:hAnsi="Tw Cen MT"/>
          <w:sz w:val="24"/>
          <w:szCs w:val="24"/>
        </w:rPr>
      </w:pPr>
      <w:r w:rsidRPr="00746D93">
        <w:rPr>
          <w:rFonts w:ascii="Tw Cen MT" w:hAnsi="Tw Cen MT" w:cs="Arial"/>
          <w:b/>
          <w:bCs/>
          <w:sz w:val="24"/>
          <w:szCs w:val="24"/>
        </w:rPr>
        <w:t>RENSEIGNEMENTS COMPLEMENTAIRES</w:t>
      </w:r>
    </w:p>
    <w:p w:rsidR="00D20F93" w:rsidRPr="00746D93" w:rsidRDefault="00D20F93" w:rsidP="00746D93">
      <w:pPr>
        <w:widowControl w:val="0"/>
        <w:autoSpaceDE w:val="0"/>
        <w:spacing w:before="120" w:after="120"/>
        <w:ind w:right="-1"/>
        <w:jc w:val="both"/>
        <w:rPr>
          <w:rFonts w:ascii="Tw Cen MT" w:hAnsi="Tw Cen MT" w:cs="Arial"/>
          <w:sz w:val="24"/>
          <w:szCs w:val="24"/>
        </w:rPr>
      </w:pPr>
      <w:r w:rsidRPr="00746D93">
        <w:rPr>
          <w:rFonts w:ascii="Tw Cen MT" w:hAnsi="Tw Cen MT" w:cs="Arial"/>
          <w:sz w:val="24"/>
          <w:szCs w:val="24"/>
        </w:rPr>
        <w:tab/>
        <w:t xml:space="preserve">Les renseignements complémentaires sur l’Appel d’Offres peuvent être obtenus dans Services du Gouverneur de la Région de l’Est (Division des Affaires Economiques, Sociales et Culturelles, tél. : 222 241 665). </w:t>
      </w:r>
    </w:p>
    <w:p w:rsidR="00D20F93" w:rsidRPr="00746D93" w:rsidRDefault="00D20F93" w:rsidP="00746D93">
      <w:pPr>
        <w:widowControl w:val="0"/>
        <w:autoSpaceDE w:val="0"/>
        <w:spacing w:before="120" w:after="120"/>
        <w:ind w:right="-1"/>
        <w:jc w:val="both"/>
        <w:rPr>
          <w:rFonts w:ascii="Tw Cen MT" w:hAnsi="Tw Cen MT" w:cs="Arial"/>
          <w:sz w:val="24"/>
          <w:szCs w:val="24"/>
        </w:rPr>
      </w:pPr>
      <w:r w:rsidRPr="00746D93">
        <w:rPr>
          <w:rFonts w:ascii="Tw Cen MT" w:hAnsi="Tw Cen MT" w:cs="Arial"/>
          <w:b/>
          <w:sz w:val="24"/>
          <w:szCs w:val="24"/>
        </w:rPr>
        <w:t>Pour toutes tentatives de corruption ou faits de mauvaises pratiques, bien vouloir appeler les Services du Gouverneur de la Région de l’Est au 222 241 665 ou le numéro vert de la CONAC « 1517 »</w:t>
      </w:r>
      <w:r w:rsidRPr="00746D93">
        <w:rPr>
          <w:rFonts w:ascii="Tw Cen MT" w:hAnsi="Tw Cen MT" w:cs="Arial"/>
          <w:sz w:val="24"/>
          <w:szCs w:val="24"/>
        </w:rPr>
        <w:t>.</w:t>
      </w:r>
    </w:p>
    <w:tbl>
      <w:tblPr>
        <w:tblW w:w="0" w:type="auto"/>
        <w:tblLook w:val="04A0" w:firstRow="1" w:lastRow="0" w:firstColumn="1" w:lastColumn="0" w:noHBand="0" w:noVBand="1"/>
      </w:tblPr>
      <w:tblGrid>
        <w:gridCol w:w="4889"/>
        <w:gridCol w:w="4889"/>
      </w:tblGrid>
      <w:tr w:rsidR="00D20F93" w:rsidRPr="00746D93" w:rsidTr="00FC2233">
        <w:tc>
          <w:tcPr>
            <w:tcW w:w="4889" w:type="dxa"/>
          </w:tcPr>
          <w:p w:rsidR="00D20F93" w:rsidRPr="00746D93" w:rsidRDefault="00D20F93" w:rsidP="00746D93">
            <w:pPr>
              <w:widowControl w:val="0"/>
              <w:autoSpaceDE w:val="0"/>
              <w:jc w:val="both"/>
              <w:rPr>
                <w:rFonts w:ascii="Tw Cen MT" w:hAnsi="Tw Cen MT"/>
                <w:b/>
                <w:sz w:val="24"/>
                <w:szCs w:val="24"/>
              </w:rPr>
            </w:pPr>
            <w:proofErr w:type="gramStart"/>
            <w:r w:rsidRPr="00746D93">
              <w:rPr>
                <w:rFonts w:ascii="Tw Cen MT" w:hAnsi="Tw Cen MT" w:cs="Arial"/>
                <w:b/>
                <w:iCs/>
                <w:sz w:val="24"/>
                <w:szCs w:val="24"/>
                <w:u w:val="single"/>
              </w:rPr>
              <w:t>Copies</w:t>
            </w:r>
            <w:proofErr w:type="gramEnd"/>
            <w:r w:rsidRPr="00746D93">
              <w:rPr>
                <w:rFonts w:ascii="Tw Cen MT" w:hAnsi="Tw Cen MT" w:cs="Arial"/>
                <w:b/>
                <w:iCs/>
                <w:sz w:val="24"/>
                <w:szCs w:val="24"/>
              </w:rPr>
              <w:t>:</w:t>
            </w:r>
          </w:p>
          <w:p w:rsidR="00D20F93" w:rsidRPr="00746D93" w:rsidRDefault="00BD02CA" w:rsidP="00746D93">
            <w:pPr>
              <w:pStyle w:val="Paragraphedeliste"/>
              <w:jc w:val="both"/>
              <w:rPr>
                <w:rFonts w:ascii="Tw Cen MT" w:hAnsi="Tw Cen MT"/>
                <w:sz w:val="24"/>
                <w:szCs w:val="24"/>
              </w:rPr>
            </w:pPr>
            <w:r w:rsidRPr="00746D93">
              <w:rPr>
                <w:rFonts w:ascii="Tw Cen MT" w:hAnsi="Tw Cen MT"/>
                <w:sz w:val="24"/>
                <w:szCs w:val="24"/>
              </w:rPr>
              <w:t>MINESEC</w:t>
            </w:r>
            <w:r w:rsidR="00D20F93" w:rsidRPr="00746D93">
              <w:rPr>
                <w:rFonts w:ascii="Tw Cen MT" w:hAnsi="Tw Cen MT"/>
                <w:sz w:val="24"/>
                <w:szCs w:val="24"/>
              </w:rPr>
              <w:t> ;</w:t>
            </w:r>
          </w:p>
          <w:p w:rsidR="00D20F93" w:rsidRPr="00746D93" w:rsidRDefault="00D20F93" w:rsidP="00746D93">
            <w:pPr>
              <w:pStyle w:val="Paragraphedeliste"/>
              <w:jc w:val="both"/>
              <w:rPr>
                <w:rFonts w:ascii="Tw Cen MT" w:hAnsi="Tw Cen MT"/>
                <w:sz w:val="24"/>
                <w:szCs w:val="24"/>
              </w:rPr>
            </w:pPr>
            <w:r w:rsidRPr="00746D93">
              <w:rPr>
                <w:rFonts w:ascii="Tw Cen MT" w:hAnsi="Tw Cen MT"/>
                <w:sz w:val="24"/>
                <w:szCs w:val="24"/>
              </w:rPr>
              <w:t>MINMAP ;</w:t>
            </w:r>
          </w:p>
          <w:p w:rsidR="00D20F93" w:rsidRPr="00746D93" w:rsidRDefault="00D20F93" w:rsidP="00746D93">
            <w:pPr>
              <w:pStyle w:val="Paragraphedeliste"/>
              <w:jc w:val="both"/>
              <w:rPr>
                <w:rFonts w:ascii="Tw Cen MT" w:hAnsi="Tw Cen MT"/>
                <w:sz w:val="24"/>
                <w:szCs w:val="24"/>
              </w:rPr>
            </w:pPr>
            <w:r w:rsidRPr="00746D93">
              <w:rPr>
                <w:rFonts w:ascii="Tw Cen MT" w:hAnsi="Tw Cen MT"/>
                <w:sz w:val="24"/>
                <w:szCs w:val="24"/>
              </w:rPr>
              <w:t>ARMP;</w:t>
            </w:r>
          </w:p>
          <w:p w:rsidR="00D20F93" w:rsidRPr="00746D93" w:rsidRDefault="00D20F93" w:rsidP="00746D93">
            <w:pPr>
              <w:pStyle w:val="Paragraphedeliste"/>
              <w:jc w:val="both"/>
              <w:rPr>
                <w:rFonts w:ascii="Tw Cen MT" w:hAnsi="Tw Cen MT"/>
                <w:sz w:val="24"/>
                <w:szCs w:val="24"/>
              </w:rPr>
            </w:pPr>
            <w:r w:rsidRPr="00746D93">
              <w:rPr>
                <w:rFonts w:ascii="Tw Cen MT" w:hAnsi="Tw Cen MT"/>
                <w:sz w:val="24"/>
                <w:szCs w:val="24"/>
              </w:rPr>
              <w:t>Président CRPM-ES ;</w:t>
            </w:r>
          </w:p>
          <w:p w:rsidR="00D20F93" w:rsidRPr="00746D93" w:rsidRDefault="00D20F93" w:rsidP="00746D93">
            <w:pPr>
              <w:pStyle w:val="Paragraphedeliste"/>
              <w:jc w:val="both"/>
              <w:rPr>
                <w:rFonts w:ascii="Tw Cen MT" w:hAnsi="Tw Cen MT" w:cs="Calibri"/>
                <w:sz w:val="24"/>
                <w:szCs w:val="24"/>
                <w:u w:val="single"/>
              </w:rPr>
            </w:pPr>
            <w:r w:rsidRPr="00746D93">
              <w:rPr>
                <w:rFonts w:ascii="Tw Cen MT" w:hAnsi="Tw Cen MT" w:cs="Calibri"/>
                <w:sz w:val="24"/>
                <w:szCs w:val="24"/>
              </w:rPr>
              <w:t>AFFICHAGE ;</w:t>
            </w:r>
          </w:p>
          <w:p w:rsidR="00D20F93" w:rsidRPr="00746D93" w:rsidRDefault="00D20F93" w:rsidP="00746D93">
            <w:pPr>
              <w:pStyle w:val="Paragraphedeliste"/>
              <w:jc w:val="both"/>
              <w:rPr>
                <w:rFonts w:ascii="Tw Cen MT" w:hAnsi="Tw Cen MT" w:cs="Calibri"/>
                <w:sz w:val="24"/>
                <w:szCs w:val="24"/>
              </w:rPr>
            </w:pPr>
            <w:r w:rsidRPr="00746D93">
              <w:rPr>
                <w:rFonts w:ascii="Tw Cen MT" w:hAnsi="Tw Cen MT" w:cs="Calibri"/>
                <w:sz w:val="24"/>
                <w:szCs w:val="24"/>
              </w:rPr>
              <w:t>ARCHIVES.</w:t>
            </w:r>
          </w:p>
          <w:p w:rsidR="00D20F93" w:rsidRPr="00746D93" w:rsidRDefault="00D20F93" w:rsidP="00746D93">
            <w:pPr>
              <w:widowControl w:val="0"/>
              <w:autoSpaceDE w:val="0"/>
              <w:jc w:val="both"/>
              <w:rPr>
                <w:rFonts w:ascii="Tw Cen MT" w:hAnsi="Tw Cen MT" w:cs="Arial"/>
                <w:sz w:val="24"/>
                <w:szCs w:val="24"/>
              </w:rPr>
            </w:pPr>
          </w:p>
        </w:tc>
        <w:tc>
          <w:tcPr>
            <w:tcW w:w="4889" w:type="dxa"/>
          </w:tcPr>
          <w:p w:rsidR="00D20F93" w:rsidRPr="00746D93" w:rsidRDefault="00D20F93" w:rsidP="00746D93">
            <w:pPr>
              <w:ind w:right="-1" w:firstLine="4"/>
              <w:jc w:val="both"/>
              <w:rPr>
                <w:rFonts w:ascii="Tw Cen MT" w:hAnsi="Tw Cen MT" w:cstheme="minorHAnsi"/>
                <w:sz w:val="24"/>
                <w:szCs w:val="24"/>
              </w:rPr>
            </w:pPr>
          </w:p>
          <w:p w:rsidR="00D20F93" w:rsidRPr="00746D93" w:rsidRDefault="00D20F93" w:rsidP="00746D93">
            <w:pPr>
              <w:ind w:left="4" w:right="-1"/>
              <w:jc w:val="both"/>
              <w:rPr>
                <w:rFonts w:ascii="Tw Cen MT" w:hAnsi="Tw Cen MT" w:cstheme="minorHAnsi"/>
                <w:color w:val="000000"/>
                <w:sz w:val="24"/>
                <w:szCs w:val="24"/>
              </w:rPr>
            </w:pPr>
            <w:r w:rsidRPr="00746D93">
              <w:rPr>
                <w:rFonts w:ascii="Tw Cen MT" w:hAnsi="Tw Cen MT" w:cstheme="minorHAnsi"/>
                <w:b/>
                <w:color w:val="000000"/>
                <w:sz w:val="24"/>
                <w:szCs w:val="24"/>
              </w:rPr>
              <w:t>Bertoua</w:t>
            </w:r>
            <w:r w:rsidRPr="00746D93">
              <w:rPr>
                <w:rFonts w:ascii="Tw Cen MT" w:hAnsi="Tw Cen MT" w:cstheme="minorHAnsi"/>
                <w:color w:val="000000"/>
                <w:sz w:val="24"/>
                <w:szCs w:val="24"/>
              </w:rPr>
              <w:t>, le _________________</w:t>
            </w:r>
          </w:p>
          <w:p w:rsidR="00D20F93" w:rsidRPr="00746D93" w:rsidRDefault="00D20F93" w:rsidP="00746D93">
            <w:pPr>
              <w:ind w:right="-1" w:firstLine="4"/>
              <w:jc w:val="both"/>
              <w:rPr>
                <w:rFonts w:ascii="Tw Cen MT" w:hAnsi="Tw Cen MT" w:cstheme="minorHAnsi"/>
                <w:sz w:val="24"/>
                <w:szCs w:val="24"/>
              </w:rPr>
            </w:pPr>
          </w:p>
          <w:p w:rsidR="00D20F93" w:rsidRPr="00746D93" w:rsidRDefault="00D20F93" w:rsidP="00746D93">
            <w:pPr>
              <w:ind w:right="-1" w:firstLine="4"/>
              <w:jc w:val="both"/>
              <w:rPr>
                <w:rFonts w:ascii="Tw Cen MT" w:hAnsi="Tw Cen MT" w:cstheme="minorHAnsi"/>
                <w:sz w:val="24"/>
                <w:szCs w:val="24"/>
              </w:rPr>
            </w:pPr>
            <w:r w:rsidRPr="00746D93">
              <w:rPr>
                <w:rFonts w:ascii="Tw Cen MT" w:hAnsi="Tw Cen MT" w:cstheme="minorHAnsi"/>
                <w:sz w:val="24"/>
                <w:szCs w:val="24"/>
              </w:rPr>
              <w:t>Le Gouverneur de la Région de l’Est</w:t>
            </w:r>
          </w:p>
          <w:p w:rsidR="00D20F93" w:rsidRPr="00746D93" w:rsidRDefault="00D20F93" w:rsidP="00746D93">
            <w:pPr>
              <w:ind w:right="-1" w:firstLine="4"/>
              <w:jc w:val="both"/>
              <w:rPr>
                <w:rFonts w:ascii="Tw Cen MT" w:hAnsi="Tw Cen MT" w:cstheme="minorHAnsi"/>
                <w:b/>
                <w:i/>
                <w:color w:val="000000"/>
                <w:sz w:val="24"/>
                <w:szCs w:val="24"/>
              </w:rPr>
            </w:pPr>
            <w:r w:rsidRPr="00746D93">
              <w:rPr>
                <w:rFonts w:ascii="Tw Cen MT" w:hAnsi="Tw Cen MT" w:cstheme="minorHAnsi"/>
                <w:b/>
                <w:i/>
                <w:sz w:val="24"/>
                <w:szCs w:val="24"/>
              </w:rPr>
              <w:t>(Autorité Contractante)</w:t>
            </w:r>
            <w:r w:rsidRPr="00746D93">
              <w:rPr>
                <w:rFonts w:ascii="Tw Cen MT" w:hAnsi="Tw Cen MT" w:cstheme="minorHAnsi"/>
                <w:b/>
                <w:i/>
                <w:color w:val="000000"/>
                <w:sz w:val="24"/>
                <w:szCs w:val="24"/>
              </w:rPr>
              <w:t>,</w:t>
            </w:r>
          </w:p>
          <w:p w:rsidR="00D20F93" w:rsidRPr="00746D93" w:rsidRDefault="00D20F93" w:rsidP="00746D93">
            <w:pPr>
              <w:widowControl w:val="0"/>
              <w:autoSpaceDE w:val="0"/>
              <w:spacing w:before="120" w:after="120"/>
              <w:ind w:right="-1"/>
              <w:jc w:val="both"/>
              <w:rPr>
                <w:rFonts w:ascii="Tw Cen MT" w:hAnsi="Tw Cen MT" w:cs="Arial"/>
                <w:sz w:val="24"/>
                <w:szCs w:val="24"/>
              </w:rPr>
            </w:pPr>
          </w:p>
        </w:tc>
      </w:tr>
    </w:tbl>
    <w:p w:rsidR="00D20F93" w:rsidRPr="00746D93" w:rsidRDefault="00D20F93" w:rsidP="00746D93">
      <w:pPr>
        <w:widowControl w:val="0"/>
        <w:autoSpaceDE w:val="0"/>
        <w:ind w:right="-1"/>
        <w:jc w:val="both"/>
        <w:rPr>
          <w:rFonts w:ascii="Tw Cen MT" w:hAnsi="Tw Cen MT" w:cs="Arial"/>
          <w:iCs/>
          <w:sz w:val="24"/>
          <w:szCs w:val="24"/>
        </w:rPr>
      </w:pPr>
    </w:p>
    <w:p w:rsidR="00D20F93" w:rsidRPr="00746D93" w:rsidRDefault="00D20F93" w:rsidP="00746D93">
      <w:pPr>
        <w:ind w:right="-1"/>
        <w:jc w:val="both"/>
        <w:rPr>
          <w:rFonts w:ascii="Tw Cen MT" w:hAnsi="Tw Cen MT"/>
          <w:sz w:val="24"/>
          <w:szCs w:val="24"/>
        </w:rPr>
      </w:pPr>
    </w:p>
    <w:p w:rsidR="00D20F93" w:rsidRPr="00746D93" w:rsidRDefault="00D20F93" w:rsidP="00746D93">
      <w:pPr>
        <w:ind w:right="-1"/>
        <w:jc w:val="both"/>
        <w:rPr>
          <w:rFonts w:ascii="Tw Cen MT" w:hAnsi="Tw Cen MT"/>
          <w:sz w:val="24"/>
          <w:szCs w:val="24"/>
        </w:rPr>
      </w:pPr>
    </w:p>
    <w:p w:rsidR="00D20F93" w:rsidRPr="00746D93" w:rsidRDefault="00D20F93" w:rsidP="00746D93">
      <w:pPr>
        <w:ind w:right="-1"/>
        <w:jc w:val="both"/>
        <w:rPr>
          <w:rFonts w:ascii="Tw Cen MT" w:hAnsi="Tw Cen MT"/>
          <w:sz w:val="24"/>
          <w:szCs w:val="24"/>
        </w:rPr>
      </w:pPr>
    </w:p>
    <w:p w:rsidR="00D20F93" w:rsidRPr="00746D93" w:rsidRDefault="00D20F93" w:rsidP="00746D93">
      <w:pPr>
        <w:ind w:right="-1"/>
        <w:jc w:val="both"/>
        <w:rPr>
          <w:rFonts w:ascii="Tw Cen MT" w:hAnsi="Tw Cen MT"/>
          <w:sz w:val="24"/>
          <w:szCs w:val="24"/>
        </w:rPr>
      </w:pPr>
    </w:p>
    <w:p w:rsidR="00D20F93" w:rsidRPr="00746D93" w:rsidRDefault="00D20F93" w:rsidP="00746D93">
      <w:pPr>
        <w:spacing w:after="0" w:line="240" w:lineRule="auto"/>
        <w:jc w:val="both"/>
        <w:rPr>
          <w:rFonts w:ascii="Tw Cen MT" w:hAnsi="Tw Cen MT"/>
          <w:sz w:val="24"/>
          <w:szCs w:val="24"/>
        </w:rPr>
      </w:pPr>
    </w:p>
    <w:p w:rsidR="00FB6AEE" w:rsidRPr="00746D93" w:rsidRDefault="00FB6AEE" w:rsidP="00746D93">
      <w:pPr>
        <w:spacing w:after="0" w:line="240" w:lineRule="auto"/>
        <w:jc w:val="both"/>
        <w:rPr>
          <w:rFonts w:ascii="Tw Cen MT" w:hAnsi="Tw Cen MT"/>
          <w:sz w:val="24"/>
          <w:szCs w:val="24"/>
        </w:rPr>
      </w:pPr>
    </w:p>
    <w:p w:rsidR="00FB6AEE" w:rsidRPr="00746D93" w:rsidRDefault="00FB6AEE" w:rsidP="00746D93">
      <w:pPr>
        <w:spacing w:after="0" w:line="240" w:lineRule="auto"/>
        <w:jc w:val="both"/>
        <w:rPr>
          <w:rFonts w:ascii="Tw Cen MT" w:hAnsi="Tw Cen MT"/>
          <w:sz w:val="24"/>
          <w:szCs w:val="24"/>
        </w:rPr>
      </w:pPr>
    </w:p>
    <w:p w:rsidR="00FB6AEE" w:rsidRPr="00746D93" w:rsidRDefault="00FB6AEE" w:rsidP="00746D93">
      <w:pPr>
        <w:spacing w:after="0" w:line="240" w:lineRule="auto"/>
        <w:jc w:val="both"/>
        <w:rPr>
          <w:rFonts w:ascii="Tw Cen MT" w:hAnsi="Tw Cen MT"/>
          <w:sz w:val="24"/>
          <w:szCs w:val="24"/>
        </w:rPr>
      </w:pPr>
    </w:p>
    <w:p w:rsidR="00FB6AEE" w:rsidRPr="00746D93" w:rsidRDefault="00FB6AEE" w:rsidP="00746D93">
      <w:pPr>
        <w:spacing w:after="0" w:line="240" w:lineRule="auto"/>
        <w:jc w:val="both"/>
        <w:rPr>
          <w:rFonts w:ascii="Tw Cen MT" w:hAnsi="Tw Cen MT"/>
          <w:sz w:val="24"/>
          <w:szCs w:val="24"/>
        </w:rPr>
      </w:pPr>
    </w:p>
    <w:p w:rsidR="00FB6AEE" w:rsidRPr="00746D93" w:rsidRDefault="00FB6AEE" w:rsidP="00746D93">
      <w:pPr>
        <w:spacing w:after="0" w:line="240" w:lineRule="auto"/>
        <w:jc w:val="both"/>
        <w:rPr>
          <w:rFonts w:ascii="Tw Cen MT" w:hAnsi="Tw Cen MT"/>
          <w:sz w:val="24"/>
          <w:szCs w:val="24"/>
        </w:rPr>
      </w:pPr>
    </w:p>
    <w:p w:rsidR="00FB6AEE" w:rsidRPr="00746D93" w:rsidRDefault="00FB6AEE" w:rsidP="00746D93">
      <w:pPr>
        <w:spacing w:after="0" w:line="240" w:lineRule="auto"/>
        <w:jc w:val="both"/>
        <w:rPr>
          <w:rFonts w:ascii="Tw Cen MT" w:hAnsi="Tw Cen MT"/>
          <w:sz w:val="24"/>
          <w:szCs w:val="24"/>
        </w:rPr>
      </w:pPr>
    </w:p>
    <w:p w:rsidR="00FB6AEE" w:rsidRPr="00746D93" w:rsidRDefault="00FB6AEE" w:rsidP="00746D93">
      <w:pPr>
        <w:spacing w:after="0" w:line="240" w:lineRule="auto"/>
        <w:jc w:val="both"/>
        <w:rPr>
          <w:rFonts w:ascii="Tw Cen MT" w:hAnsi="Tw Cen MT"/>
          <w:sz w:val="24"/>
          <w:szCs w:val="24"/>
        </w:rPr>
      </w:pPr>
    </w:p>
    <w:p w:rsidR="00FB6AEE" w:rsidRPr="00746D93" w:rsidRDefault="00FB6AEE" w:rsidP="00746D93">
      <w:pPr>
        <w:spacing w:after="0" w:line="240" w:lineRule="auto"/>
        <w:jc w:val="both"/>
        <w:rPr>
          <w:rFonts w:ascii="Tw Cen MT" w:hAnsi="Tw Cen MT"/>
          <w:sz w:val="24"/>
          <w:szCs w:val="24"/>
        </w:rPr>
      </w:pPr>
    </w:p>
    <w:p w:rsidR="00FB6AEE" w:rsidRPr="00746D93" w:rsidRDefault="00FB6AEE" w:rsidP="00746D93">
      <w:pPr>
        <w:spacing w:after="0" w:line="240" w:lineRule="auto"/>
        <w:jc w:val="both"/>
        <w:rPr>
          <w:rFonts w:ascii="Tw Cen MT" w:hAnsi="Tw Cen MT"/>
          <w:sz w:val="24"/>
          <w:szCs w:val="24"/>
        </w:rPr>
      </w:pPr>
    </w:p>
    <w:p w:rsidR="00FB6AEE" w:rsidRPr="00746D93" w:rsidRDefault="00FB6AEE" w:rsidP="00746D93">
      <w:pPr>
        <w:spacing w:after="0" w:line="240" w:lineRule="auto"/>
        <w:jc w:val="both"/>
        <w:rPr>
          <w:rFonts w:ascii="Tw Cen MT" w:hAnsi="Tw Cen MT"/>
          <w:sz w:val="24"/>
          <w:szCs w:val="24"/>
        </w:rPr>
      </w:pPr>
    </w:p>
    <w:p w:rsidR="00FB6AEE" w:rsidRPr="00746D93" w:rsidRDefault="00FB6AEE" w:rsidP="00746D93">
      <w:pPr>
        <w:spacing w:after="0" w:line="240" w:lineRule="auto"/>
        <w:jc w:val="both"/>
        <w:rPr>
          <w:rFonts w:ascii="Tw Cen MT" w:hAnsi="Tw Cen MT"/>
          <w:sz w:val="24"/>
          <w:szCs w:val="24"/>
        </w:rPr>
      </w:pPr>
    </w:p>
    <w:p w:rsidR="00FB6AEE" w:rsidRPr="00746D93" w:rsidRDefault="00FB6AEE" w:rsidP="00746D93">
      <w:pPr>
        <w:spacing w:after="0" w:line="240" w:lineRule="auto"/>
        <w:jc w:val="both"/>
        <w:rPr>
          <w:rFonts w:ascii="Tw Cen MT" w:hAnsi="Tw Cen MT"/>
          <w:sz w:val="24"/>
          <w:szCs w:val="24"/>
        </w:rPr>
      </w:pPr>
    </w:p>
    <w:p w:rsidR="00FB6AEE" w:rsidRPr="00746D93" w:rsidRDefault="00FB6AEE" w:rsidP="00746D93">
      <w:pPr>
        <w:spacing w:after="0" w:line="240" w:lineRule="auto"/>
        <w:jc w:val="both"/>
        <w:rPr>
          <w:rFonts w:ascii="Tw Cen MT" w:hAnsi="Tw Cen MT"/>
          <w:sz w:val="24"/>
          <w:szCs w:val="24"/>
        </w:rPr>
      </w:pPr>
    </w:p>
    <w:p w:rsidR="00FB6AEE" w:rsidRPr="00746D93" w:rsidRDefault="00FB6AEE" w:rsidP="00746D93">
      <w:pPr>
        <w:spacing w:after="0" w:line="240" w:lineRule="auto"/>
        <w:jc w:val="both"/>
        <w:rPr>
          <w:rFonts w:ascii="Tw Cen MT" w:hAnsi="Tw Cen MT"/>
          <w:sz w:val="24"/>
          <w:szCs w:val="24"/>
        </w:rPr>
      </w:pPr>
    </w:p>
    <w:p w:rsidR="00FB6AEE" w:rsidRPr="00746D93" w:rsidRDefault="00FB6AEE" w:rsidP="00746D93">
      <w:pPr>
        <w:spacing w:after="0" w:line="240" w:lineRule="auto"/>
        <w:jc w:val="both"/>
        <w:rPr>
          <w:rFonts w:ascii="Tw Cen MT" w:hAnsi="Tw Cen MT"/>
          <w:sz w:val="24"/>
          <w:szCs w:val="24"/>
        </w:rPr>
      </w:pPr>
    </w:p>
    <w:p w:rsidR="00FB6AEE" w:rsidRPr="00746D93" w:rsidRDefault="00FB6AEE" w:rsidP="00746D93">
      <w:pPr>
        <w:spacing w:after="0" w:line="240" w:lineRule="auto"/>
        <w:jc w:val="both"/>
        <w:rPr>
          <w:rFonts w:ascii="Tw Cen MT" w:hAnsi="Tw Cen MT"/>
          <w:sz w:val="24"/>
          <w:szCs w:val="24"/>
        </w:rPr>
      </w:pPr>
    </w:p>
    <w:p w:rsidR="00FB6AEE" w:rsidRPr="00746D93" w:rsidRDefault="00FB6AEE" w:rsidP="00746D93">
      <w:pPr>
        <w:spacing w:after="0" w:line="240" w:lineRule="auto"/>
        <w:jc w:val="both"/>
        <w:rPr>
          <w:rFonts w:ascii="Tw Cen MT" w:hAnsi="Tw Cen MT"/>
          <w:sz w:val="24"/>
          <w:szCs w:val="24"/>
        </w:rPr>
      </w:pPr>
    </w:p>
    <w:p w:rsidR="00FB6AEE" w:rsidRPr="00746D93" w:rsidRDefault="00FB6AEE" w:rsidP="00746D93">
      <w:pPr>
        <w:spacing w:after="0" w:line="240" w:lineRule="auto"/>
        <w:jc w:val="both"/>
        <w:rPr>
          <w:rFonts w:ascii="Tw Cen MT" w:hAnsi="Tw Cen MT"/>
          <w:sz w:val="24"/>
          <w:szCs w:val="24"/>
        </w:rPr>
      </w:pPr>
    </w:p>
    <w:p w:rsidR="00FB6AEE" w:rsidRPr="00746D93" w:rsidRDefault="00FB6AEE" w:rsidP="00746D93">
      <w:pPr>
        <w:spacing w:after="0" w:line="240" w:lineRule="auto"/>
        <w:jc w:val="both"/>
        <w:rPr>
          <w:rFonts w:ascii="Tw Cen MT" w:hAnsi="Tw Cen MT"/>
          <w:sz w:val="24"/>
          <w:szCs w:val="24"/>
        </w:rPr>
      </w:pPr>
    </w:p>
    <w:p w:rsidR="00FB6AEE" w:rsidRPr="00746D93" w:rsidRDefault="00FB6AEE" w:rsidP="00746D93">
      <w:pPr>
        <w:spacing w:after="0" w:line="240" w:lineRule="auto"/>
        <w:jc w:val="both"/>
        <w:rPr>
          <w:rFonts w:ascii="Tw Cen MT" w:hAnsi="Tw Cen MT"/>
          <w:sz w:val="24"/>
          <w:szCs w:val="24"/>
        </w:rPr>
      </w:pPr>
    </w:p>
    <w:p w:rsidR="00FB6AEE" w:rsidRPr="00746D93" w:rsidRDefault="00FB6AEE" w:rsidP="00746D93">
      <w:pPr>
        <w:spacing w:after="0" w:line="240" w:lineRule="auto"/>
        <w:jc w:val="both"/>
        <w:rPr>
          <w:rFonts w:ascii="Tw Cen MT" w:hAnsi="Tw Cen MT"/>
          <w:sz w:val="24"/>
          <w:szCs w:val="24"/>
        </w:rPr>
      </w:pPr>
    </w:p>
    <w:p w:rsidR="00FB6AEE" w:rsidRPr="00746D93" w:rsidRDefault="00FB6AEE" w:rsidP="00746D93">
      <w:pPr>
        <w:spacing w:after="0" w:line="240" w:lineRule="auto"/>
        <w:jc w:val="both"/>
        <w:rPr>
          <w:rFonts w:ascii="Tw Cen MT" w:hAnsi="Tw Cen MT"/>
          <w:sz w:val="24"/>
          <w:szCs w:val="24"/>
        </w:rPr>
      </w:pPr>
    </w:p>
    <w:p w:rsidR="00FB6AEE" w:rsidRPr="00746D93" w:rsidRDefault="00FB6AEE" w:rsidP="00746D93">
      <w:pPr>
        <w:spacing w:after="0" w:line="240" w:lineRule="auto"/>
        <w:jc w:val="both"/>
        <w:rPr>
          <w:rFonts w:ascii="Tw Cen MT" w:hAnsi="Tw Cen MT"/>
          <w:sz w:val="24"/>
          <w:szCs w:val="24"/>
        </w:rPr>
      </w:pPr>
    </w:p>
    <w:p w:rsidR="00FB6AEE" w:rsidRPr="00746D93" w:rsidRDefault="00FB6AEE" w:rsidP="00746D93">
      <w:pPr>
        <w:spacing w:after="0" w:line="240" w:lineRule="auto"/>
        <w:jc w:val="both"/>
        <w:rPr>
          <w:rFonts w:ascii="Tw Cen MT" w:hAnsi="Tw Cen MT"/>
          <w:sz w:val="24"/>
          <w:szCs w:val="24"/>
        </w:rPr>
      </w:pPr>
    </w:p>
    <w:p w:rsidR="00FB6AEE" w:rsidRPr="00746D93" w:rsidRDefault="00FB6AEE" w:rsidP="00746D93">
      <w:pPr>
        <w:spacing w:after="0" w:line="240" w:lineRule="auto"/>
        <w:jc w:val="both"/>
        <w:rPr>
          <w:rFonts w:ascii="Tw Cen MT" w:hAnsi="Tw Cen MT"/>
          <w:sz w:val="24"/>
          <w:szCs w:val="24"/>
        </w:rPr>
      </w:pPr>
    </w:p>
    <w:p w:rsidR="00D20F93" w:rsidRDefault="00D20F93" w:rsidP="00746D93">
      <w:pPr>
        <w:ind w:firstLine="708"/>
        <w:jc w:val="both"/>
        <w:rPr>
          <w:rFonts w:ascii="Tw Cen MT" w:hAnsi="Tw Cen MT"/>
          <w:sz w:val="24"/>
          <w:szCs w:val="24"/>
        </w:rPr>
      </w:pPr>
    </w:p>
    <w:p w:rsidR="006762C9" w:rsidRPr="00746D93" w:rsidRDefault="006762C9" w:rsidP="00746D93">
      <w:pPr>
        <w:ind w:firstLine="708"/>
        <w:jc w:val="both"/>
        <w:rPr>
          <w:rFonts w:ascii="Tw Cen MT" w:hAnsi="Tw Cen MT"/>
          <w:sz w:val="24"/>
          <w:szCs w:val="24"/>
        </w:rPr>
      </w:pPr>
    </w:p>
    <w:p w:rsidR="00FB6AEE" w:rsidRPr="00746D93" w:rsidRDefault="00FB6AEE" w:rsidP="00746D93">
      <w:pPr>
        <w:ind w:firstLine="708"/>
        <w:jc w:val="both"/>
        <w:rPr>
          <w:rFonts w:ascii="Tw Cen MT" w:hAnsi="Tw Cen MT"/>
          <w:sz w:val="24"/>
          <w:szCs w:val="24"/>
        </w:rPr>
      </w:pPr>
    </w:p>
    <w:p w:rsidR="00FB6AEE" w:rsidRPr="00746D93" w:rsidRDefault="00FB6AEE" w:rsidP="00746D93">
      <w:pPr>
        <w:ind w:firstLine="708"/>
        <w:jc w:val="both"/>
        <w:rPr>
          <w:rFonts w:ascii="Tw Cen MT" w:hAnsi="Tw Cen MT"/>
          <w:sz w:val="24"/>
          <w:szCs w:val="24"/>
        </w:rPr>
      </w:pPr>
    </w:p>
    <w:p w:rsidR="00FB6AEE" w:rsidRPr="00746D93" w:rsidRDefault="00FB6AEE" w:rsidP="00746D93">
      <w:pPr>
        <w:ind w:firstLine="708"/>
        <w:jc w:val="both"/>
        <w:rPr>
          <w:rFonts w:ascii="Tw Cen MT" w:hAnsi="Tw Cen MT"/>
          <w:sz w:val="24"/>
          <w:szCs w:val="24"/>
        </w:rPr>
      </w:pPr>
    </w:p>
    <w:p w:rsidR="00FB6AEE" w:rsidRPr="00746D93" w:rsidRDefault="00FB6AEE" w:rsidP="00746D93">
      <w:pPr>
        <w:ind w:firstLine="708"/>
        <w:jc w:val="both"/>
        <w:rPr>
          <w:rFonts w:ascii="Tw Cen MT" w:hAnsi="Tw Cen MT"/>
          <w:sz w:val="24"/>
          <w:szCs w:val="24"/>
        </w:rPr>
      </w:pPr>
    </w:p>
    <w:p w:rsidR="00FB6AEE" w:rsidRPr="00746D93" w:rsidRDefault="00FB6AEE" w:rsidP="00746D93">
      <w:pPr>
        <w:ind w:firstLine="708"/>
        <w:jc w:val="both"/>
        <w:rPr>
          <w:rFonts w:ascii="Tw Cen MT" w:hAnsi="Tw Cen MT"/>
          <w:sz w:val="24"/>
          <w:szCs w:val="24"/>
        </w:rPr>
      </w:pPr>
    </w:p>
    <w:p w:rsidR="00FB6AEE" w:rsidRPr="00746D93" w:rsidRDefault="00C23C5D" w:rsidP="00746D93">
      <w:pPr>
        <w:ind w:firstLine="708"/>
        <w:jc w:val="both"/>
        <w:rPr>
          <w:rFonts w:ascii="Tw Cen MT" w:hAnsi="Tw Cen MT"/>
          <w:sz w:val="24"/>
          <w:szCs w:val="24"/>
        </w:rPr>
      </w:pPr>
      <w:r>
        <w:rPr>
          <w:rFonts w:ascii="Tw Cen MT" w:hAnsi="Tw Cen MT"/>
          <w:noProof/>
          <w:sz w:val="24"/>
          <w:szCs w:val="24"/>
          <w:lang w:eastAsia="fr-FR"/>
        </w:rPr>
        <w:pict>
          <v:shape id="Rogner un rectangle avec un coin diagonal 3" o:spid="_x0000_s1048" style="position:absolute;left:0;text-align:left;margin-left:31.9pt;margin-top:16.8pt;width:447.15pt;height:89.05pt;z-index:251683840;visibility:visible;mso-height-relative:margin;v-text-anchor:middle" coordsize="5678805,11309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QwQIAAMoFAAAOAAAAZHJzL2Uyb0RvYy54bWysVMFu2zAMvQ/YPwi6r7aTpkuDOkXQosOA&#10;oi3aDj0zspwIkEVNUhJnXz9KtpOgK3YY5oMsieQj+UTy6rptNNtK5xWakhdnOWfSCKyUWZX8x+vd&#10;lylnPoCpQKORJd9Lz6/nnz9d7exMjnCNupKOEYjxs50t+ToEO8syL9ayAX+GVhoS1ugaCHR0q6xy&#10;sCP0RmejPL/Idugq61BI7+n2thPyecKvaynCY117GZguOcUW0urSuoxrNr+C2cqBXSvRhwH/EEUD&#10;ypDTA9QtBGAbp/6AapRw6LEOZwKbDOtaCZlyoGyK/F02L2uwMuVC5Hh7oMn/P1jxsH1yTFUlH3Nm&#10;oKEnesaVoTfZGOaIPjArLRlspYg3ApVhlYIVGtBsHOnbWT8jlBf75PqTp23koq1dE/+UJWsT5fsD&#10;5bINTNDl5OLrdJpPOBMkK4pxfjmeRNTsaG6dD98kNixuSu6NsqNbCuGZokucw/beh85m0I1uDd4p&#10;rekeZtqwHWU4LfI8WXjUqorSKEy1Jm+0Y1ugKglt0QdwokXhaENRxWS79NIu7LXs8J9lTSxSQqPO&#10;QazfIyYIIU0oOtEaKtm5muT0Dc4Gi5S7NgQYkWsK8oDdAwyaHciA3RHQ60dTmcr/YNxn/jfjg0Xy&#10;jCYcjBtl0H2Umaases+d/kBSR01kKbTLNlXYKGrGmyVWe6o6h107eivuFL3tPfjwBI76jzqVZkp4&#10;pKXWSE+H/Y6zNbpfH91HfWoLknK2o36mQvm5ASc5098NNcxlcX4eB0A6nE++jujgTiXLU4nZNDdI&#10;xVDQ9LIibaN+0MO2dti80ehZRK8kAiPId8lFcMPhJnRzhoaXkItFUqOmtxDuzYsVETzyHEv2tX0D&#10;Z/sCD9QbDzj0PszelXenGy0NLjYBa5Vq/8hr/wI0MFIp9cMtTqTTc9I6juD5bwAAAP//AwBQSwME&#10;FAAGAAgAAAAhAHDTvrLfAAAACQEAAA8AAABkcnMvZG93bnJldi54bWxMj0FLw0AUhO+C/2F5gje7&#10;m0DaNGZTpCAEQbDVi7dt9jUJZt/G7LZN/73Pkx6HGWa+KTezG8QZp9B70pAsFAikxtueWg0f788P&#10;OYgQDVkzeEINVwywqW5vSlNYf6EdnvexFVxCoTAauhjHQsrQdOhMWPgRib2jn5yJLKdW2slcuNwN&#10;MlVqKZ3piRc6M+K2w+Zrf3IaPnF8q1933/WL7Ottnrbr63G2Wt/fzU+PICLO8S8Mv/iMDhUzHfyJ&#10;bBCDhlXKQQ2ZWvEl9tcqyUAcNCzzLAFZlfL/g+oHAAD//wMAUEsBAi0AFAAGAAgAAAAhALaDOJL+&#10;AAAA4QEAABMAAAAAAAAAAAAAAAAAAAAAAFtDb250ZW50X1R5cGVzXS54bWxQSwECLQAUAAYACAAA&#10;ACEAOP0h/9YAAACUAQAACwAAAAAAAAAAAAAAAAAvAQAAX3JlbHMvLnJlbHNQSwECLQAUAAYACAAA&#10;ACEAKzfpEMECAADKBQAADgAAAAAAAAAAAAAAAAAuAgAAZHJzL2Uyb0RvYy54bWxQSwECLQAUAAYA&#10;CAAAACEAcNO+st8AAAAJAQAADwAAAAAAAAAAAAAAAAAbBQAAZHJzL2Rvd25yZXYueG1sUEsFBgAA&#10;AAAEAAQA8wAAACcGAAAAAA==&#10;" adj="-11796480,,5400" path="m,l5490312,r188493,188493l5678805,1130935r,l188493,1130935,,942442,,xe" filled="f" strokecolor="black [3213]" strokeweight="3pt">
            <v:stroke joinstyle="miter"/>
            <v:formulas/>
            <v:path arrowok="t" o:connecttype="custom" o:connectlocs="0,0;5490312,0;5678805,188493;5678805,1130935;5678805,1130935;188493,1130935;0,942442;0,0" o:connectangles="0,0,0,0,0,0,0,0" textboxrect="0,0,5678805,1130935"/>
            <v:textbox>
              <w:txbxContent>
                <w:p w:rsidR="00C23C5D" w:rsidRPr="000A0061" w:rsidRDefault="00C23C5D" w:rsidP="00FB6AEE">
                  <w:pPr>
                    <w:pStyle w:val="Paragraphedeliste"/>
                    <w:numPr>
                      <w:ilvl w:val="1"/>
                      <w:numId w:val="1"/>
                    </w:numPr>
                    <w:spacing w:before="120" w:after="120" w:line="360" w:lineRule="auto"/>
                    <w:ind w:left="0" w:firstLine="0"/>
                    <w:jc w:val="center"/>
                    <w:rPr>
                      <w:rFonts w:ascii="Bauhaus 93" w:hAnsi="Bauhaus 93"/>
                      <w:color w:val="000000" w:themeColor="text1"/>
                      <w:sz w:val="52"/>
                      <w:szCs w:val="28"/>
                    </w:rPr>
                  </w:pPr>
                  <w:r w:rsidRPr="000A0061">
                    <w:rPr>
                      <w:rFonts w:ascii="Bauhaus 93" w:hAnsi="Bauhaus 93"/>
                      <w:color w:val="000000" w:themeColor="text1"/>
                      <w:sz w:val="52"/>
                      <w:szCs w:val="28"/>
                    </w:rPr>
                    <w:t>Version anglaise</w:t>
                  </w:r>
                </w:p>
                <w:p w:rsidR="00C23C5D" w:rsidRPr="000A0061" w:rsidRDefault="00C23C5D" w:rsidP="00FB6AEE">
                  <w:pPr>
                    <w:jc w:val="center"/>
                    <w:rPr>
                      <w:color w:val="000000" w:themeColor="text1"/>
                    </w:rPr>
                  </w:pPr>
                </w:p>
              </w:txbxContent>
            </v:textbox>
          </v:shape>
        </w:pict>
      </w:r>
    </w:p>
    <w:p w:rsidR="00FB6AEE" w:rsidRPr="00746D93" w:rsidRDefault="00FB6AEE" w:rsidP="00746D93">
      <w:pPr>
        <w:ind w:firstLine="708"/>
        <w:jc w:val="both"/>
        <w:rPr>
          <w:rFonts w:ascii="Tw Cen MT" w:hAnsi="Tw Cen MT"/>
          <w:sz w:val="24"/>
          <w:szCs w:val="24"/>
        </w:rPr>
      </w:pPr>
    </w:p>
    <w:p w:rsidR="00FB6AEE" w:rsidRPr="00746D93" w:rsidRDefault="00FB6AEE" w:rsidP="00746D93">
      <w:pPr>
        <w:ind w:firstLine="708"/>
        <w:jc w:val="both"/>
        <w:rPr>
          <w:rFonts w:ascii="Tw Cen MT" w:hAnsi="Tw Cen MT"/>
          <w:sz w:val="24"/>
          <w:szCs w:val="24"/>
        </w:rPr>
      </w:pPr>
    </w:p>
    <w:p w:rsidR="00FB6AEE" w:rsidRPr="00746D93" w:rsidRDefault="00FB6AEE" w:rsidP="00746D93">
      <w:pPr>
        <w:ind w:firstLine="708"/>
        <w:jc w:val="both"/>
        <w:rPr>
          <w:rFonts w:ascii="Tw Cen MT" w:hAnsi="Tw Cen MT"/>
          <w:sz w:val="24"/>
          <w:szCs w:val="24"/>
        </w:rPr>
      </w:pPr>
    </w:p>
    <w:p w:rsidR="00197345" w:rsidRPr="00746D93" w:rsidRDefault="00197345" w:rsidP="00746D93">
      <w:pPr>
        <w:ind w:firstLine="708"/>
        <w:jc w:val="both"/>
        <w:rPr>
          <w:rFonts w:ascii="Tw Cen MT" w:hAnsi="Tw Cen MT"/>
          <w:sz w:val="24"/>
          <w:szCs w:val="24"/>
        </w:rPr>
      </w:pPr>
    </w:p>
    <w:p w:rsidR="00197345" w:rsidRPr="00746D93" w:rsidRDefault="00197345" w:rsidP="00746D93">
      <w:pPr>
        <w:ind w:firstLine="708"/>
        <w:jc w:val="both"/>
        <w:rPr>
          <w:rFonts w:ascii="Tw Cen MT" w:hAnsi="Tw Cen MT"/>
          <w:sz w:val="24"/>
          <w:szCs w:val="24"/>
        </w:rPr>
      </w:pPr>
    </w:p>
    <w:p w:rsidR="00197345" w:rsidRPr="00746D93" w:rsidRDefault="00197345" w:rsidP="00746D93">
      <w:pPr>
        <w:ind w:firstLine="708"/>
        <w:jc w:val="both"/>
        <w:rPr>
          <w:rFonts w:ascii="Tw Cen MT" w:hAnsi="Tw Cen MT"/>
          <w:sz w:val="24"/>
          <w:szCs w:val="24"/>
        </w:rPr>
      </w:pPr>
    </w:p>
    <w:p w:rsidR="00197345" w:rsidRPr="00746D93" w:rsidRDefault="00197345" w:rsidP="00746D93">
      <w:pPr>
        <w:ind w:firstLine="708"/>
        <w:jc w:val="both"/>
        <w:rPr>
          <w:rFonts w:ascii="Tw Cen MT" w:hAnsi="Tw Cen MT"/>
          <w:sz w:val="24"/>
          <w:szCs w:val="24"/>
        </w:rPr>
      </w:pPr>
    </w:p>
    <w:p w:rsidR="00197345" w:rsidRPr="00746D93" w:rsidRDefault="00197345" w:rsidP="00746D93">
      <w:pPr>
        <w:ind w:firstLine="708"/>
        <w:jc w:val="both"/>
        <w:rPr>
          <w:rFonts w:ascii="Tw Cen MT" w:hAnsi="Tw Cen MT"/>
          <w:sz w:val="24"/>
          <w:szCs w:val="24"/>
        </w:rPr>
      </w:pPr>
    </w:p>
    <w:p w:rsidR="00197345" w:rsidRPr="00746D93" w:rsidRDefault="00197345" w:rsidP="00746D93">
      <w:pPr>
        <w:ind w:firstLine="708"/>
        <w:jc w:val="both"/>
        <w:rPr>
          <w:rFonts w:ascii="Tw Cen MT" w:hAnsi="Tw Cen MT"/>
          <w:sz w:val="24"/>
          <w:szCs w:val="24"/>
        </w:rPr>
      </w:pPr>
    </w:p>
    <w:p w:rsidR="00197345" w:rsidRPr="00746D93" w:rsidRDefault="00197345" w:rsidP="00746D93">
      <w:pPr>
        <w:ind w:firstLine="708"/>
        <w:jc w:val="both"/>
        <w:rPr>
          <w:rFonts w:ascii="Tw Cen MT" w:hAnsi="Tw Cen MT"/>
          <w:sz w:val="24"/>
          <w:szCs w:val="24"/>
        </w:rPr>
      </w:pPr>
    </w:p>
    <w:p w:rsidR="00197345" w:rsidRPr="00746D93" w:rsidRDefault="00197345" w:rsidP="00746D93">
      <w:pPr>
        <w:ind w:firstLine="708"/>
        <w:jc w:val="both"/>
        <w:rPr>
          <w:rFonts w:ascii="Tw Cen MT" w:hAnsi="Tw Cen MT"/>
          <w:sz w:val="24"/>
          <w:szCs w:val="24"/>
        </w:rPr>
      </w:pPr>
    </w:p>
    <w:p w:rsidR="00197345" w:rsidRPr="00746D93" w:rsidRDefault="00197345" w:rsidP="00746D93">
      <w:pPr>
        <w:ind w:firstLine="708"/>
        <w:jc w:val="both"/>
        <w:rPr>
          <w:rFonts w:ascii="Tw Cen MT" w:hAnsi="Tw Cen MT"/>
          <w:sz w:val="24"/>
          <w:szCs w:val="24"/>
        </w:rPr>
      </w:pPr>
    </w:p>
    <w:p w:rsidR="00197345" w:rsidRPr="00746D93" w:rsidRDefault="00197345" w:rsidP="00746D93">
      <w:pPr>
        <w:ind w:firstLine="708"/>
        <w:jc w:val="both"/>
        <w:rPr>
          <w:rFonts w:ascii="Tw Cen MT" w:hAnsi="Tw Cen MT"/>
          <w:sz w:val="24"/>
          <w:szCs w:val="24"/>
        </w:rPr>
      </w:pPr>
    </w:p>
    <w:p w:rsidR="00197345" w:rsidRPr="00746D93" w:rsidRDefault="00197345" w:rsidP="00746D93">
      <w:pPr>
        <w:ind w:firstLine="708"/>
        <w:jc w:val="both"/>
        <w:rPr>
          <w:rFonts w:ascii="Tw Cen MT" w:hAnsi="Tw Cen MT"/>
          <w:sz w:val="24"/>
          <w:szCs w:val="24"/>
        </w:rPr>
      </w:pPr>
    </w:p>
    <w:p w:rsidR="00197345" w:rsidRPr="00746D93" w:rsidRDefault="00197345" w:rsidP="00746D93">
      <w:pPr>
        <w:ind w:firstLine="708"/>
        <w:jc w:val="both"/>
        <w:rPr>
          <w:rFonts w:ascii="Tw Cen MT" w:hAnsi="Tw Cen MT"/>
          <w:sz w:val="24"/>
          <w:szCs w:val="24"/>
        </w:rPr>
      </w:pPr>
    </w:p>
    <w:p w:rsidR="00D20F93" w:rsidRPr="00746D93" w:rsidRDefault="00D20F93" w:rsidP="00746D93">
      <w:pPr>
        <w:jc w:val="both"/>
        <w:rPr>
          <w:rFonts w:ascii="Tw Cen MT" w:hAnsi="Tw Cen MT"/>
          <w:sz w:val="24"/>
          <w:szCs w:val="24"/>
        </w:rPr>
      </w:pPr>
    </w:p>
    <w:tbl>
      <w:tblPr>
        <w:tblpPr w:leftFromText="141" w:rightFromText="141" w:vertAnchor="text" w:horzAnchor="margin" w:tblpY="150"/>
        <w:tblOverlap w:val="never"/>
        <w:tblW w:w="10110" w:type="dxa"/>
        <w:tblLook w:val="04A0" w:firstRow="1" w:lastRow="0" w:firstColumn="1" w:lastColumn="0" w:noHBand="0" w:noVBand="1"/>
      </w:tblPr>
      <w:tblGrid>
        <w:gridCol w:w="4106"/>
        <w:gridCol w:w="2000"/>
        <w:gridCol w:w="4004"/>
      </w:tblGrid>
      <w:tr w:rsidR="00D20F93" w:rsidRPr="00746D93" w:rsidTr="00484988">
        <w:trPr>
          <w:trHeight w:val="1866"/>
        </w:trPr>
        <w:tc>
          <w:tcPr>
            <w:tcW w:w="4106" w:type="dxa"/>
            <w:shd w:val="clear" w:color="auto" w:fill="auto"/>
            <w:vAlign w:val="center"/>
          </w:tcPr>
          <w:p w:rsidR="00D20F93" w:rsidRPr="00746D93" w:rsidRDefault="00D20F93" w:rsidP="00484988">
            <w:pPr>
              <w:spacing w:after="0" w:line="240" w:lineRule="auto"/>
              <w:jc w:val="center"/>
              <w:rPr>
                <w:rFonts w:ascii="Tw Cen MT" w:hAnsi="Tw Cen MT" w:cs="Tahoma"/>
                <w:sz w:val="24"/>
                <w:szCs w:val="24"/>
              </w:rPr>
            </w:pPr>
            <w:r w:rsidRPr="00746D93">
              <w:rPr>
                <w:rFonts w:ascii="Tw Cen MT" w:hAnsi="Tw Cen MT" w:cs="Tahoma"/>
                <w:sz w:val="24"/>
                <w:szCs w:val="24"/>
              </w:rPr>
              <w:lastRenderedPageBreak/>
              <w:t>REPUBIQUE DU CAMEROUN</w:t>
            </w:r>
          </w:p>
          <w:p w:rsidR="00D20F93" w:rsidRPr="00746D93" w:rsidRDefault="00D20F93" w:rsidP="00484988">
            <w:pPr>
              <w:spacing w:after="0" w:line="240" w:lineRule="auto"/>
              <w:jc w:val="center"/>
              <w:rPr>
                <w:rFonts w:ascii="Tw Cen MT" w:hAnsi="Tw Cen MT" w:cs="Tahoma"/>
                <w:sz w:val="24"/>
                <w:szCs w:val="24"/>
              </w:rPr>
            </w:pPr>
            <w:r w:rsidRPr="00746D93">
              <w:rPr>
                <w:rFonts w:ascii="Tw Cen MT" w:hAnsi="Tw Cen MT" w:cs="Tahoma"/>
                <w:sz w:val="24"/>
                <w:szCs w:val="24"/>
              </w:rPr>
              <w:t>Paix –Travail – Patrie</w:t>
            </w:r>
          </w:p>
          <w:p w:rsidR="00D20F93" w:rsidRPr="00746D93" w:rsidRDefault="00D20F93" w:rsidP="00484988">
            <w:pPr>
              <w:spacing w:after="0" w:line="240" w:lineRule="auto"/>
              <w:jc w:val="center"/>
              <w:rPr>
                <w:rFonts w:ascii="Tw Cen MT" w:hAnsi="Tw Cen MT" w:cs="Tahoma"/>
                <w:sz w:val="24"/>
                <w:szCs w:val="24"/>
              </w:rPr>
            </w:pPr>
            <w:r w:rsidRPr="00746D93">
              <w:rPr>
                <w:rFonts w:ascii="Tw Cen MT" w:hAnsi="Tw Cen MT" w:cs="Tahoma"/>
                <w:sz w:val="24"/>
                <w:szCs w:val="24"/>
              </w:rPr>
              <w:t>******</w:t>
            </w:r>
          </w:p>
          <w:p w:rsidR="00D20F93" w:rsidRPr="00746D93" w:rsidRDefault="00D20F93" w:rsidP="00484988">
            <w:pPr>
              <w:spacing w:after="0" w:line="240" w:lineRule="auto"/>
              <w:jc w:val="center"/>
              <w:rPr>
                <w:rFonts w:ascii="Tw Cen MT" w:hAnsi="Tw Cen MT" w:cs="Tahoma"/>
                <w:sz w:val="24"/>
                <w:szCs w:val="24"/>
              </w:rPr>
            </w:pPr>
            <w:r w:rsidRPr="00746D93">
              <w:rPr>
                <w:rFonts w:ascii="Tw Cen MT" w:hAnsi="Tw Cen MT" w:cs="Tahoma"/>
                <w:sz w:val="24"/>
                <w:szCs w:val="24"/>
              </w:rPr>
              <w:t>REGION DE L’EST</w:t>
            </w:r>
          </w:p>
          <w:p w:rsidR="00D20F93" w:rsidRPr="00746D93" w:rsidRDefault="00D20F93" w:rsidP="00484988">
            <w:pPr>
              <w:spacing w:after="0" w:line="240" w:lineRule="auto"/>
              <w:jc w:val="center"/>
              <w:rPr>
                <w:rFonts w:ascii="Tw Cen MT" w:hAnsi="Tw Cen MT" w:cs="Tahoma"/>
                <w:sz w:val="24"/>
                <w:szCs w:val="24"/>
              </w:rPr>
            </w:pPr>
            <w:r w:rsidRPr="00746D93">
              <w:rPr>
                <w:rFonts w:ascii="Tw Cen MT" w:hAnsi="Tw Cen MT" w:cs="Tahoma"/>
                <w:sz w:val="24"/>
                <w:szCs w:val="24"/>
              </w:rPr>
              <w:t>*******</w:t>
            </w:r>
          </w:p>
          <w:p w:rsidR="00D20F93" w:rsidRPr="00746D93" w:rsidRDefault="00D20F93" w:rsidP="00484988">
            <w:pPr>
              <w:spacing w:after="0" w:line="240" w:lineRule="auto"/>
              <w:jc w:val="center"/>
              <w:rPr>
                <w:rFonts w:ascii="Tw Cen MT" w:hAnsi="Tw Cen MT" w:cs="Tahoma"/>
                <w:sz w:val="24"/>
                <w:szCs w:val="24"/>
              </w:rPr>
            </w:pPr>
            <w:r w:rsidRPr="00746D93">
              <w:rPr>
                <w:rFonts w:ascii="Tw Cen MT" w:hAnsi="Tw Cen MT" w:cs="Tahoma"/>
                <w:sz w:val="24"/>
                <w:szCs w:val="24"/>
              </w:rPr>
              <w:t>SERVIVES DU GOUVERNEUR</w:t>
            </w:r>
          </w:p>
          <w:p w:rsidR="00D20F93" w:rsidRPr="00746D93" w:rsidRDefault="00D20F93" w:rsidP="00484988">
            <w:pPr>
              <w:spacing w:after="0" w:line="240" w:lineRule="auto"/>
              <w:jc w:val="center"/>
              <w:rPr>
                <w:rFonts w:ascii="Tw Cen MT" w:hAnsi="Tw Cen MT" w:cs="Tahoma"/>
                <w:sz w:val="24"/>
                <w:szCs w:val="24"/>
              </w:rPr>
            </w:pPr>
            <w:r w:rsidRPr="00746D93">
              <w:rPr>
                <w:rFonts w:ascii="Tw Cen MT" w:hAnsi="Tw Cen MT" w:cs="Tahoma"/>
                <w:sz w:val="24"/>
                <w:szCs w:val="24"/>
              </w:rPr>
              <w:t>********</w:t>
            </w:r>
          </w:p>
          <w:p w:rsidR="00D20F93" w:rsidRPr="00746D93" w:rsidRDefault="00D20F93" w:rsidP="00484988">
            <w:pPr>
              <w:spacing w:after="0" w:line="240" w:lineRule="auto"/>
              <w:jc w:val="center"/>
              <w:rPr>
                <w:rFonts w:ascii="Tw Cen MT" w:hAnsi="Tw Cen MT" w:cs="Tahoma"/>
                <w:b/>
                <w:sz w:val="24"/>
                <w:szCs w:val="24"/>
              </w:rPr>
            </w:pPr>
            <w:r w:rsidRPr="00746D93">
              <w:rPr>
                <w:rFonts w:ascii="Tw Cen MT" w:hAnsi="Tw Cen MT" w:cs="Tahoma"/>
                <w:b/>
                <w:sz w:val="24"/>
                <w:szCs w:val="24"/>
              </w:rPr>
              <w:t>COMMISSION REGIONALE DE PASSATION DES MARCHES DE L’EST</w:t>
            </w:r>
          </w:p>
          <w:p w:rsidR="00D20F93" w:rsidRPr="00746D93" w:rsidRDefault="00D20F93" w:rsidP="00484988">
            <w:pPr>
              <w:spacing w:after="0" w:line="240" w:lineRule="auto"/>
              <w:jc w:val="center"/>
              <w:rPr>
                <w:rFonts w:ascii="Tw Cen MT" w:hAnsi="Tw Cen MT" w:cs="Tahoma"/>
                <w:sz w:val="24"/>
                <w:szCs w:val="24"/>
              </w:rPr>
            </w:pPr>
            <w:r w:rsidRPr="00746D93">
              <w:rPr>
                <w:rFonts w:ascii="Tw Cen MT" w:hAnsi="Tw Cen MT" w:cs="Tahoma"/>
                <w:sz w:val="24"/>
                <w:szCs w:val="24"/>
              </w:rPr>
              <w:t>*******</w:t>
            </w:r>
          </w:p>
        </w:tc>
        <w:tc>
          <w:tcPr>
            <w:tcW w:w="2000" w:type="dxa"/>
            <w:shd w:val="clear" w:color="auto" w:fill="auto"/>
          </w:tcPr>
          <w:p w:rsidR="00D20F93" w:rsidRPr="00746D93" w:rsidRDefault="00D20F93" w:rsidP="00746D93">
            <w:pPr>
              <w:spacing w:after="0" w:line="240" w:lineRule="auto"/>
              <w:jc w:val="both"/>
              <w:rPr>
                <w:rFonts w:ascii="Tw Cen MT" w:hAnsi="Tw Cen MT" w:cs="Tahoma"/>
                <w:sz w:val="24"/>
                <w:szCs w:val="24"/>
              </w:rPr>
            </w:pPr>
          </w:p>
        </w:tc>
        <w:tc>
          <w:tcPr>
            <w:tcW w:w="4004" w:type="dxa"/>
            <w:shd w:val="clear" w:color="auto" w:fill="auto"/>
            <w:vAlign w:val="center"/>
          </w:tcPr>
          <w:p w:rsidR="00D20F93" w:rsidRPr="00746D93" w:rsidRDefault="00D20F93" w:rsidP="00484988">
            <w:pPr>
              <w:spacing w:after="0" w:line="240" w:lineRule="auto"/>
              <w:jc w:val="center"/>
              <w:rPr>
                <w:rFonts w:ascii="Tw Cen MT" w:hAnsi="Tw Cen MT" w:cs="Tahoma"/>
                <w:sz w:val="24"/>
                <w:szCs w:val="24"/>
                <w:lang w:val="en-US"/>
              </w:rPr>
            </w:pPr>
            <w:r w:rsidRPr="00746D93">
              <w:rPr>
                <w:rFonts w:ascii="Tw Cen MT" w:hAnsi="Tw Cen MT" w:cs="Tahoma"/>
                <w:sz w:val="24"/>
                <w:szCs w:val="24"/>
                <w:lang w:val="en-US"/>
              </w:rPr>
              <w:t>REPUBLIC OF CAMEROON</w:t>
            </w:r>
          </w:p>
          <w:p w:rsidR="00D20F93" w:rsidRPr="00746D93" w:rsidRDefault="00D20F93" w:rsidP="00484988">
            <w:pPr>
              <w:spacing w:after="0" w:line="240" w:lineRule="auto"/>
              <w:jc w:val="center"/>
              <w:rPr>
                <w:rFonts w:ascii="Tw Cen MT" w:hAnsi="Tw Cen MT" w:cs="Tahoma"/>
                <w:sz w:val="24"/>
                <w:szCs w:val="24"/>
                <w:lang w:val="en-US"/>
              </w:rPr>
            </w:pPr>
            <w:r w:rsidRPr="00746D93">
              <w:rPr>
                <w:rFonts w:ascii="Tw Cen MT" w:hAnsi="Tw Cen MT" w:cs="Tahoma"/>
                <w:sz w:val="24"/>
                <w:szCs w:val="24"/>
                <w:lang w:val="en-US"/>
              </w:rPr>
              <w:t>Peace – Work – Fatherland</w:t>
            </w:r>
          </w:p>
          <w:p w:rsidR="00D20F93" w:rsidRPr="00746D93" w:rsidRDefault="00D20F93" w:rsidP="00484988">
            <w:pPr>
              <w:spacing w:after="0" w:line="240" w:lineRule="auto"/>
              <w:jc w:val="center"/>
              <w:rPr>
                <w:rFonts w:ascii="Tw Cen MT" w:hAnsi="Tw Cen MT" w:cs="Tahoma"/>
                <w:sz w:val="24"/>
                <w:szCs w:val="24"/>
                <w:lang w:val="en-US"/>
              </w:rPr>
            </w:pPr>
            <w:r w:rsidRPr="00746D93">
              <w:rPr>
                <w:rFonts w:ascii="Tw Cen MT" w:hAnsi="Tw Cen MT" w:cs="Tahoma"/>
                <w:sz w:val="24"/>
                <w:szCs w:val="24"/>
                <w:lang w:val="en-US"/>
              </w:rPr>
              <w:t>*******</w:t>
            </w:r>
          </w:p>
          <w:p w:rsidR="00D20F93" w:rsidRPr="00746D93" w:rsidRDefault="00D20F93" w:rsidP="00484988">
            <w:pPr>
              <w:spacing w:after="0" w:line="240" w:lineRule="auto"/>
              <w:jc w:val="center"/>
              <w:rPr>
                <w:rFonts w:ascii="Tw Cen MT" w:hAnsi="Tw Cen MT" w:cs="Tahoma"/>
                <w:sz w:val="24"/>
                <w:szCs w:val="24"/>
                <w:lang w:val="en-US"/>
              </w:rPr>
            </w:pPr>
            <w:r w:rsidRPr="00746D93">
              <w:rPr>
                <w:rFonts w:ascii="Tw Cen MT" w:hAnsi="Tw Cen MT" w:cs="Tahoma"/>
                <w:sz w:val="24"/>
                <w:szCs w:val="24"/>
                <w:lang w:val="en-US"/>
              </w:rPr>
              <w:t>EAST REGION</w:t>
            </w:r>
          </w:p>
          <w:p w:rsidR="00D20F93" w:rsidRPr="00746D93" w:rsidRDefault="00D20F93" w:rsidP="00484988">
            <w:pPr>
              <w:spacing w:after="0" w:line="240" w:lineRule="auto"/>
              <w:jc w:val="center"/>
              <w:rPr>
                <w:rFonts w:ascii="Tw Cen MT" w:hAnsi="Tw Cen MT" w:cs="Tahoma"/>
                <w:sz w:val="24"/>
                <w:szCs w:val="24"/>
                <w:lang w:val="en-US"/>
              </w:rPr>
            </w:pPr>
            <w:r w:rsidRPr="00746D93">
              <w:rPr>
                <w:rFonts w:ascii="Tw Cen MT" w:hAnsi="Tw Cen MT" w:cs="Tahoma"/>
                <w:sz w:val="24"/>
                <w:szCs w:val="24"/>
                <w:lang w:val="en-US"/>
              </w:rPr>
              <w:t>*******</w:t>
            </w:r>
          </w:p>
          <w:p w:rsidR="00D20F93" w:rsidRPr="00746D93" w:rsidRDefault="00D20F93" w:rsidP="00484988">
            <w:pPr>
              <w:spacing w:after="0" w:line="240" w:lineRule="auto"/>
              <w:jc w:val="center"/>
              <w:rPr>
                <w:rFonts w:ascii="Tw Cen MT" w:hAnsi="Tw Cen MT" w:cs="Tahoma"/>
                <w:sz w:val="24"/>
                <w:szCs w:val="24"/>
                <w:lang w:val="en-US"/>
              </w:rPr>
            </w:pPr>
            <w:r w:rsidRPr="00746D93">
              <w:rPr>
                <w:rFonts w:ascii="Tw Cen MT" w:hAnsi="Tw Cen MT" w:cs="Tahoma"/>
                <w:sz w:val="24"/>
                <w:szCs w:val="24"/>
                <w:lang w:val="en-US"/>
              </w:rPr>
              <w:t>GOVERNOR’S OFFICE</w:t>
            </w:r>
          </w:p>
          <w:p w:rsidR="00D20F93" w:rsidRPr="00746D93" w:rsidRDefault="00D20F93" w:rsidP="00484988">
            <w:pPr>
              <w:spacing w:after="0" w:line="240" w:lineRule="auto"/>
              <w:jc w:val="center"/>
              <w:rPr>
                <w:rFonts w:ascii="Tw Cen MT" w:hAnsi="Tw Cen MT" w:cs="Tahoma"/>
                <w:sz w:val="24"/>
                <w:szCs w:val="24"/>
                <w:lang w:val="en-US"/>
              </w:rPr>
            </w:pPr>
            <w:r w:rsidRPr="00746D93">
              <w:rPr>
                <w:rFonts w:ascii="Tw Cen MT" w:hAnsi="Tw Cen MT" w:cs="Tahoma"/>
                <w:sz w:val="24"/>
                <w:szCs w:val="24"/>
                <w:lang w:val="en-US"/>
              </w:rPr>
              <w:t>*******</w:t>
            </w:r>
          </w:p>
          <w:p w:rsidR="00D20F93" w:rsidRPr="00746D93" w:rsidRDefault="00D20F93" w:rsidP="00484988">
            <w:pPr>
              <w:spacing w:after="0" w:line="240" w:lineRule="auto"/>
              <w:jc w:val="center"/>
              <w:rPr>
                <w:rFonts w:ascii="Tw Cen MT" w:hAnsi="Tw Cen MT" w:cs="Tahoma"/>
                <w:b/>
                <w:bCs/>
                <w:sz w:val="24"/>
                <w:szCs w:val="24"/>
                <w:lang w:val="en-US"/>
              </w:rPr>
            </w:pPr>
            <w:r w:rsidRPr="00746D93">
              <w:rPr>
                <w:rFonts w:ascii="Tw Cen MT" w:hAnsi="Tw Cen MT" w:cs="Tahoma"/>
                <w:b/>
                <w:bCs/>
                <w:sz w:val="24"/>
                <w:szCs w:val="24"/>
                <w:lang w:val="en-US"/>
              </w:rPr>
              <w:t>EAST REGIONAL PUBLIC</w:t>
            </w:r>
          </w:p>
          <w:p w:rsidR="00D20F93" w:rsidRPr="00746D93" w:rsidRDefault="00D20F93" w:rsidP="00484988">
            <w:pPr>
              <w:spacing w:after="0" w:line="240" w:lineRule="auto"/>
              <w:jc w:val="center"/>
              <w:rPr>
                <w:rFonts w:ascii="Tw Cen MT" w:hAnsi="Tw Cen MT" w:cs="Tahoma"/>
                <w:b/>
                <w:bCs/>
                <w:sz w:val="24"/>
                <w:szCs w:val="24"/>
                <w:lang w:val="en-US"/>
              </w:rPr>
            </w:pPr>
            <w:r w:rsidRPr="00746D93">
              <w:rPr>
                <w:rFonts w:ascii="Tw Cen MT" w:hAnsi="Tw Cen MT" w:cs="Tahoma"/>
                <w:b/>
                <w:bCs/>
                <w:sz w:val="24"/>
                <w:szCs w:val="24"/>
                <w:lang w:val="en-US"/>
              </w:rPr>
              <w:t>TENDERS BOARD</w:t>
            </w:r>
          </w:p>
          <w:p w:rsidR="00D20F93" w:rsidRPr="00746D93" w:rsidRDefault="00D20F93" w:rsidP="00484988">
            <w:pPr>
              <w:spacing w:after="0" w:line="240" w:lineRule="auto"/>
              <w:jc w:val="center"/>
              <w:rPr>
                <w:rFonts w:ascii="Tw Cen MT" w:hAnsi="Tw Cen MT" w:cs="Tahoma"/>
                <w:sz w:val="24"/>
                <w:szCs w:val="24"/>
                <w:lang w:val="en-US"/>
              </w:rPr>
            </w:pPr>
            <w:r w:rsidRPr="00746D93">
              <w:rPr>
                <w:rFonts w:ascii="Tw Cen MT" w:hAnsi="Tw Cen MT" w:cs="Tahoma"/>
                <w:sz w:val="24"/>
                <w:szCs w:val="24"/>
                <w:lang w:val="en-US"/>
              </w:rPr>
              <w:t>*******</w:t>
            </w:r>
          </w:p>
          <w:p w:rsidR="00D20F93" w:rsidRPr="00746D93" w:rsidRDefault="00D20F93" w:rsidP="00484988">
            <w:pPr>
              <w:tabs>
                <w:tab w:val="left" w:pos="1260"/>
              </w:tabs>
              <w:spacing w:after="0" w:line="240" w:lineRule="auto"/>
              <w:jc w:val="center"/>
              <w:rPr>
                <w:rFonts w:ascii="Tw Cen MT" w:hAnsi="Tw Cen MT" w:cs="Tahoma"/>
                <w:sz w:val="24"/>
                <w:szCs w:val="24"/>
                <w:lang w:val="en-US"/>
              </w:rPr>
            </w:pPr>
          </w:p>
        </w:tc>
      </w:tr>
    </w:tbl>
    <w:p w:rsidR="00FB6AEE" w:rsidRPr="00746D93" w:rsidRDefault="00BD1C58" w:rsidP="00746D93">
      <w:pPr>
        <w:widowControl w:val="0"/>
        <w:autoSpaceDE w:val="0"/>
        <w:jc w:val="both"/>
        <w:rPr>
          <w:rFonts w:ascii="Tw Cen MT" w:hAnsi="Tw Cen MT" w:cs="Arial"/>
          <w:b/>
          <w:sz w:val="28"/>
          <w:szCs w:val="24"/>
          <w:lang w:val="en-US"/>
        </w:rPr>
      </w:pPr>
      <w:r w:rsidRPr="00746D93">
        <w:rPr>
          <w:rFonts w:ascii="Tw Cen MT" w:hAnsi="Tw Cen MT" w:cs="Arial"/>
          <w:b/>
          <w:noProof/>
          <w:sz w:val="24"/>
          <w:szCs w:val="24"/>
          <w:lang w:eastAsia="fr-FR"/>
        </w:rPr>
        <w:drawing>
          <wp:anchor distT="36576" distB="36576" distL="36576" distR="36576" simplePos="0" relativeHeight="251679744" behindDoc="0" locked="0" layoutInCell="1" allowOverlap="1">
            <wp:simplePos x="0" y="0"/>
            <wp:positionH relativeFrom="column">
              <wp:posOffset>2720629</wp:posOffset>
            </wp:positionH>
            <wp:positionV relativeFrom="paragraph">
              <wp:posOffset>29631</wp:posOffset>
            </wp:positionV>
            <wp:extent cx="914450" cy="1413163"/>
            <wp:effectExtent l="19050" t="0" r="0" b="0"/>
            <wp:wrapNone/>
            <wp:docPr id="4" name="Image 4" descr="armo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rmoir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6940" cy="1417011"/>
                    </a:xfrm>
                    <a:prstGeom prst="rect">
                      <a:avLst/>
                    </a:prstGeom>
                    <a:noFill/>
                    <a:ln>
                      <a:noFill/>
                    </a:ln>
                  </pic:spPr>
                </pic:pic>
              </a:graphicData>
            </a:graphic>
          </wp:anchor>
        </w:drawing>
      </w:r>
    </w:p>
    <w:p w:rsidR="00D20F93" w:rsidRPr="00746D93" w:rsidRDefault="00D20F93" w:rsidP="00484988">
      <w:pPr>
        <w:widowControl w:val="0"/>
        <w:autoSpaceDE w:val="0"/>
        <w:jc w:val="center"/>
        <w:rPr>
          <w:rFonts w:ascii="Tw Cen MT" w:hAnsi="Tw Cen MT" w:cs="Arial"/>
          <w:b/>
          <w:sz w:val="28"/>
          <w:szCs w:val="24"/>
          <w:lang w:val="en-US"/>
        </w:rPr>
      </w:pPr>
      <w:r w:rsidRPr="00746D93">
        <w:rPr>
          <w:rFonts w:ascii="Tw Cen MT" w:hAnsi="Tw Cen MT" w:cs="Arial"/>
          <w:b/>
          <w:sz w:val="28"/>
          <w:szCs w:val="24"/>
          <w:lang w:val="en-US"/>
        </w:rPr>
        <w:t xml:space="preserve">OPEN NATIONAL </w:t>
      </w:r>
      <w:r w:rsidR="00F54036" w:rsidRPr="00746D93">
        <w:rPr>
          <w:rFonts w:ascii="Tw Cen MT" w:hAnsi="Tw Cen MT" w:cs="Arial"/>
          <w:b/>
          <w:sz w:val="28"/>
          <w:szCs w:val="24"/>
          <w:lang w:val="en-US"/>
        </w:rPr>
        <w:t>INVITATION TO TENDER</w:t>
      </w:r>
      <w:r w:rsidR="00F54036">
        <w:rPr>
          <w:rFonts w:ascii="Tw Cen MT" w:hAnsi="Tw Cen MT" w:cs="Arial"/>
          <w:b/>
          <w:sz w:val="28"/>
          <w:szCs w:val="24"/>
          <w:lang w:val="en-US"/>
        </w:rPr>
        <w:t xml:space="preserve"> </w:t>
      </w:r>
      <w:r w:rsidR="00F54036" w:rsidRPr="00746D93">
        <w:rPr>
          <w:rFonts w:ascii="Tw Cen MT" w:hAnsi="Tw Cen MT" w:cs="Arial"/>
          <w:b/>
          <w:sz w:val="28"/>
          <w:szCs w:val="24"/>
          <w:lang w:val="en-US"/>
        </w:rPr>
        <w:t>IN EMERGENCY PROCEDURE</w:t>
      </w:r>
    </w:p>
    <w:p w:rsidR="00D20F93" w:rsidRPr="00746D93" w:rsidRDefault="00D20F93" w:rsidP="00484988">
      <w:pPr>
        <w:widowControl w:val="0"/>
        <w:autoSpaceDE w:val="0"/>
        <w:jc w:val="center"/>
        <w:rPr>
          <w:rFonts w:ascii="Tw Cen MT" w:hAnsi="Tw Cen MT" w:cs="Arial"/>
          <w:b/>
          <w:sz w:val="28"/>
          <w:szCs w:val="24"/>
          <w:lang w:val="en-US"/>
        </w:rPr>
      </w:pPr>
      <w:r w:rsidRPr="00746D93">
        <w:rPr>
          <w:rFonts w:ascii="Tw Cen MT" w:hAnsi="Tw Cen MT" w:cs="Arial"/>
          <w:b/>
          <w:sz w:val="28"/>
          <w:szCs w:val="24"/>
          <w:lang w:val="en-US"/>
        </w:rPr>
        <w:t>N°_____/</w:t>
      </w:r>
      <w:r w:rsidR="00D26D92" w:rsidRPr="00746D93">
        <w:rPr>
          <w:rFonts w:ascii="Tw Cen MT" w:hAnsi="Tw Cen MT" w:cs="Arial"/>
          <w:b/>
          <w:sz w:val="28"/>
          <w:szCs w:val="24"/>
          <w:lang w:val="en-US"/>
        </w:rPr>
        <w:t>AONO/SDG</w:t>
      </w:r>
      <w:r w:rsidRPr="00746D93">
        <w:rPr>
          <w:rFonts w:ascii="Tw Cen MT" w:hAnsi="Tw Cen MT" w:cs="Arial"/>
          <w:b/>
          <w:sz w:val="28"/>
          <w:szCs w:val="24"/>
          <w:lang w:val="en-US"/>
        </w:rPr>
        <w:t>/CRPM-ES</w:t>
      </w:r>
      <w:r w:rsidR="00BD1C58" w:rsidRPr="00746D93">
        <w:rPr>
          <w:rFonts w:ascii="Tw Cen MT" w:hAnsi="Tw Cen MT" w:cs="Arial"/>
          <w:b/>
          <w:sz w:val="28"/>
          <w:szCs w:val="24"/>
          <w:lang w:val="en-US"/>
        </w:rPr>
        <w:t>/2023</w:t>
      </w:r>
      <w:r w:rsidRPr="00746D93">
        <w:rPr>
          <w:rFonts w:ascii="Tw Cen MT" w:hAnsi="Tw Cen MT" w:cs="Arial"/>
          <w:b/>
          <w:sz w:val="28"/>
          <w:szCs w:val="24"/>
          <w:lang w:val="en-US"/>
        </w:rPr>
        <w:t xml:space="preserve"> of _______</w:t>
      </w:r>
    </w:p>
    <w:p w:rsidR="00D20F93" w:rsidRPr="00746D93" w:rsidRDefault="00D20F93" w:rsidP="00484988">
      <w:pPr>
        <w:widowControl w:val="0"/>
        <w:autoSpaceDE w:val="0"/>
        <w:jc w:val="center"/>
        <w:rPr>
          <w:rFonts w:ascii="Tw Cen MT" w:hAnsi="Tw Cen MT" w:cs="Arial"/>
          <w:b/>
          <w:sz w:val="28"/>
          <w:szCs w:val="24"/>
          <w:lang w:val="en-US"/>
        </w:rPr>
      </w:pPr>
      <w:r w:rsidRPr="00746D93">
        <w:rPr>
          <w:rFonts w:ascii="Tw Cen MT" w:hAnsi="Tw Cen MT" w:cs="Arial"/>
          <w:b/>
          <w:bCs/>
          <w:sz w:val="28"/>
          <w:szCs w:val="24"/>
          <w:lang w:val="en-US"/>
        </w:rPr>
        <w:t xml:space="preserve">For </w:t>
      </w:r>
      <w:r w:rsidRPr="00746D93">
        <w:rPr>
          <w:rFonts w:ascii="Tw Cen MT" w:hAnsi="Tw Cen MT" w:cs="Arial"/>
          <w:b/>
          <w:iCs/>
          <w:sz w:val="28"/>
          <w:szCs w:val="24"/>
          <w:lang w:val="en-US"/>
        </w:rPr>
        <w:t>t</w:t>
      </w:r>
      <w:r w:rsidRPr="00746D93">
        <w:rPr>
          <w:rFonts w:ascii="Tw Cen MT" w:hAnsi="Tw Cen MT" w:cs="Arial"/>
          <w:b/>
          <w:sz w:val="28"/>
          <w:szCs w:val="24"/>
          <w:lang w:val="en-US"/>
        </w:rPr>
        <w:t xml:space="preserve">he </w:t>
      </w:r>
      <w:r w:rsidR="00FB6AEE" w:rsidRPr="00746D93">
        <w:rPr>
          <w:rFonts w:ascii="Tw Cen MT" w:hAnsi="Tw Cen MT" w:cs="Arial"/>
          <w:b/>
          <w:sz w:val="28"/>
          <w:szCs w:val="24"/>
          <w:lang w:val="en-US"/>
        </w:rPr>
        <w:t xml:space="preserve">rehabilitation and equipment of the </w:t>
      </w:r>
      <w:r w:rsidR="00813524" w:rsidRPr="00746D93">
        <w:rPr>
          <w:rFonts w:ascii="Tw Cen MT" w:hAnsi="Tw Cen MT" w:cs="Arial"/>
          <w:b/>
          <w:sz w:val="28"/>
          <w:szCs w:val="24"/>
          <w:lang w:val="en-US"/>
        </w:rPr>
        <w:t>Government Bilingual                                                         High School (</w:t>
      </w:r>
      <w:r w:rsidR="00FB6AEE" w:rsidRPr="00746D93">
        <w:rPr>
          <w:rFonts w:ascii="Tw Cen MT" w:hAnsi="Tw Cen MT" w:cs="Arial"/>
          <w:b/>
          <w:sz w:val="28"/>
          <w:szCs w:val="24"/>
          <w:lang w:val="en-US"/>
        </w:rPr>
        <w:t>GBHS</w:t>
      </w:r>
      <w:r w:rsidR="00813524" w:rsidRPr="00746D93">
        <w:rPr>
          <w:rFonts w:ascii="Tw Cen MT" w:hAnsi="Tw Cen MT" w:cs="Arial"/>
          <w:b/>
          <w:sz w:val="28"/>
          <w:szCs w:val="24"/>
          <w:lang w:val="en-US"/>
        </w:rPr>
        <w:t>)</w:t>
      </w:r>
      <w:r w:rsidR="00FB6AEE" w:rsidRPr="00746D93">
        <w:rPr>
          <w:rFonts w:ascii="Tw Cen MT" w:hAnsi="Tw Cen MT" w:cs="Arial"/>
          <w:b/>
          <w:sz w:val="28"/>
          <w:szCs w:val="24"/>
          <w:lang w:val="en-US"/>
        </w:rPr>
        <w:t xml:space="preserve"> of </w:t>
      </w:r>
      <w:proofErr w:type="spellStart"/>
      <w:r w:rsidR="00145C6E" w:rsidRPr="00746D93">
        <w:rPr>
          <w:rFonts w:ascii="Tw Cen MT" w:hAnsi="Tw Cen MT" w:cs="Arial"/>
          <w:b/>
          <w:sz w:val="28"/>
          <w:szCs w:val="24"/>
          <w:lang w:val="en-US"/>
        </w:rPr>
        <w:t>Yokadouma</w:t>
      </w:r>
      <w:proofErr w:type="spellEnd"/>
      <w:r w:rsidR="00145C6E" w:rsidRPr="00746D93">
        <w:rPr>
          <w:rFonts w:ascii="Tw Cen MT" w:hAnsi="Tw Cen MT" w:cs="Arial"/>
          <w:b/>
          <w:sz w:val="28"/>
          <w:szCs w:val="24"/>
          <w:lang w:val="en-US"/>
        </w:rPr>
        <w:t xml:space="preserve"> </w:t>
      </w:r>
      <w:r w:rsidR="00F54036">
        <w:rPr>
          <w:rFonts w:ascii="Tw Cen MT" w:hAnsi="Tw Cen MT" w:cs="Arial"/>
          <w:b/>
          <w:sz w:val="28"/>
          <w:szCs w:val="24"/>
          <w:lang w:val="en-US"/>
        </w:rPr>
        <w:t>(</w:t>
      </w:r>
      <w:proofErr w:type="spellStart"/>
      <w:r w:rsidR="00F54036">
        <w:rPr>
          <w:rFonts w:ascii="Tw Cen MT" w:hAnsi="Tw Cen MT" w:cs="Arial"/>
          <w:b/>
          <w:sz w:val="28"/>
          <w:szCs w:val="24"/>
          <w:lang w:val="en-US"/>
        </w:rPr>
        <w:t>Boumba</w:t>
      </w:r>
      <w:proofErr w:type="spellEnd"/>
      <w:r w:rsidR="00F54036">
        <w:rPr>
          <w:rFonts w:ascii="Tw Cen MT" w:hAnsi="Tw Cen MT" w:cs="Arial"/>
          <w:b/>
          <w:sz w:val="28"/>
          <w:szCs w:val="24"/>
          <w:lang w:val="en-US"/>
        </w:rPr>
        <w:t xml:space="preserve"> </w:t>
      </w:r>
      <w:proofErr w:type="gramStart"/>
      <w:r w:rsidR="00F54036">
        <w:rPr>
          <w:rFonts w:ascii="Tw Cen MT" w:hAnsi="Tw Cen MT" w:cs="Arial"/>
          <w:b/>
          <w:sz w:val="28"/>
          <w:szCs w:val="24"/>
          <w:lang w:val="en-US"/>
        </w:rPr>
        <w:t>et</w:t>
      </w:r>
      <w:proofErr w:type="gramEnd"/>
      <w:r w:rsidR="00F54036">
        <w:rPr>
          <w:rFonts w:ascii="Tw Cen MT" w:hAnsi="Tw Cen MT" w:cs="Arial"/>
          <w:b/>
          <w:sz w:val="28"/>
          <w:szCs w:val="24"/>
          <w:lang w:val="en-US"/>
        </w:rPr>
        <w:t xml:space="preserve"> </w:t>
      </w:r>
      <w:proofErr w:type="spellStart"/>
      <w:r w:rsidR="00F54036">
        <w:rPr>
          <w:rFonts w:ascii="Tw Cen MT" w:hAnsi="Tw Cen MT" w:cs="Arial"/>
          <w:b/>
          <w:sz w:val="28"/>
          <w:szCs w:val="24"/>
          <w:lang w:val="en-US"/>
        </w:rPr>
        <w:t>Ngoko</w:t>
      </w:r>
      <w:proofErr w:type="spellEnd"/>
      <w:r w:rsidR="00F54036">
        <w:rPr>
          <w:rFonts w:ascii="Tw Cen MT" w:hAnsi="Tw Cen MT" w:cs="Arial"/>
          <w:b/>
          <w:sz w:val="28"/>
          <w:szCs w:val="24"/>
          <w:lang w:val="en-US"/>
        </w:rPr>
        <w:t xml:space="preserve"> Division)</w:t>
      </w:r>
    </w:p>
    <w:p w:rsidR="00197345" w:rsidRPr="00746D93" w:rsidRDefault="00197345" w:rsidP="00746D93">
      <w:pPr>
        <w:widowControl w:val="0"/>
        <w:autoSpaceDE w:val="0"/>
        <w:jc w:val="both"/>
        <w:rPr>
          <w:rFonts w:ascii="Tw Cen MT" w:hAnsi="Tw Cen MT"/>
          <w:sz w:val="28"/>
          <w:szCs w:val="24"/>
          <w:lang w:val="en-US"/>
        </w:rPr>
      </w:pPr>
    </w:p>
    <w:p w:rsidR="00D20F93" w:rsidRPr="00746D93" w:rsidRDefault="00D20F93" w:rsidP="00746D93">
      <w:pPr>
        <w:widowControl w:val="0"/>
        <w:autoSpaceDE w:val="0"/>
        <w:spacing w:before="120" w:after="120"/>
        <w:jc w:val="both"/>
        <w:rPr>
          <w:rFonts w:ascii="Tw Cen MT" w:hAnsi="Tw Cen MT"/>
          <w:sz w:val="24"/>
          <w:szCs w:val="24"/>
          <w:lang w:val="en-US"/>
        </w:rPr>
      </w:pPr>
      <w:r w:rsidRPr="00746D93">
        <w:rPr>
          <w:rFonts w:ascii="Tw Cen MT" w:hAnsi="Tw Cen MT" w:cs="Arial"/>
          <w:b/>
          <w:bCs/>
          <w:sz w:val="24"/>
          <w:szCs w:val="24"/>
          <w:lang w:val="en-US"/>
        </w:rPr>
        <w:t xml:space="preserve">1. </w:t>
      </w:r>
      <w:r w:rsidR="003E3EA8" w:rsidRPr="00746D93">
        <w:rPr>
          <w:rFonts w:ascii="Tw Cen MT" w:hAnsi="Tw Cen MT" w:cs="Arial"/>
          <w:b/>
          <w:bCs/>
          <w:sz w:val="24"/>
          <w:szCs w:val="24"/>
          <w:lang w:val="en-US"/>
        </w:rPr>
        <w:t>SUBJECT OF THE INVITATION TO TENDER</w:t>
      </w:r>
    </w:p>
    <w:p w:rsidR="00D20F93" w:rsidRPr="00746D93" w:rsidRDefault="00D20F93" w:rsidP="00746D93">
      <w:pPr>
        <w:widowControl w:val="0"/>
        <w:tabs>
          <w:tab w:val="left" w:pos="4500"/>
        </w:tabs>
        <w:autoSpaceDE w:val="0"/>
        <w:spacing w:before="120" w:after="120"/>
        <w:jc w:val="both"/>
        <w:rPr>
          <w:rFonts w:ascii="Tw Cen MT" w:hAnsi="Tw Cen MT" w:cs="Arial"/>
          <w:sz w:val="24"/>
          <w:szCs w:val="24"/>
          <w:lang w:val="en-US"/>
        </w:rPr>
      </w:pPr>
      <w:r w:rsidRPr="00746D93">
        <w:rPr>
          <w:rFonts w:ascii="Tw Cen MT" w:hAnsi="Tw Cen MT" w:cs="Arial"/>
          <w:sz w:val="24"/>
          <w:szCs w:val="24"/>
          <w:lang w:val="en-US"/>
        </w:rPr>
        <w:t>Within the framework for t</w:t>
      </w:r>
      <w:r w:rsidR="00AD4550" w:rsidRPr="00746D93">
        <w:rPr>
          <w:rFonts w:ascii="Tw Cen MT" w:hAnsi="Tw Cen MT" w:cs="Arial"/>
          <w:sz w:val="24"/>
          <w:szCs w:val="24"/>
          <w:lang w:val="en-US"/>
        </w:rPr>
        <w:t xml:space="preserve">he rehabilitation and equipment of the Government Bilingual                                                         High School (GBHS) of </w:t>
      </w:r>
      <w:proofErr w:type="spellStart"/>
      <w:r w:rsidR="00AD4550" w:rsidRPr="00746D93">
        <w:rPr>
          <w:rFonts w:ascii="Tw Cen MT" w:hAnsi="Tw Cen MT" w:cs="Arial"/>
          <w:sz w:val="24"/>
          <w:szCs w:val="24"/>
          <w:lang w:val="en-US"/>
        </w:rPr>
        <w:t>Yokadouma</w:t>
      </w:r>
      <w:proofErr w:type="spellEnd"/>
      <w:r w:rsidRPr="00746D93">
        <w:rPr>
          <w:rFonts w:ascii="Tw Cen MT" w:hAnsi="Tw Cen MT" w:cs="Arial"/>
          <w:sz w:val="24"/>
          <w:szCs w:val="24"/>
          <w:lang w:val="en-US"/>
        </w:rPr>
        <w:t xml:space="preserve">, the Governor of the East Region, Contracting Authority hereby launches a national invitation to tender </w:t>
      </w:r>
      <w:r w:rsidR="00AD4550" w:rsidRPr="00746D93">
        <w:rPr>
          <w:rFonts w:ascii="Tw Cen MT" w:hAnsi="Tw Cen MT" w:cs="Arial"/>
          <w:sz w:val="24"/>
          <w:szCs w:val="24"/>
          <w:lang w:val="en-US"/>
        </w:rPr>
        <w:t xml:space="preserve">in emergency procedure </w:t>
      </w:r>
      <w:r w:rsidRPr="00746D93">
        <w:rPr>
          <w:rFonts w:ascii="Tw Cen MT" w:hAnsi="Tw Cen MT" w:cs="Arial"/>
          <w:sz w:val="24"/>
          <w:szCs w:val="24"/>
          <w:lang w:val="en-US"/>
        </w:rPr>
        <w:t>for the beneficiary administration.</w:t>
      </w:r>
    </w:p>
    <w:p w:rsidR="00D20F93" w:rsidRPr="00746D93" w:rsidRDefault="00D20F93" w:rsidP="00746D93">
      <w:pPr>
        <w:widowControl w:val="0"/>
        <w:autoSpaceDE w:val="0"/>
        <w:spacing w:before="120" w:after="120"/>
        <w:jc w:val="both"/>
        <w:rPr>
          <w:rFonts w:ascii="Tw Cen MT" w:hAnsi="Tw Cen MT"/>
          <w:sz w:val="24"/>
          <w:szCs w:val="24"/>
          <w:lang w:val="en-US"/>
        </w:rPr>
      </w:pPr>
      <w:r w:rsidRPr="00746D93">
        <w:rPr>
          <w:rFonts w:ascii="Tw Cen MT" w:hAnsi="Tw Cen MT" w:cs="Arial"/>
          <w:b/>
          <w:bCs/>
          <w:sz w:val="24"/>
          <w:szCs w:val="24"/>
          <w:lang w:val="en-US"/>
        </w:rPr>
        <w:t xml:space="preserve">2. </w:t>
      </w:r>
      <w:r w:rsidR="003E3EA8" w:rsidRPr="00746D93">
        <w:rPr>
          <w:rFonts w:ascii="Tw Cen MT" w:hAnsi="Tw Cen MT" w:cs="Arial"/>
          <w:b/>
          <w:bCs/>
          <w:sz w:val="24"/>
          <w:szCs w:val="24"/>
          <w:lang w:val="en-US"/>
        </w:rPr>
        <w:t>NATURE OF WORKS</w:t>
      </w:r>
    </w:p>
    <w:p w:rsidR="00D20F93" w:rsidRPr="00746D93" w:rsidRDefault="00D20F93" w:rsidP="00F54036">
      <w:pPr>
        <w:widowControl w:val="0"/>
        <w:autoSpaceDE w:val="0"/>
        <w:spacing w:before="120" w:after="120"/>
        <w:jc w:val="both"/>
        <w:rPr>
          <w:rFonts w:ascii="Tw Cen MT" w:hAnsi="Tw Cen MT" w:cs="Arial"/>
          <w:sz w:val="24"/>
          <w:szCs w:val="24"/>
          <w:lang w:val="en-US"/>
        </w:rPr>
      </w:pPr>
      <w:r w:rsidRPr="00746D93">
        <w:rPr>
          <w:rFonts w:ascii="Tw Cen MT" w:hAnsi="Tw Cen MT" w:cs="Arial"/>
          <w:sz w:val="24"/>
          <w:szCs w:val="24"/>
          <w:lang w:val="en-US"/>
        </w:rPr>
        <w:t>The works subjects of this contract include:</w:t>
      </w:r>
    </w:p>
    <w:tbl>
      <w:tblPr>
        <w:tblW w:w="9214" w:type="dxa"/>
        <w:tblInd w:w="250" w:type="dxa"/>
        <w:tblLook w:val="04A0" w:firstRow="1" w:lastRow="0" w:firstColumn="1" w:lastColumn="0" w:noHBand="0" w:noVBand="1"/>
      </w:tblPr>
      <w:tblGrid>
        <w:gridCol w:w="9214"/>
      </w:tblGrid>
      <w:tr w:rsidR="00EA166E" w:rsidRPr="00746D93" w:rsidTr="00F54036">
        <w:trPr>
          <w:trHeight w:val="397"/>
        </w:trPr>
        <w:tc>
          <w:tcPr>
            <w:tcW w:w="9214" w:type="dxa"/>
            <w:vAlign w:val="center"/>
          </w:tcPr>
          <w:p w:rsidR="00EA166E" w:rsidRPr="00746D93" w:rsidRDefault="00EA166E" w:rsidP="00F54036">
            <w:pPr>
              <w:pStyle w:val="Paragraphedeliste"/>
              <w:numPr>
                <w:ilvl w:val="0"/>
                <w:numId w:val="28"/>
              </w:numPr>
              <w:spacing w:after="120" w:line="240" w:lineRule="auto"/>
              <w:ind w:left="714" w:hanging="357"/>
              <w:contextualSpacing w:val="0"/>
              <w:rPr>
                <w:rFonts w:ascii="Tw Cen MT" w:hAnsi="Tw Cen MT" w:cs="Arial"/>
                <w:sz w:val="24"/>
                <w:szCs w:val="24"/>
                <w:lang w:val="en-US"/>
              </w:rPr>
            </w:pPr>
            <w:r w:rsidRPr="00746D93">
              <w:rPr>
                <w:rFonts w:ascii="Tw Cen MT" w:hAnsi="Tw Cen MT" w:cs="Arial"/>
                <w:sz w:val="24"/>
                <w:szCs w:val="24"/>
                <w:lang w:val="en-US"/>
              </w:rPr>
              <w:t>Preliminary works  ;</w:t>
            </w:r>
          </w:p>
          <w:p w:rsidR="00EA166E" w:rsidRPr="00746D93" w:rsidRDefault="00EA166E" w:rsidP="00F54036">
            <w:pPr>
              <w:pStyle w:val="Paragraphedeliste"/>
              <w:numPr>
                <w:ilvl w:val="0"/>
                <w:numId w:val="28"/>
              </w:numPr>
              <w:spacing w:after="120" w:line="240" w:lineRule="auto"/>
              <w:ind w:left="714" w:hanging="357"/>
              <w:contextualSpacing w:val="0"/>
              <w:rPr>
                <w:rFonts w:ascii="Tw Cen MT" w:hAnsi="Tw Cen MT" w:cs="Arial"/>
                <w:sz w:val="24"/>
                <w:szCs w:val="24"/>
                <w:lang w:val="en-US"/>
              </w:rPr>
            </w:pPr>
            <w:r w:rsidRPr="00746D93">
              <w:rPr>
                <w:rFonts w:ascii="Tw Cen MT" w:hAnsi="Tw Cen MT" w:cs="Arial"/>
                <w:sz w:val="24"/>
                <w:szCs w:val="24"/>
                <w:lang w:val="en-US"/>
              </w:rPr>
              <w:t>Implantation-Earthworks ;</w:t>
            </w:r>
          </w:p>
          <w:p w:rsidR="00EA166E" w:rsidRPr="00746D93" w:rsidRDefault="00EA166E" w:rsidP="00F54036">
            <w:pPr>
              <w:pStyle w:val="Paragraphedeliste"/>
              <w:numPr>
                <w:ilvl w:val="0"/>
                <w:numId w:val="28"/>
              </w:numPr>
              <w:spacing w:after="120" w:line="240" w:lineRule="auto"/>
              <w:ind w:left="714" w:hanging="357"/>
              <w:contextualSpacing w:val="0"/>
              <w:rPr>
                <w:rFonts w:ascii="Tw Cen MT" w:hAnsi="Tw Cen MT" w:cs="Arial"/>
                <w:sz w:val="24"/>
                <w:szCs w:val="24"/>
                <w:lang w:val="en-US"/>
              </w:rPr>
            </w:pPr>
            <w:r w:rsidRPr="00746D93">
              <w:rPr>
                <w:rFonts w:ascii="Tw Cen MT" w:hAnsi="Tw Cen MT" w:cs="Arial"/>
                <w:sz w:val="24"/>
                <w:szCs w:val="24"/>
                <w:lang w:val="en-US"/>
              </w:rPr>
              <w:t>Foundations ;</w:t>
            </w:r>
          </w:p>
        </w:tc>
      </w:tr>
      <w:tr w:rsidR="00EA166E" w:rsidRPr="00746D93" w:rsidTr="00F54036">
        <w:trPr>
          <w:trHeight w:val="397"/>
        </w:trPr>
        <w:tc>
          <w:tcPr>
            <w:tcW w:w="9214" w:type="dxa"/>
            <w:vAlign w:val="center"/>
          </w:tcPr>
          <w:p w:rsidR="00EA166E" w:rsidRPr="00746D93" w:rsidRDefault="00EA166E" w:rsidP="00F54036">
            <w:pPr>
              <w:pStyle w:val="Paragraphedeliste"/>
              <w:numPr>
                <w:ilvl w:val="0"/>
                <w:numId w:val="28"/>
              </w:numPr>
              <w:spacing w:after="120" w:line="240" w:lineRule="auto"/>
              <w:ind w:left="714" w:hanging="357"/>
              <w:contextualSpacing w:val="0"/>
              <w:rPr>
                <w:rFonts w:ascii="Tw Cen MT" w:hAnsi="Tw Cen MT" w:cs="Arial"/>
                <w:sz w:val="24"/>
                <w:szCs w:val="24"/>
                <w:lang w:val="en-US"/>
              </w:rPr>
            </w:pPr>
            <w:r w:rsidRPr="00746D93">
              <w:rPr>
                <w:rFonts w:ascii="Tw Cen MT" w:hAnsi="Tw Cen MT" w:cs="Arial"/>
                <w:sz w:val="24"/>
                <w:szCs w:val="24"/>
                <w:lang w:val="en-US"/>
              </w:rPr>
              <w:t>Masonry-Elevations;</w:t>
            </w:r>
          </w:p>
          <w:p w:rsidR="00EA166E" w:rsidRPr="00746D93" w:rsidRDefault="00EA166E" w:rsidP="00F54036">
            <w:pPr>
              <w:pStyle w:val="Paragraphedeliste"/>
              <w:numPr>
                <w:ilvl w:val="0"/>
                <w:numId w:val="28"/>
              </w:numPr>
              <w:spacing w:after="120" w:line="240" w:lineRule="auto"/>
              <w:ind w:left="714" w:hanging="357"/>
              <w:contextualSpacing w:val="0"/>
              <w:rPr>
                <w:rFonts w:ascii="Tw Cen MT" w:hAnsi="Tw Cen MT" w:cs="Arial"/>
                <w:sz w:val="24"/>
                <w:szCs w:val="24"/>
                <w:lang w:val="en-US"/>
              </w:rPr>
            </w:pPr>
            <w:r w:rsidRPr="00746D93">
              <w:rPr>
                <w:rFonts w:ascii="Tw Cen MT" w:hAnsi="Tw Cen MT" w:cs="Arial"/>
                <w:sz w:val="24"/>
                <w:szCs w:val="24"/>
                <w:lang w:val="en-US"/>
              </w:rPr>
              <w:t>Framework-Cover-Ceiling;</w:t>
            </w:r>
          </w:p>
        </w:tc>
      </w:tr>
      <w:tr w:rsidR="00EA166E" w:rsidRPr="00746D93" w:rsidTr="00F54036">
        <w:trPr>
          <w:trHeight w:val="397"/>
        </w:trPr>
        <w:tc>
          <w:tcPr>
            <w:tcW w:w="9214" w:type="dxa"/>
            <w:vAlign w:val="center"/>
          </w:tcPr>
          <w:p w:rsidR="00EA166E" w:rsidRPr="00746D93" w:rsidRDefault="00EA166E" w:rsidP="00F54036">
            <w:pPr>
              <w:pStyle w:val="Paragraphedeliste"/>
              <w:numPr>
                <w:ilvl w:val="0"/>
                <w:numId w:val="28"/>
              </w:numPr>
              <w:spacing w:after="120" w:line="240" w:lineRule="auto"/>
              <w:ind w:left="714" w:hanging="357"/>
              <w:contextualSpacing w:val="0"/>
              <w:rPr>
                <w:rFonts w:ascii="Tw Cen MT" w:hAnsi="Tw Cen MT" w:cs="Arial"/>
                <w:sz w:val="24"/>
                <w:szCs w:val="24"/>
                <w:lang w:val="en-US"/>
              </w:rPr>
            </w:pPr>
            <w:r w:rsidRPr="00746D93">
              <w:rPr>
                <w:rFonts w:ascii="Tw Cen MT" w:hAnsi="Tw Cen MT" w:cs="Arial"/>
                <w:sz w:val="24"/>
                <w:szCs w:val="24"/>
                <w:lang w:val="en-US"/>
              </w:rPr>
              <w:t>Wood and Metal works;</w:t>
            </w:r>
          </w:p>
        </w:tc>
      </w:tr>
      <w:tr w:rsidR="00EA166E" w:rsidRPr="00746D93" w:rsidTr="00F54036">
        <w:trPr>
          <w:trHeight w:val="397"/>
        </w:trPr>
        <w:tc>
          <w:tcPr>
            <w:tcW w:w="9214" w:type="dxa"/>
            <w:vAlign w:val="center"/>
          </w:tcPr>
          <w:p w:rsidR="00EA166E" w:rsidRPr="00746D93" w:rsidRDefault="00EA166E" w:rsidP="00F54036">
            <w:pPr>
              <w:pStyle w:val="Paragraphedeliste"/>
              <w:numPr>
                <w:ilvl w:val="0"/>
                <w:numId w:val="28"/>
              </w:numPr>
              <w:spacing w:after="120" w:line="240" w:lineRule="auto"/>
              <w:ind w:left="714" w:hanging="357"/>
              <w:contextualSpacing w:val="0"/>
              <w:rPr>
                <w:rFonts w:ascii="Tw Cen MT" w:hAnsi="Tw Cen MT" w:cs="Arial"/>
                <w:sz w:val="24"/>
                <w:szCs w:val="24"/>
                <w:lang w:val="en-US"/>
              </w:rPr>
            </w:pPr>
            <w:r w:rsidRPr="00746D93">
              <w:rPr>
                <w:rFonts w:ascii="Tw Cen MT" w:hAnsi="Tw Cen MT" w:cs="Arial"/>
                <w:sz w:val="24"/>
                <w:szCs w:val="24"/>
                <w:lang w:val="en-US"/>
              </w:rPr>
              <w:t>Electricity ;</w:t>
            </w:r>
          </w:p>
        </w:tc>
      </w:tr>
      <w:tr w:rsidR="00EA166E" w:rsidRPr="00746D93" w:rsidTr="00F54036">
        <w:trPr>
          <w:trHeight w:val="397"/>
        </w:trPr>
        <w:tc>
          <w:tcPr>
            <w:tcW w:w="9214" w:type="dxa"/>
            <w:vAlign w:val="center"/>
          </w:tcPr>
          <w:p w:rsidR="00EA166E" w:rsidRPr="00746D93" w:rsidRDefault="00EA166E" w:rsidP="00F54036">
            <w:pPr>
              <w:pStyle w:val="Paragraphedeliste"/>
              <w:numPr>
                <w:ilvl w:val="0"/>
                <w:numId w:val="28"/>
              </w:numPr>
              <w:spacing w:after="120" w:line="240" w:lineRule="auto"/>
              <w:ind w:left="714" w:hanging="357"/>
              <w:contextualSpacing w:val="0"/>
              <w:rPr>
                <w:rFonts w:ascii="Tw Cen MT" w:hAnsi="Tw Cen MT" w:cs="Arial"/>
                <w:sz w:val="24"/>
                <w:szCs w:val="24"/>
                <w:lang w:val="en-US"/>
              </w:rPr>
            </w:pPr>
            <w:r w:rsidRPr="00746D93">
              <w:rPr>
                <w:rFonts w:ascii="Tw Cen MT" w:hAnsi="Tw Cen MT" w:cs="Arial"/>
                <w:sz w:val="24"/>
                <w:szCs w:val="24"/>
                <w:lang w:val="en-US"/>
              </w:rPr>
              <w:t>Painting ; </w:t>
            </w:r>
          </w:p>
        </w:tc>
      </w:tr>
      <w:tr w:rsidR="00EA166E" w:rsidRPr="00746D93" w:rsidTr="00F54036">
        <w:trPr>
          <w:trHeight w:val="397"/>
        </w:trPr>
        <w:tc>
          <w:tcPr>
            <w:tcW w:w="9214" w:type="dxa"/>
            <w:vAlign w:val="center"/>
          </w:tcPr>
          <w:p w:rsidR="00EA166E" w:rsidRPr="00746D93" w:rsidRDefault="00EA166E" w:rsidP="00F54036">
            <w:pPr>
              <w:widowControl w:val="0"/>
              <w:numPr>
                <w:ilvl w:val="0"/>
                <w:numId w:val="28"/>
              </w:numPr>
              <w:spacing w:after="120" w:line="240" w:lineRule="auto"/>
              <w:ind w:left="714" w:hanging="357"/>
              <w:rPr>
                <w:rFonts w:ascii="Tw Cen MT" w:hAnsi="Tw Cen MT" w:cs="Arial"/>
                <w:sz w:val="24"/>
                <w:szCs w:val="24"/>
                <w:lang w:val="en-US"/>
              </w:rPr>
            </w:pPr>
            <w:r w:rsidRPr="00746D93">
              <w:rPr>
                <w:rFonts w:ascii="Tw Cen MT" w:hAnsi="Tw Cen MT" w:cs="Arial"/>
                <w:sz w:val="24"/>
                <w:szCs w:val="24"/>
                <w:lang w:val="en-US"/>
              </w:rPr>
              <w:t>Roads and various networks.</w:t>
            </w:r>
          </w:p>
        </w:tc>
      </w:tr>
      <w:tr w:rsidR="00EA166E" w:rsidRPr="00746D93" w:rsidTr="00F54036">
        <w:trPr>
          <w:trHeight w:val="397"/>
        </w:trPr>
        <w:tc>
          <w:tcPr>
            <w:tcW w:w="9214" w:type="dxa"/>
            <w:vAlign w:val="center"/>
          </w:tcPr>
          <w:p w:rsidR="00EA166E" w:rsidRPr="00746D93" w:rsidRDefault="00AD4550" w:rsidP="00F54036">
            <w:pPr>
              <w:widowControl w:val="0"/>
              <w:numPr>
                <w:ilvl w:val="0"/>
                <w:numId w:val="28"/>
              </w:numPr>
              <w:spacing w:after="120" w:line="240" w:lineRule="auto"/>
              <w:ind w:left="714" w:hanging="357"/>
              <w:rPr>
                <w:rFonts w:ascii="Tw Cen MT" w:hAnsi="Tw Cen MT" w:cs="Arial"/>
                <w:sz w:val="24"/>
                <w:szCs w:val="24"/>
                <w:lang w:val="en-US"/>
              </w:rPr>
            </w:pPr>
            <w:r w:rsidRPr="00746D93">
              <w:rPr>
                <w:rFonts w:ascii="Tw Cen MT" w:hAnsi="Tw Cen MT" w:cs="Arial"/>
                <w:sz w:val="24"/>
                <w:szCs w:val="24"/>
                <w:lang w:val="en-US"/>
              </w:rPr>
              <w:t xml:space="preserve">Computer </w:t>
            </w:r>
            <w:r w:rsidR="00C578F0" w:rsidRPr="00746D93">
              <w:rPr>
                <w:rFonts w:ascii="Tw Cen MT" w:hAnsi="Tw Cen MT" w:cs="Arial"/>
                <w:sz w:val="24"/>
                <w:szCs w:val="24"/>
                <w:lang w:val="en-US"/>
              </w:rPr>
              <w:t>Equipment</w:t>
            </w:r>
          </w:p>
        </w:tc>
      </w:tr>
    </w:tbl>
    <w:p w:rsidR="00813524" w:rsidRPr="00746D93" w:rsidRDefault="00813524" w:rsidP="00746D93">
      <w:pPr>
        <w:spacing w:after="0"/>
        <w:jc w:val="both"/>
        <w:rPr>
          <w:rFonts w:ascii="Tw Cen MT" w:hAnsi="Tw Cen MT"/>
          <w:color w:val="000000"/>
          <w:sz w:val="24"/>
          <w:szCs w:val="24"/>
          <w:lang w:val="en-US"/>
        </w:rPr>
      </w:pPr>
    </w:p>
    <w:p w:rsidR="00D20F93" w:rsidRPr="00746D93" w:rsidRDefault="00D20F93" w:rsidP="00746D93">
      <w:pPr>
        <w:widowControl w:val="0"/>
        <w:autoSpaceDE w:val="0"/>
        <w:spacing w:before="120" w:after="120"/>
        <w:jc w:val="both"/>
        <w:rPr>
          <w:rFonts w:ascii="Tw Cen MT" w:hAnsi="Tw Cen MT"/>
          <w:b/>
          <w:sz w:val="24"/>
          <w:szCs w:val="24"/>
          <w:lang w:val="en-US"/>
        </w:rPr>
      </w:pPr>
      <w:proofErr w:type="gramStart"/>
      <w:r w:rsidRPr="00746D93">
        <w:rPr>
          <w:rFonts w:ascii="Tw Cen MT" w:hAnsi="Tw Cen MT" w:cs="Arial"/>
          <w:b/>
          <w:w w:val="99"/>
          <w:sz w:val="24"/>
          <w:szCs w:val="24"/>
          <w:lang w:val="en-US"/>
        </w:rPr>
        <w:t>3.</w:t>
      </w:r>
      <w:r w:rsidR="003E3EA8" w:rsidRPr="00746D93">
        <w:rPr>
          <w:rFonts w:ascii="Tw Cen MT" w:hAnsi="Tw Cen MT" w:cs="Arial"/>
          <w:b/>
          <w:bCs/>
          <w:sz w:val="24"/>
          <w:szCs w:val="24"/>
          <w:lang w:val="en-US"/>
        </w:rPr>
        <w:t>EXECUTION</w:t>
      </w:r>
      <w:proofErr w:type="gramEnd"/>
      <w:r w:rsidR="003E3EA8" w:rsidRPr="00746D93">
        <w:rPr>
          <w:rFonts w:ascii="Tw Cen MT" w:hAnsi="Tw Cen MT" w:cs="Arial"/>
          <w:b/>
          <w:bCs/>
          <w:sz w:val="24"/>
          <w:szCs w:val="24"/>
          <w:lang w:val="en-US"/>
        </w:rPr>
        <w:t xml:space="preserve"> </w:t>
      </w:r>
      <w:r w:rsidR="003E3EA8" w:rsidRPr="00746D93">
        <w:rPr>
          <w:rFonts w:ascii="Tw Cen MT" w:hAnsi="Tw Cen MT" w:cs="Arial"/>
          <w:b/>
          <w:bCs/>
          <w:spacing w:val="6"/>
          <w:sz w:val="24"/>
          <w:szCs w:val="24"/>
          <w:lang w:val="en-US"/>
        </w:rPr>
        <w:t>DEADLINE</w:t>
      </w:r>
    </w:p>
    <w:p w:rsidR="00954FD9" w:rsidRPr="00746D93" w:rsidRDefault="00D20F93" w:rsidP="00746D93">
      <w:pPr>
        <w:widowControl w:val="0"/>
        <w:autoSpaceDE w:val="0"/>
        <w:spacing w:before="120" w:after="240"/>
        <w:jc w:val="both"/>
        <w:rPr>
          <w:rFonts w:ascii="Tw Cen MT" w:hAnsi="Tw Cen MT" w:cs="Arial"/>
          <w:sz w:val="24"/>
          <w:szCs w:val="24"/>
          <w:lang w:val="en-US"/>
        </w:rPr>
      </w:pPr>
      <w:r w:rsidRPr="00746D93">
        <w:rPr>
          <w:rFonts w:ascii="Tw Cen MT" w:hAnsi="Tw Cen MT" w:cs="Arial"/>
          <w:sz w:val="24"/>
          <w:szCs w:val="24"/>
          <w:lang w:val="en-US"/>
        </w:rPr>
        <w:t>The maximum execution deadline provided for the Project Owner</w:t>
      </w:r>
      <w:r w:rsidRPr="00746D93">
        <w:rPr>
          <w:rFonts w:ascii="Tw Cen MT" w:hAnsi="Tw Cen MT" w:cs="Arial"/>
          <w:spacing w:val="12"/>
          <w:sz w:val="24"/>
          <w:szCs w:val="24"/>
          <w:lang w:val="en-US"/>
        </w:rPr>
        <w:t xml:space="preserve"> for the execution of the works</w:t>
      </w:r>
      <w:r w:rsidR="00954FD9" w:rsidRPr="00746D93">
        <w:rPr>
          <w:rFonts w:ascii="Tw Cen MT" w:hAnsi="Tw Cen MT" w:cs="Arial"/>
          <w:spacing w:val="12"/>
          <w:sz w:val="24"/>
          <w:szCs w:val="24"/>
          <w:lang w:val="en-US"/>
        </w:rPr>
        <w:t>,</w:t>
      </w:r>
      <w:r w:rsidRPr="00746D93">
        <w:rPr>
          <w:rFonts w:ascii="Tw Cen MT" w:hAnsi="Tw Cen MT" w:cs="Arial"/>
          <w:spacing w:val="12"/>
          <w:sz w:val="24"/>
          <w:szCs w:val="24"/>
          <w:lang w:val="en-US"/>
        </w:rPr>
        <w:t xml:space="preserve"> subject of this tender </w:t>
      </w:r>
      <w:r w:rsidRPr="00746D93">
        <w:rPr>
          <w:rFonts w:ascii="Tw Cen MT" w:hAnsi="Tw Cen MT" w:cs="Arial"/>
          <w:sz w:val="24"/>
          <w:szCs w:val="24"/>
          <w:lang w:val="en-US"/>
        </w:rPr>
        <w:t>shall be</w:t>
      </w:r>
      <w:r w:rsidR="00954FD9" w:rsidRPr="00746D93">
        <w:rPr>
          <w:rFonts w:ascii="Tw Cen MT" w:hAnsi="Tw Cen MT" w:cs="Calibri"/>
          <w:b/>
          <w:sz w:val="24"/>
          <w:szCs w:val="24"/>
          <w:lang w:val="en-GB"/>
        </w:rPr>
        <w:t xml:space="preserve">four (04) </w:t>
      </w:r>
      <w:r w:rsidRPr="00746D93">
        <w:rPr>
          <w:rFonts w:ascii="Tw Cen MT" w:hAnsi="Tw Cen MT" w:cs="Arial"/>
          <w:b/>
          <w:sz w:val="24"/>
          <w:szCs w:val="24"/>
          <w:lang w:val="en-US"/>
        </w:rPr>
        <w:t>months</w:t>
      </w:r>
      <w:r w:rsidR="00954FD9" w:rsidRPr="00746D93">
        <w:rPr>
          <w:rFonts w:ascii="Tw Cen MT" w:hAnsi="Tw Cen MT" w:cs="Arial"/>
          <w:sz w:val="24"/>
          <w:szCs w:val="24"/>
          <w:lang w:val="en-US"/>
        </w:rPr>
        <w:t>,</w:t>
      </w:r>
      <w:r w:rsidR="00954FD9" w:rsidRPr="00746D93">
        <w:rPr>
          <w:rFonts w:ascii="Tw Cen MT" w:hAnsi="Tw Cen MT" w:cs="Calibri"/>
          <w:sz w:val="24"/>
          <w:szCs w:val="24"/>
          <w:lang w:val="en-GB"/>
        </w:rPr>
        <w:t xml:space="preserve"> from the date of notification of service order to start </w:t>
      </w:r>
      <w:proofErr w:type="spellStart"/>
      <w:r w:rsidR="00954FD9" w:rsidRPr="00746D93">
        <w:rPr>
          <w:rFonts w:ascii="Tw Cen MT" w:hAnsi="Tw Cen MT" w:cs="Calibri"/>
          <w:sz w:val="24"/>
          <w:szCs w:val="24"/>
          <w:lang w:val="en-GB"/>
        </w:rPr>
        <w:t>prestations</w:t>
      </w:r>
      <w:proofErr w:type="spellEnd"/>
      <w:r w:rsidR="00954FD9" w:rsidRPr="00746D93">
        <w:rPr>
          <w:rFonts w:ascii="Tw Cen MT" w:hAnsi="Tw Cen MT" w:cs="Calibri"/>
          <w:sz w:val="24"/>
          <w:szCs w:val="24"/>
          <w:lang w:val="en-GB"/>
        </w:rPr>
        <w:t>.</w:t>
      </w:r>
    </w:p>
    <w:p w:rsidR="00D20F93" w:rsidRPr="00746D93" w:rsidRDefault="00D20F93" w:rsidP="00746D93">
      <w:pPr>
        <w:widowControl w:val="0"/>
        <w:autoSpaceDE w:val="0"/>
        <w:spacing w:before="120" w:after="120"/>
        <w:jc w:val="both"/>
        <w:rPr>
          <w:rFonts w:ascii="Tw Cen MT" w:hAnsi="Tw Cen MT" w:cs="Arial"/>
          <w:b/>
          <w:sz w:val="24"/>
          <w:szCs w:val="24"/>
          <w:lang w:val="en-US"/>
        </w:rPr>
      </w:pPr>
      <w:r w:rsidRPr="00746D93">
        <w:rPr>
          <w:rFonts w:ascii="Tw Cen MT" w:hAnsi="Tw Cen MT" w:cs="Arial"/>
          <w:b/>
          <w:sz w:val="24"/>
          <w:szCs w:val="24"/>
          <w:lang w:val="en-US"/>
        </w:rPr>
        <w:t xml:space="preserve">4. </w:t>
      </w:r>
      <w:r w:rsidR="003E3EA8" w:rsidRPr="00746D93">
        <w:rPr>
          <w:rFonts w:ascii="Tw Cen MT" w:hAnsi="Tw Cen MT" w:cs="Arial"/>
          <w:b/>
          <w:sz w:val="24"/>
          <w:szCs w:val="24"/>
          <w:lang w:val="en-US"/>
        </w:rPr>
        <w:t>ALLOTMENT</w:t>
      </w:r>
    </w:p>
    <w:p w:rsidR="00D20F93" w:rsidRPr="00746D93" w:rsidRDefault="00D20F93" w:rsidP="00746D93">
      <w:pPr>
        <w:widowControl w:val="0"/>
        <w:autoSpaceDE w:val="0"/>
        <w:spacing w:before="120" w:after="240"/>
        <w:jc w:val="both"/>
        <w:rPr>
          <w:rFonts w:ascii="Tw Cen MT" w:hAnsi="Tw Cen MT" w:cs="Arial"/>
          <w:sz w:val="24"/>
          <w:szCs w:val="24"/>
          <w:lang w:val="en-US"/>
        </w:rPr>
      </w:pPr>
      <w:r w:rsidRPr="00746D93">
        <w:rPr>
          <w:rFonts w:ascii="Tw Cen MT" w:hAnsi="Tw Cen MT" w:cs="Arial"/>
          <w:sz w:val="24"/>
          <w:szCs w:val="24"/>
          <w:lang w:val="en-US"/>
        </w:rPr>
        <w:t>None object</w:t>
      </w:r>
    </w:p>
    <w:p w:rsidR="00D20F93" w:rsidRPr="00746D93" w:rsidRDefault="00D20F93" w:rsidP="00746D93">
      <w:pPr>
        <w:widowControl w:val="0"/>
        <w:autoSpaceDE w:val="0"/>
        <w:spacing w:before="120" w:after="120"/>
        <w:jc w:val="both"/>
        <w:rPr>
          <w:rFonts w:ascii="Tw Cen MT" w:hAnsi="Tw Cen MT"/>
          <w:b/>
          <w:sz w:val="24"/>
          <w:szCs w:val="24"/>
          <w:lang w:val="en-US"/>
        </w:rPr>
      </w:pPr>
      <w:r w:rsidRPr="00746D93">
        <w:rPr>
          <w:rFonts w:ascii="Tw Cen MT" w:hAnsi="Tw Cen MT" w:cs="Arial"/>
          <w:b/>
          <w:sz w:val="24"/>
          <w:szCs w:val="24"/>
          <w:lang w:val="en-US"/>
        </w:rPr>
        <w:lastRenderedPageBreak/>
        <w:t xml:space="preserve">5. </w:t>
      </w:r>
      <w:r w:rsidR="003E3EA8" w:rsidRPr="00746D93">
        <w:rPr>
          <w:rFonts w:ascii="Tw Cen MT" w:hAnsi="Tw Cen MT" w:cs="Arial"/>
          <w:b/>
          <w:sz w:val="24"/>
          <w:szCs w:val="24"/>
          <w:lang w:val="en-US"/>
        </w:rPr>
        <w:t>ESTIMATED COST</w:t>
      </w:r>
    </w:p>
    <w:p w:rsidR="00D20F93" w:rsidRPr="00746D93" w:rsidRDefault="00D20F93" w:rsidP="00746D93">
      <w:pPr>
        <w:widowControl w:val="0"/>
        <w:autoSpaceDE w:val="0"/>
        <w:spacing w:before="120" w:after="120"/>
        <w:jc w:val="both"/>
        <w:rPr>
          <w:rFonts w:ascii="Tw Cen MT" w:hAnsi="Tw Cen MT" w:cs="Tahoma"/>
          <w:sz w:val="24"/>
          <w:szCs w:val="24"/>
          <w:lang w:val="en-US"/>
        </w:rPr>
      </w:pPr>
      <w:r w:rsidRPr="00746D93">
        <w:rPr>
          <w:rFonts w:ascii="Tw Cen MT" w:hAnsi="Tw Cen MT" w:cs="Arial"/>
          <w:sz w:val="24"/>
          <w:szCs w:val="24"/>
          <w:lang w:val="en-US"/>
        </w:rPr>
        <w:t xml:space="preserve">The estimated cost of the operation following prior studies stands is: </w:t>
      </w:r>
      <w:r w:rsidR="00E71278" w:rsidRPr="00746D93">
        <w:rPr>
          <w:rFonts w:ascii="Tw Cen MT" w:hAnsi="Tw Cen MT" w:cs="Arial"/>
          <w:b/>
          <w:sz w:val="24"/>
          <w:szCs w:val="24"/>
          <w:lang w:val="en-US"/>
        </w:rPr>
        <w:t>forty seven</w:t>
      </w:r>
      <w:r w:rsidRPr="00746D93">
        <w:rPr>
          <w:rFonts w:ascii="Tw Cen MT" w:hAnsi="Tw Cen MT" w:cs="Arial"/>
          <w:b/>
          <w:sz w:val="24"/>
          <w:szCs w:val="24"/>
          <w:lang w:val="en-US"/>
        </w:rPr>
        <w:t xml:space="preserve"> millions </w:t>
      </w:r>
      <w:r w:rsidR="00E71278" w:rsidRPr="00746D93">
        <w:rPr>
          <w:rFonts w:ascii="Tw Cen MT" w:hAnsi="Tw Cen MT" w:cs="Arial"/>
          <w:b/>
          <w:sz w:val="24"/>
          <w:szCs w:val="24"/>
          <w:lang w:val="en-US"/>
        </w:rPr>
        <w:t xml:space="preserve">five hundred thousand </w:t>
      </w:r>
      <w:r w:rsidRPr="00746D93">
        <w:rPr>
          <w:rFonts w:ascii="Tw Cen MT" w:hAnsi="Tw Cen MT" w:cs="Arial"/>
          <w:b/>
          <w:sz w:val="24"/>
          <w:szCs w:val="24"/>
          <w:lang w:val="en-US"/>
        </w:rPr>
        <w:t>(</w:t>
      </w:r>
      <w:r w:rsidR="00E71278" w:rsidRPr="00746D93">
        <w:rPr>
          <w:rFonts w:ascii="Tw Cen MT" w:hAnsi="Tw Cen MT" w:cs="Arial"/>
          <w:b/>
          <w:sz w:val="24"/>
          <w:szCs w:val="24"/>
          <w:lang w:val="en-US"/>
        </w:rPr>
        <w:t>47 500</w:t>
      </w:r>
      <w:r w:rsidRPr="00746D93">
        <w:rPr>
          <w:rFonts w:ascii="Tw Cen MT" w:hAnsi="Tw Cen MT" w:cs="Arial"/>
          <w:b/>
          <w:sz w:val="24"/>
          <w:szCs w:val="24"/>
          <w:lang w:val="en-US"/>
        </w:rPr>
        <w:t> 000) francs CFA</w:t>
      </w:r>
      <w:r w:rsidRPr="00746D93">
        <w:rPr>
          <w:rFonts w:ascii="Tw Cen MT" w:hAnsi="Tw Cen MT" w:cs="Arial"/>
          <w:sz w:val="24"/>
          <w:szCs w:val="24"/>
          <w:lang w:val="en-US"/>
        </w:rPr>
        <w:t xml:space="preserve">. </w:t>
      </w:r>
    </w:p>
    <w:p w:rsidR="00D20F93" w:rsidRPr="00746D93" w:rsidRDefault="00D20F93" w:rsidP="00746D93">
      <w:pPr>
        <w:widowControl w:val="0"/>
        <w:autoSpaceDE w:val="0"/>
        <w:spacing w:before="120"/>
        <w:jc w:val="both"/>
        <w:rPr>
          <w:rFonts w:ascii="Tw Cen MT" w:hAnsi="Tw Cen MT"/>
          <w:sz w:val="24"/>
          <w:szCs w:val="24"/>
          <w:lang w:val="en-US"/>
        </w:rPr>
      </w:pPr>
      <w:proofErr w:type="gramStart"/>
      <w:r w:rsidRPr="00746D93">
        <w:rPr>
          <w:rFonts w:ascii="Tw Cen MT" w:hAnsi="Tw Cen MT" w:cs="Arial"/>
          <w:b/>
          <w:sz w:val="24"/>
          <w:szCs w:val="24"/>
          <w:lang w:val="en-US"/>
        </w:rPr>
        <w:t>6.</w:t>
      </w:r>
      <w:r w:rsidR="003E3EA8" w:rsidRPr="00746D93">
        <w:rPr>
          <w:rFonts w:ascii="Tw Cen MT" w:hAnsi="Tw Cen MT" w:cs="Arial"/>
          <w:b/>
          <w:bCs/>
          <w:sz w:val="24"/>
          <w:szCs w:val="24"/>
          <w:lang w:val="en-US"/>
        </w:rPr>
        <w:t>PARTICIPATION</w:t>
      </w:r>
      <w:proofErr w:type="gramEnd"/>
      <w:r w:rsidR="003E3EA8" w:rsidRPr="00746D93">
        <w:rPr>
          <w:rFonts w:ascii="Tw Cen MT" w:hAnsi="Tw Cen MT" w:cs="Arial"/>
          <w:b/>
          <w:bCs/>
          <w:sz w:val="24"/>
          <w:szCs w:val="24"/>
          <w:lang w:val="en-US"/>
        </w:rPr>
        <w:t xml:space="preserve"> AND ORIGIN</w:t>
      </w:r>
    </w:p>
    <w:p w:rsidR="00E71278" w:rsidRPr="00746D93" w:rsidRDefault="00E71278" w:rsidP="00746D93">
      <w:pPr>
        <w:spacing w:before="120"/>
        <w:ind w:firstLine="708"/>
        <w:jc w:val="both"/>
        <w:rPr>
          <w:rFonts w:ascii="Tw Cen MT" w:hAnsi="Tw Cen MT" w:cs="Calibri"/>
          <w:sz w:val="24"/>
          <w:szCs w:val="24"/>
          <w:lang w:val="en-GB"/>
        </w:rPr>
      </w:pPr>
      <w:r w:rsidRPr="00746D93">
        <w:rPr>
          <w:rFonts w:ascii="Tw Cen MT" w:hAnsi="Tw Cen MT" w:cs="Calibri"/>
          <w:sz w:val="24"/>
          <w:szCs w:val="24"/>
          <w:lang w:val="en-GB"/>
        </w:rPr>
        <w:t>Participation in this invitation to tender is open to qualified contractors based in Cameroon, with the technical, financial and legal capacities to carry out the above described project.</w:t>
      </w:r>
    </w:p>
    <w:p w:rsidR="00D20F93" w:rsidRPr="00746D93" w:rsidRDefault="00D20F93" w:rsidP="00746D93">
      <w:pPr>
        <w:widowControl w:val="0"/>
        <w:autoSpaceDE w:val="0"/>
        <w:jc w:val="both"/>
        <w:rPr>
          <w:rFonts w:ascii="Tw Cen MT" w:hAnsi="Tw Cen MT"/>
          <w:sz w:val="24"/>
          <w:szCs w:val="24"/>
          <w:lang w:val="en-US"/>
        </w:rPr>
      </w:pPr>
      <w:r w:rsidRPr="00746D93">
        <w:rPr>
          <w:rFonts w:ascii="Tw Cen MT" w:hAnsi="Tw Cen MT" w:cs="Arial"/>
          <w:b/>
          <w:bCs/>
          <w:sz w:val="24"/>
          <w:szCs w:val="24"/>
          <w:lang w:val="en-US"/>
        </w:rPr>
        <w:t xml:space="preserve">7. </w:t>
      </w:r>
      <w:r w:rsidR="003E3EA8" w:rsidRPr="00746D93">
        <w:rPr>
          <w:rFonts w:ascii="Tw Cen MT" w:hAnsi="Tw Cen MT" w:cs="Arial"/>
          <w:b/>
          <w:bCs/>
          <w:sz w:val="24"/>
          <w:szCs w:val="24"/>
          <w:lang w:val="en-US"/>
        </w:rPr>
        <w:t>FINANCING</w:t>
      </w:r>
    </w:p>
    <w:p w:rsidR="00D20F93" w:rsidRPr="00746D93" w:rsidRDefault="00D20F93" w:rsidP="00746D93">
      <w:pPr>
        <w:widowControl w:val="0"/>
        <w:autoSpaceDE w:val="0"/>
        <w:jc w:val="both"/>
        <w:rPr>
          <w:rFonts w:ascii="Tw Cen MT" w:hAnsi="Tw Cen MT" w:cs="Arial"/>
          <w:sz w:val="24"/>
          <w:szCs w:val="24"/>
          <w:lang w:val="en-US"/>
        </w:rPr>
      </w:pPr>
      <w:r w:rsidRPr="00746D93">
        <w:rPr>
          <w:rFonts w:ascii="Tw Cen MT" w:hAnsi="Tw Cen MT" w:cs="Arial"/>
          <w:sz w:val="24"/>
          <w:szCs w:val="24"/>
          <w:lang w:val="en-US"/>
        </w:rPr>
        <w:t>Works which form the subject of this invitation to tender shall be financed by the public investment budget (PIB) of the Republic of Cameroon, Exercise 20</w:t>
      </w:r>
      <w:r w:rsidR="00986B8E" w:rsidRPr="00746D93">
        <w:rPr>
          <w:rFonts w:ascii="Tw Cen MT" w:hAnsi="Tw Cen MT" w:cs="Arial"/>
          <w:sz w:val="24"/>
          <w:szCs w:val="24"/>
          <w:lang w:val="en-US"/>
        </w:rPr>
        <w:t>23</w:t>
      </w:r>
      <w:r w:rsidRPr="00746D93">
        <w:rPr>
          <w:rFonts w:ascii="Tw Cen MT" w:hAnsi="Tw Cen MT" w:cs="Arial"/>
          <w:b/>
          <w:sz w:val="24"/>
          <w:szCs w:val="24"/>
          <w:lang w:val="en-US"/>
        </w:rPr>
        <w:t>.</w:t>
      </w:r>
      <w:r w:rsidR="00D94663" w:rsidRPr="00746D93">
        <w:rPr>
          <w:rFonts w:ascii="Tw Cen MT" w:hAnsi="Tw Cen MT" w:cs="Arial"/>
          <w:sz w:val="24"/>
          <w:szCs w:val="24"/>
          <w:lang w:val="en-US"/>
        </w:rPr>
        <w:t xml:space="preserve">Budget allocation </w:t>
      </w:r>
      <w:r w:rsidR="00986B8E" w:rsidRPr="00746D93">
        <w:rPr>
          <w:rFonts w:ascii="Tw Cen MT" w:hAnsi="Tw Cen MT" w:cs="Arial"/>
          <w:sz w:val="24"/>
          <w:szCs w:val="24"/>
          <w:lang w:val="en-US"/>
        </w:rPr>
        <w:t xml:space="preserve">N°------------------ </w:t>
      </w:r>
      <w:proofErr w:type="spellStart"/>
      <w:r w:rsidR="00986B8E" w:rsidRPr="00746D93">
        <w:rPr>
          <w:rFonts w:ascii="Tw Cen MT" w:hAnsi="Tw Cen MT" w:cs="Arial"/>
          <w:sz w:val="24"/>
          <w:szCs w:val="24"/>
          <w:lang w:val="en-US"/>
        </w:rPr>
        <w:t>ofMinistry</w:t>
      </w:r>
      <w:proofErr w:type="spellEnd"/>
      <w:r w:rsidR="00986B8E" w:rsidRPr="00746D93">
        <w:rPr>
          <w:rFonts w:ascii="Tw Cen MT" w:hAnsi="Tw Cen MT" w:cs="Arial"/>
          <w:sz w:val="24"/>
          <w:szCs w:val="24"/>
          <w:lang w:val="en-US"/>
        </w:rPr>
        <w:t xml:space="preserve"> of secondary education</w:t>
      </w:r>
    </w:p>
    <w:p w:rsidR="00D20F93" w:rsidRPr="00746D93" w:rsidRDefault="00D20F93" w:rsidP="00746D93">
      <w:pPr>
        <w:widowControl w:val="0"/>
        <w:autoSpaceDE w:val="0"/>
        <w:spacing w:before="120"/>
        <w:jc w:val="both"/>
        <w:rPr>
          <w:rFonts w:ascii="Tw Cen MT" w:hAnsi="Tw Cen MT"/>
          <w:b/>
          <w:sz w:val="24"/>
          <w:szCs w:val="24"/>
          <w:lang w:val="en-US"/>
        </w:rPr>
      </w:pPr>
      <w:r w:rsidRPr="00746D93">
        <w:rPr>
          <w:rFonts w:ascii="Tw Cen MT" w:hAnsi="Tw Cen MT" w:cs="Arial"/>
          <w:b/>
          <w:spacing w:val="2"/>
          <w:sz w:val="24"/>
          <w:szCs w:val="24"/>
          <w:lang w:val="en-US"/>
        </w:rPr>
        <w:t xml:space="preserve">8. </w:t>
      </w:r>
      <w:r w:rsidR="003E3EA8" w:rsidRPr="00746D93">
        <w:rPr>
          <w:rFonts w:ascii="Tw Cen MT" w:hAnsi="Tw Cen MT" w:cs="Arial"/>
          <w:b/>
          <w:spacing w:val="2"/>
          <w:sz w:val="24"/>
          <w:szCs w:val="24"/>
          <w:lang w:val="en-US"/>
        </w:rPr>
        <w:t>PROVISIONAL BID BOND</w:t>
      </w:r>
    </w:p>
    <w:p w:rsidR="00D20F93" w:rsidRPr="00746D93" w:rsidRDefault="00D20F93" w:rsidP="00746D93">
      <w:pPr>
        <w:widowControl w:val="0"/>
        <w:autoSpaceDE w:val="0"/>
        <w:jc w:val="both"/>
        <w:rPr>
          <w:rFonts w:ascii="Tw Cen MT" w:hAnsi="Tw Cen MT" w:cs="Arial"/>
          <w:sz w:val="24"/>
          <w:szCs w:val="24"/>
          <w:lang w:val="en-US"/>
        </w:rPr>
      </w:pPr>
      <w:r w:rsidRPr="00746D93">
        <w:rPr>
          <w:rFonts w:ascii="Tw Cen MT" w:hAnsi="Tw Cen MT" w:cs="Arial"/>
          <w:spacing w:val="2"/>
          <w:sz w:val="24"/>
          <w:szCs w:val="24"/>
          <w:lang w:val="en-US"/>
        </w:rPr>
        <w:t>Eac</w:t>
      </w:r>
      <w:r w:rsidRPr="00746D93">
        <w:rPr>
          <w:rFonts w:ascii="Tw Cen MT" w:hAnsi="Tw Cen MT" w:cs="Arial"/>
          <w:sz w:val="24"/>
          <w:szCs w:val="24"/>
          <w:lang w:val="en-US"/>
        </w:rPr>
        <w:t xml:space="preserve">h </w:t>
      </w:r>
      <w:r w:rsidRPr="00746D93">
        <w:rPr>
          <w:rFonts w:ascii="Tw Cen MT" w:hAnsi="Tw Cen MT" w:cs="Arial"/>
          <w:spacing w:val="2"/>
          <w:sz w:val="24"/>
          <w:szCs w:val="24"/>
          <w:lang w:val="en-US"/>
        </w:rPr>
        <w:t>bidde</w:t>
      </w:r>
      <w:r w:rsidRPr="00746D93">
        <w:rPr>
          <w:rFonts w:ascii="Tw Cen MT" w:hAnsi="Tw Cen MT" w:cs="Arial"/>
          <w:sz w:val="24"/>
          <w:szCs w:val="24"/>
          <w:lang w:val="en-US"/>
        </w:rPr>
        <w:t xml:space="preserve">r </w:t>
      </w:r>
      <w:r w:rsidRPr="00746D93">
        <w:rPr>
          <w:rFonts w:ascii="Tw Cen MT" w:hAnsi="Tw Cen MT" w:cs="Arial"/>
          <w:spacing w:val="2"/>
          <w:sz w:val="24"/>
          <w:szCs w:val="24"/>
          <w:lang w:val="en-US"/>
        </w:rPr>
        <w:t>mus</w:t>
      </w:r>
      <w:r w:rsidRPr="00746D93">
        <w:rPr>
          <w:rFonts w:ascii="Tw Cen MT" w:hAnsi="Tw Cen MT" w:cs="Arial"/>
          <w:sz w:val="24"/>
          <w:szCs w:val="24"/>
          <w:lang w:val="en-US"/>
        </w:rPr>
        <w:t xml:space="preserve">t </w:t>
      </w:r>
      <w:r w:rsidRPr="00746D93">
        <w:rPr>
          <w:rFonts w:ascii="Tw Cen MT" w:hAnsi="Tw Cen MT" w:cs="Arial"/>
          <w:spacing w:val="2"/>
          <w:sz w:val="24"/>
          <w:szCs w:val="24"/>
          <w:lang w:val="en-US"/>
        </w:rPr>
        <w:t>includ</w:t>
      </w:r>
      <w:r w:rsidRPr="00746D93">
        <w:rPr>
          <w:rFonts w:ascii="Tw Cen MT" w:hAnsi="Tw Cen MT" w:cs="Arial"/>
          <w:sz w:val="24"/>
          <w:szCs w:val="24"/>
          <w:lang w:val="en-US"/>
        </w:rPr>
        <w:t xml:space="preserve">e </w:t>
      </w:r>
      <w:r w:rsidRPr="00746D93">
        <w:rPr>
          <w:rFonts w:ascii="Tw Cen MT" w:hAnsi="Tw Cen MT" w:cs="Arial"/>
          <w:spacing w:val="2"/>
          <w:sz w:val="24"/>
          <w:szCs w:val="24"/>
          <w:lang w:val="en-US"/>
        </w:rPr>
        <w:t>i</w:t>
      </w:r>
      <w:r w:rsidRPr="00746D93">
        <w:rPr>
          <w:rFonts w:ascii="Tw Cen MT" w:hAnsi="Tw Cen MT" w:cs="Arial"/>
          <w:sz w:val="24"/>
          <w:szCs w:val="24"/>
          <w:lang w:val="en-US"/>
        </w:rPr>
        <w:t xml:space="preserve">n </w:t>
      </w:r>
      <w:r w:rsidRPr="00746D93">
        <w:rPr>
          <w:rFonts w:ascii="Tw Cen MT" w:hAnsi="Tw Cen MT" w:cs="Arial"/>
          <w:spacing w:val="2"/>
          <w:sz w:val="24"/>
          <w:szCs w:val="24"/>
          <w:lang w:val="en-US"/>
        </w:rPr>
        <w:t>hi</w:t>
      </w:r>
      <w:r w:rsidRPr="00746D93">
        <w:rPr>
          <w:rFonts w:ascii="Tw Cen MT" w:hAnsi="Tw Cen MT" w:cs="Arial"/>
          <w:sz w:val="24"/>
          <w:szCs w:val="24"/>
          <w:lang w:val="en-US"/>
        </w:rPr>
        <w:t xml:space="preserve">s </w:t>
      </w:r>
      <w:r w:rsidRPr="00746D93">
        <w:rPr>
          <w:rFonts w:ascii="Tw Cen MT" w:hAnsi="Tw Cen MT" w:cs="Arial"/>
          <w:spacing w:val="2"/>
          <w:sz w:val="24"/>
          <w:szCs w:val="24"/>
          <w:lang w:val="en-US"/>
        </w:rPr>
        <w:t xml:space="preserve">administrative </w:t>
      </w:r>
      <w:r w:rsidRPr="00746D93">
        <w:rPr>
          <w:rFonts w:ascii="Tw Cen MT" w:hAnsi="Tw Cen MT" w:cs="Arial"/>
          <w:sz w:val="24"/>
          <w:szCs w:val="24"/>
          <w:lang w:val="en-US"/>
        </w:rPr>
        <w:t xml:space="preserve">documents, a bid bond issued by a first rate-bank approved by the Ministry in charge of Finance featuring on the list in document 12 of the tender file of an amount </w:t>
      </w:r>
      <w:r w:rsidRPr="00746D93">
        <w:rPr>
          <w:rFonts w:ascii="Tw Cen MT" w:hAnsi="Tw Cen MT" w:cs="Arial"/>
          <w:spacing w:val="24"/>
          <w:sz w:val="24"/>
          <w:szCs w:val="24"/>
          <w:lang w:val="en-US"/>
        </w:rPr>
        <w:t xml:space="preserve">of </w:t>
      </w:r>
      <w:r w:rsidR="001D6941" w:rsidRPr="00746D93">
        <w:rPr>
          <w:rFonts w:ascii="Tw Cen MT" w:hAnsi="Tw Cen MT" w:cs="Arial"/>
          <w:b/>
          <w:spacing w:val="2"/>
          <w:sz w:val="24"/>
          <w:szCs w:val="24"/>
          <w:lang w:val="en-US"/>
        </w:rPr>
        <w:t>950 000</w:t>
      </w:r>
      <w:r w:rsidRPr="00746D93">
        <w:rPr>
          <w:rFonts w:ascii="Tw Cen MT" w:hAnsi="Tw Cen MT" w:cs="Arial"/>
          <w:b/>
          <w:spacing w:val="2"/>
          <w:sz w:val="24"/>
          <w:szCs w:val="24"/>
          <w:lang w:val="en-US"/>
        </w:rPr>
        <w:t xml:space="preserve"> (</w:t>
      </w:r>
      <w:r w:rsidR="001D6941" w:rsidRPr="00746D93">
        <w:rPr>
          <w:rFonts w:ascii="Tw Cen MT" w:hAnsi="Tw Cen MT" w:cs="Arial"/>
          <w:b/>
          <w:spacing w:val="2"/>
          <w:sz w:val="24"/>
          <w:szCs w:val="24"/>
          <w:lang w:val="en-US"/>
        </w:rPr>
        <w:t>nine hundred fifty thousand</w:t>
      </w:r>
      <w:r w:rsidRPr="00746D93">
        <w:rPr>
          <w:rFonts w:ascii="Tw Cen MT" w:hAnsi="Tw Cen MT" w:cs="Arial"/>
          <w:b/>
          <w:spacing w:val="2"/>
          <w:sz w:val="24"/>
          <w:szCs w:val="24"/>
          <w:lang w:val="en-US"/>
        </w:rPr>
        <w:t xml:space="preserve">) francs CFA </w:t>
      </w:r>
      <w:r w:rsidRPr="00746D93">
        <w:rPr>
          <w:rFonts w:ascii="Tw Cen MT" w:hAnsi="Tw Cen MT" w:cs="Arial"/>
          <w:sz w:val="24"/>
          <w:szCs w:val="24"/>
          <w:lang w:val="en-US"/>
        </w:rPr>
        <w:t>and valid for three (03) months beyond</w:t>
      </w:r>
      <w:r w:rsidRPr="00746D93">
        <w:rPr>
          <w:rFonts w:ascii="Tw Cen MT" w:hAnsi="Tw Cen MT" w:cs="Arial"/>
          <w:spacing w:val="6"/>
          <w:sz w:val="24"/>
          <w:szCs w:val="24"/>
          <w:lang w:val="en-US"/>
        </w:rPr>
        <w:t xml:space="preserve"> the original date of </w:t>
      </w:r>
      <w:r w:rsidRPr="00746D93">
        <w:rPr>
          <w:rFonts w:ascii="Tw Cen MT" w:hAnsi="Tw Cen MT" w:cs="Arial"/>
          <w:sz w:val="24"/>
          <w:szCs w:val="24"/>
          <w:lang w:val="en-US"/>
        </w:rPr>
        <w:t>the validity of the offers.</w:t>
      </w:r>
    </w:p>
    <w:p w:rsidR="00D20F93" w:rsidRPr="00746D93" w:rsidRDefault="00D20F93" w:rsidP="00746D93">
      <w:pPr>
        <w:widowControl w:val="0"/>
        <w:autoSpaceDE w:val="0"/>
        <w:spacing w:before="120"/>
        <w:jc w:val="both"/>
        <w:rPr>
          <w:rFonts w:ascii="Tw Cen MT" w:hAnsi="Tw Cen MT"/>
          <w:sz w:val="24"/>
          <w:szCs w:val="24"/>
          <w:lang w:val="en-US"/>
        </w:rPr>
      </w:pPr>
      <w:r w:rsidRPr="00746D93">
        <w:rPr>
          <w:rFonts w:ascii="Tw Cen MT" w:hAnsi="Tw Cen MT" w:cs="Arial"/>
          <w:b/>
          <w:bCs/>
          <w:sz w:val="24"/>
          <w:szCs w:val="24"/>
          <w:lang w:val="en-US"/>
        </w:rPr>
        <w:t xml:space="preserve">9. </w:t>
      </w:r>
      <w:r w:rsidR="003E3EA8" w:rsidRPr="00746D93">
        <w:rPr>
          <w:rFonts w:ascii="Tw Cen MT" w:hAnsi="Tw Cen MT" w:cs="Arial"/>
          <w:b/>
          <w:bCs/>
          <w:sz w:val="24"/>
          <w:szCs w:val="24"/>
          <w:lang w:val="en-US"/>
        </w:rPr>
        <w:t>CONSULTATION OF TENDER FILE</w:t>
      </w:r>
    </w:p>
    <w:p w:rsidR="00D20F93" w:rsidRPr="00746D93" w:rsidRDefault="00D20F93" w:rsidP="00746D93">
      <w:pPr>
        <w:widowControl w:val="0"/>
        <w:autoSpaceDE w:val="0"/>
        <w:spacing w:before="120"/>
        <w:jc w:val="both"/>
        <w:rPr>
          <w:rFonts w:ascii="Tw Cen MT" w:hAnsi="Tw Cen MT"/>
          <w:sz w:val="24"/>
          <w:szCs w:val="24"/>
          <w:lang w:val="en-US"/>
        </w:rPr>
      </w:pPr>
      <w:r w:rsidRPr="00746D93">
        <w:rPr>
          <w:rFonts w:ascii="Tw Cen MT" w:hAnsi="Tw Cen MT" w:cs="Arial"/>
          <w:sz w:val="24"/>
          <w:szCs w:val="24"/>
          <w:lang w:val="en-US"/>
        </w:rPr>
        <w:t>The file may be consulted during working hours at the Governor’s Office (Economic, Social and Cultural Affairs Division, Tel.: 222 241 665) as soon as this notice is published.</w:t>
      </w:r>
    </w:p>
    <w:p w:rsidR="00D20F93" w:rsidRPr="00746D93" w:rsidRDefault="00D20F93" w:rsidP="00746D93">
      <w:pPr>
        <w:widowControl w:val="0"/>
        <w:autoSpaceDE w:val="0"/>
        <w:spacing w:before="120"/>
        <w:jc w:val="both"/>
        <w:rPr>
          <w:rFonts w:ascii="Tw Cen MT" w:hAnsi="Tw Cen MT"/>
          <w:sz w:val="24"/>
          <w:szCs w:val="24"/>
          <w:lang w:val="en-US"/>
        </w:rPr>
      </w:pPr>
      <w:r w:rsidRPr="00746D93">
        <w:rPr>
          <w:rFonts w:ascii="Tw Cen MT" w:hAnsi="Tw Cen MT" w:cs="Arial"/>
          <w:b/>
          <w:bCs/>
          <w:sz w:val="24"/>
          <w:szCs w:val="24"/>
          <w:lang w:val="en-US"/>
        </w:rPr>
        <w:t xml:space="preserve">10. </w:t>
      </w:r>
      <w:r w:rsidR="003E3EA8" w:rsidRPr="00746D93">
        <w:rPr>
          <w:rFonts w:ascii="Tw Cen MT" w:hAnsi="Tw Cen MT" w:cs="Arial"/>
          <w:b/>
          <w:bCs/>
          <w:sz w:val="24"/>
          <w:szCs w:val="24"/>
          <w:lang w:val="en-US"/>
        </w:rPr>
        <w:t>ACQUISITION OF TENDER FILE</w:t>
      </w:r>
    </w:p>
    <w:p w:rsidR="00D20F93" w:rsidRPr="00746D93" w:rsidRDefault="00D20F93" w:rsidP="00746D93">
      <w:pPr>
        <w:widowControl w:val="0"/>
        <w:autoSpaceDE w:val="0"/>
        <w:spacing w:before="120"/>
        <w:jc w:val="both"/>
        <w:rPr>
          <w:rFonts w:ascii="Tw Cen MT" w:hAnsi="Tw Cen MT" w:cs="Arial"/>
          <w:b/>
          <w:sz w:val="24"/>
          <w:szCs w:val="24"/>
          <w:lang w:val="en-US"/>
        </w:rPr>
      </w:pPr>
      <w:r w:rsidRPr="00746D93">
        <w:rPr>
          <w:rFonts w:ascii="Tw Cen MT" w:hAnsi="Tw Cen MT" w:cs="Arial"/>
          <w:sz w:val="24"/>
          <w:szCs w:val="24"/>
          <w:lang w:val="en-US"/>
        </w:rPr>
        <w:t xml:space="preserve">The file may be obtained at the Governor’s Office (Economic, Social and Cultural Affairs Division, Tel.: 222 241 665) from publication the present tender by press voice and notice voice in the Governor’s offices as soon as this notice is published against payment of a </w:t>
      </w:r>
      <w:proofErr w:type="spellStart"/>
      <w:r w:rsidRPr="00746D93">
        <w:rPr>
          <w:rFonts w:ascii="Tw Cen MT" w:hAnsi="Tw Cen MT" w:cs="Arial"/>
          <w:sz w:val="24"/>
          <w:szCs w:val="24"/>
          <w:lang w:val="en-US"/>
        </w:rPr>
        <w:t>non refundable</w:t>
      </w:r>
      <w:proofErr w:type="spellEnd"/>
      <w:r w:rsidRPr="00746D93">
        <w:rPr>
          <w:rFonts w:ascii="Tw Cen MT" w:hAnsi="Tw Cen MT" w:cs="Arial"/>
          <w:sz w:val="24"/>
          <w:szCs w:val="24"/>
          <w:lang w:val="en-US"/>
        </w:rPr>
        <w:t xml:space="preserve"> sum of </w:t>
      </w:r>
      <w:r w:rsidR="00EE7843" w:rsidRPr="00746D93">
        <w:rPr>
          <w:rFonts w:ascii="Tw Cen MT" w:hAnsi="Tw Cen MT" w:cs="Arial"/>
          <w:b/>
          <w:sz w:val="24"/>
          <w:szCs w:val="24"/>
          <w:lang w:val="en-US"/>
        </w:rPr>
        <w:t>75 000 (seventy five thousand</w:t>
      </w:r>
      <w:r w:rsidRPr="00746D93">
        <w:rPr>
          <w:rFonts w:ascii="Tw Cen MT" w:hAnsi="Tw Cen MT" w:cs="Arial"/>
          <w:b/>
          <w:sz w:val="24"/>
          <w:szCs w:val="24"/>
          <w:lang w:val="en-US"/>
        </w:rPr>
        <w:t xml:space="preserve">) </w:t>
      </w:r>
      <w:r w:rsidR="00D94663" w:rsidRPr="00746D93">
        <w:rPr>
          <w:rFonts w:ascii="Tw Cen MT" w:hAnsi="Tw Cen MT" w:cs="Arial"/>
          <w:b/>
          <w:sz w:val="24"/>
          <w:szCs w:val="24"/>
          <w:lang w:val="en-US"/>
        </w:rPr>
        <w:t xml:space="preserve">francs </w:t>
      </w:r>
      <w:r w:rsidRPr="00746D93">
        <w:rPr>
          <w:rFonts w:ascii="Tw Cen MT" w:hAnsi="Tw Cen MT" w:cs="Arial"/>
          <w:b/>
          <w:sz w:val="24"/>
          <w:szCs w:val="24"/>
          <w:lang w:val="en-US"/>
        </w:rPr>
        <w:t xml:space="preserve">CFA </w:t>
      </w:r>
      <w:r w:rsidRPr="00746D93">
        <w:rPr>
          <w:rFonts w:ascii="Tw Cen MT" w:hAnsi="Tw Cen MT" w:cs="Arial"/>
          <w:sz w:val="24"/>
          <w:szCs w:val="24"/>
          <w:lang w:val="en-US"/>
        </w:rPr>
        <w:t xml:space="preserve">payable in the Public </w:t>
      </w:r>
      <w:proofErr w:type="spellStart"/>
      <w:r w:rsidRPr="00746D93">
        <w:rPr>
          <w:rFonts w:ascii="Tw Cen MT" w:hAnsi="Tw Cen MT" w:cs="Arial"/>
          <w:sz w:val="24"/>
          <w:szCs w:val="24"/>
          <w:lang w:val="en-US"/>
        </w:rPr>
        <w:t>Treasuryas</w:t>
      </w:r>
      <w:proofErr w:type="spellEnd"/>
      <w:r w:rsidRPr="00746D93">
        <w:rPr>
          <w:rFonts w:ascii="Tw Cen MT" w:hAnsi="Tw Cen MT" w:cs="Arial"/>
          <w:sz w:val="24"/>
          <w:szCs w:val="24"/>
          <w:lang w:val="en-US"/>
        </w:rPr>
        <w:t xml:space="preserve"> files charge</w:t>
      </w:r>
      <w:r w:rsidRPr="00746D93">
        <w:rPr>
          <w:rFonts w:ascii="Tw Cen MT" w:hAnsi="Tw Cen MT" w:cs="Arial"/>
          <w:b/>
          <w:sz w:val="24"/>
          <w:szCs w:val="24"/>
          <w:lang w:val="en-US"/>
        </w:rPr>
        <w:t>.</w:t>
      </w:r>
    </w:p>
    <w:p w:rsidR="00D20F93" w:rsidRPr="00746D93" w:rsidRDefault="00D20F93" w:rsidP="00746D93">
      <w:pPr>
        <w:widowControl w:val="0"/>
        <w:autoSpaceDE w:val="0"/>
        <w:spacing w:before="120"/>
        <w:jc w:val="both"/>
        <w:rPr>
          <w:rFonts w:ascii="Tw Cen MT" w:hAnsi="Tw Cen MT"/>
          <w:sz w:val="24"/>
          <w:szCs w:val="24"/>
          <w:lang w:val="en-US"/>
        </w:rPr>
      </w:pPr>
      <w:r w:rsidRPr="00746D93">
        <w:rPr>
          <w:rFonts w:ascii="Tw Cen MT" w:hAnsi="Tw Cen MT" w:cs="Arial"/>
          <w:b/>
          <w:bCs/>
          <w:sz w:val="24"/>
          <w:szCs w:val="24"/>
          <w:lang w:val="en-US"/>
        </w:rPr>
        <w:t xml:space="preserve">11. </w:t>
      </w:r>
      <w:r w:rsidR="003E3EA8" w:rsidRPr="00746D93">
        <w:rPr>
          <w:rFonts w:ascii="Tw Cen MT" w:hAnsi="Tw Cen MT" w:cs="Arial"/>
          <w:b/>
          <w:bCs/>
          <w:sz w:val="24"/>
          <w:szCs w:val="24"/>
          <w:lang w:val="en-US"/>
        </w:rPr>
        <w:t>SUBMISSION OF OFFERS</w:t>
      </w:r>
    </w:p>
    <w:p w:rsidR="00D20F93" w:rsidRPr="00746D93" w:rsidRDefault="00D20F93" w:rsidP="00746D93">
      <w:pPr>
        <w:widowControl w:val="0"/>
        <w:autoSpaceDE w:val="0"/>
        <w:spacing w:before="120"/>
        <w:jc w:val="both"/>
        <w:rPr>
          <w:rFonts w:ascii="Tw Cen MT" w:hAnsi="Tw Cen MT" w:cs="Arial"/>
          <w:sz w:val="24"/>
          <w:szCs w:val="24"/>
          <w:lang w:val="en-US"/>
        </w:rPr>
      </w:pPr>
      <w:r w:rsidRPr="00746D93">
        <w:rPr>
          <w:rFonts w:ascii="Tw Cen MT" w:hAnsi="Tw Cen MT" w:cs="Arial"/>
          <w:sz w:val="24"/>
          <w:szCs w:val="24"/>
          <w:lang w:val="en-US"/>
        </w:rPr>
        <w:t>Each offer drafted in English or French in</w:t>
      </w:r>
      <w:r w:rsidRPr="00746D93">
        <w:rPr>
          <w:rFonts w:ascii="Tw Cen MT" w:hAnsi="Tw Cen MT" w:cs="Arial"/>
          <w:spacing w:val="5"/>
          <w:sz w:val="24"/>
          <w:szCs w:val="24"/>
          <w:lang w:val="en-US"/>
        </w:rPr>
        <w:t xml:space="preserve"> seven (</w:t>
      </w:r>
      <w:r w:rsidRPr="00746D93">
        <w:rPr>
          <w:rFonts w:ascii="Tw Cen MT" w:hAnsi="Tw Cen MT" w:cs="Arial"/>
          <w:sz w:val="24"/>
          <w:szCs w:val="24"/>
          <w:lang w:val="en-US"/>
        </w:rPr>
        <w:t xml:space="preserve">7) </w:t>
      </w:r>
      <w:r w:rsidR="00EE7843" w:rsidRPr="00746D93">
        <w:rPr>
          <w:rFonts w:ascii="Tw Cen MT" w:hAnsi="Tw Cen MT" w:cs="Arial"/>
          <w:sz w:val="24"/>
          <w:szCs w:val="24"/>
          <w:lang w:val="en-US"/>
        </w:rPr>
        <w:t>samples,</w:t>
      </w:r>
      <w:r w:rsidRPr="00746D93">
        <w:rPr>
          <w:rFonts w:ascii="Tw Cen MT" w:hAnsi="Tw Cen MT" w:cs="Arial"/>
          <w:sz w:val="24"/>
          <w:szCs w:val="24"/>
          <w:lang w:val="en-US"/>
        </w:rPr>
        <w:t xml:space="preserve"> including the original and six (6) copies marked as such, </w:t>
      </w:r>
      <w:proofErr w:type="spellStart"/>
      <w:r w:rsidRPr="00746D93">
        <w:rPr>
          <w:rFonts w:ascii="Tw Cen MT" w:hAnsi="Tw Cen MT" w:cs="Arial"/>
          <w:sz w:val="24"/>
          <w:szCs w:val="24"/>
          <w:lang w:val="en-US"/>
        </w:rPr>
        <w:t>should</w:t>
      </w:r>
      <w:r w:rsidR="00BD1C58" w:rsidRPr="00746D93">
        <w:rPr>
          <w:rFonts w:ascii="Tw Cen MT" w:hAnsi="Tw Cen MT" w:cs="Arial"/>
          <w:sz w:val="24"/>
          <w:szCs w:val="24"/>
          <w:lang w:val="en-US"/>
        </w:rPr>
        <w:t>reach</w:t>
      </w:r>
      <w:proofErr w:type="spellEnd"/>
      <w:r w:rsidR="00BD1C58" w:rsidRPr="00746D93">
        <w:rPr>
          <w:rFonts w:ascii="Tw Cen MT" w:hAnsi="Tw Cen MT" w:cs="Arial"/>
          <w:sz w:val="24"/>
          <w:szCs w:val="24"/>
          <w:lang w:val="en-US"/>
        </w:rPr>
        <w:t xml:space="preserve"> at the Governor’s Offices (Economic, Social and Cultural Affairs Division </w:t>
      </w:r>
      <w:r w:rsidRPr="00746D93">
        <w:rPr>
          <w:rFonts w:ascii="Tw Cen MT" w:hAnsi="Tw Cen MT" w:cs="Arial"/>
          <w:sz w:val="24"/>
          <w:szCs w:val="24"/>
          <w:lang w:val="en-US"/>
        </w:rPr>
        <w:t xml:space="preserve">not later than________ at ____ </w:t>
      </w:r>
      <w:proofErr w:type="spellStart"/>
      <w:r w:rsidRPr="00746D93">
        <w:rPr>
          <w:rFonts w:ascii="Tw Cen MT" w:hAnsi="Tw Cen MT" w:cs="Arial"/>
          <w:sz w:val="24"/>
          <w:szCs w:val="24"/>
          <w:lang w:val="en-US"/>
        </w:rPr>
        <w:t>o’clockand</w:t>
      </w:r>
      <w:proofErr w:type="spellEnd"/>
      <w:r w:rsidRPr="00746D93">
        <w:rPr>
          <w:rFonts w:ascii="Tw Cen MT" w:hAnsi="Tw Cen MT" w:cs="Arial"/>
          <w:sz w:val="24"/>
          <w:szCs w:val="24"/>
          <w:lang w:val="en-US"/>
        </w:rPr>
        <w:t xml:space="preserve"> should carry the inscription:</w:t>
      </w:r>
    </w:p>
    <w:p w:rsidR="00D20F93" w:rsidRPr="00746D93" w:rsidRDefault="00D20F93" w:rsidP="00746D93">
      <w:pPr>
        <w:widowControl w:val="0"/>
        <w:autoSpaceDE w:val="0"/>
        <w:spacing w:after="0" w:line="240" w:lineRule="auto"/>
        <w:jc w:val="both"/>
        <w:rPr>
          <w:rFonts w:ascii="Tw Cen MT" w:hAnsi="Tw Cen MT" w:cs="Arial"/>
          <w:sz w:val="24"/>
          <w:szCs w:val="24"/>
          <w:lang w:val="en-US"/>
        </w:rPr>
      </w:pPr>
    </w:p>
    <w:p w:rsidR="00D20F93" w:rsidRPr="00F54036" w:rsidRDefault="00D20F93" w:rsidP="00484988">
      <w:pPr>
        <w:widowControl w:val="0"/>
        <w:autoSpaceDE w:val="0"/>
        <w:spacing w:after="0" w:line="240" w:lineRule="auto"/>
        <w:jc w:val="center"/>
        <w:rPr>
          <w:rFonts w:ascii="Tw Cen MT" w:hAnsi="Tw Cen MT" w:cs="Arial"/>
          <w:b/>
          <w:sz w:val="24"/>
          <w:szCs w:val="24"/>
          <w:lang w:val="en-US"/>
        </w:rPr>
      </w:pPr>
      <w:r w:rsidRPr="00F54036">
        <w:rPr>
          <w:rFonts w:ascii="Tw Cen MT" w:hAnsi="Tw Cen MT" w:cs="Arial"/>
          <w:b/>
          <w:sz w:val="24"/>
          <w:szCs w:val="24"/>
          <w:lang w:val="en-US"/>
        </w:rPr>
        <w:t xml:space="preserve">OPEN NATIONAL INVITATION TO </w:t>
      </w:r>
      <w:r w:rsidR="00F54036" w:rsidRPr="00F54036">
        <w:rPr>
          <w:rFonts w:ascii="Tw Cen MT" w:hAnsi="Tw Cen MT" w:cs="Arial"/>
          <w:b/>
          <w:sz w:val="24"/>
          <w:szCs w:val="24"/>
          <w:lang w:val="en-US"/>
        </w:rPr>
        <w:t>TENDER IN EMERGENCY PROCEDURE</w:t>
      </w:r>
    </w:p>
    <w:p w:rsidR="00D20F93" w:rsidRPr="00746D93" w:rsidRDefault="00D20F93" w:rsidP="00484988">
      <w:pPr>
        <w:widowControl w:val="0"/>
        <w:autoSpaceDE w:val="0"/>
        <w:spacing w:after="0" w:line="240" w:lineRule="auto"/>
        <w:jc w:val="center"/>
        <w:rPr>
          <w:rFonts w:ascii="Tw Cen MT" w:hAnsi="Tw Cen MT" w:cs="Arial"/>
          <w:b/>
          <w:sz w:val="24"/>
          <w:szCs w:val="24"/>
          <w:lang w:val="en-US"/>
        </w:rPr>
      </w:pPr>
      <w:r w:rsidRPr="00746D93">
        <w:rPr>
          <w:rFonts w:ascii="Tw Cen MT" w:hAnsi="Tw Cen MT" w:cs="Arial"/>
          <w:b/>
          <w:sz w:val="24"/>
          <w:szCs w:val="24"/>
          <w:lang w:val="en-US"/>
        </w:rPr>
        <w:t>N°_____/</w:t>
      </w:r>
      <w:r w:rsidR="00D26D92" w:rsidRPr="00746D93">
        <w:rPr>
          <w:rFonts w:ascii="Tw Cen MT" w:hAnsi="Tw Cen MT" w:cs="Arial"/>
          <w:b/>
          <w:sz w:val="24"/>
          <w:szCs w:val="24"/>
          <w:lang w:val="en-US"/>
        </w:rPr>
        <w:t>ONIT/SDG</w:t>
      </w:r>
      <w:r w:rsidRPr="00746D93">
        <w:rPr>
          <w:rFonts w:ascii="Tw Cen MT" w:hAnsi="Tw Cen MT" w:cs="Arial"/>
          <w:b/>
          <w:sz w:val="24"/>
          <w:szCs w:val="24"/>
          <w:lang w:val="en-US"/>
        </w:rPr>
        <w:t>/CRPM-ES of ___________</w:t>
      </w:r>
    </w:p>
    <w:p w:rsidR="00BD1C58" w:rsidRPr="00746D93" w:rsidRDefault="00BD1C58" w:rsidP="00484988">
      <w:pPr>
        <w:widowControl w:val="0"/>
        <w:autoSpaceDE w:val="0"/>
        <w:jc w:val="center"/>
        <w:rPr>
          <w:rFonts w:ascii="Tw Cen MT" w:hAnsi="Tw Cen MT"/>
          <w:sz w:val="24"/>
          <w:szCs w:val="24"/>
          <w:lang w:val="en-US"/>
        </w:rPr>
      </w:pPr>
      <w:r w:rsidRPr="00746D93">
        <w:rPr>
          <w:rFonts w:ascii="Tw Cen MT" w:hAnsi="Tw Cen MT" w:cs="Arial"/>
          <w:b/>
          <w:bCs/>
          <w:sz w:val="24"/>
          <w:szCs w:val="24"/>
          <w:lang w:val="en-US"/>
        </w:rPr>
        <w:t xml:space="preserve">For </w:t>
      </w:r>
      <w:r w:rsidRPr="00746D93">
        <w:rPr>
          <w:rFonts w:ascii="Tw Cen MT" w:hAnsi="Tw Cen MT" w:cs="Arial"/>
          <w:b/>
          <w:iCs/>
          <w:sz w:val="24"/>
          <w:szCs w:val="24"/>
          <w:lang w:val="en-US"/>
        </w:rPr>
        <w:t>t</w:t>
      </w:r>
      <w:r w:rsidRPr="00746D93">
        <w:rPr>
          <w:rFonts w:ascii="Tw Cen MT" w:hAnsi="Tw Cen MT" w:cs="Arial"/>
          <w:b/>
          <w:sz w:val="24"/>
          <w:szCs w:val="24"/>
          <w:lang w:val="en-US"/>
        </w:rPr>
        <w:t xml:space="preserve">he rehabilitation and equipment of the Government Bilingual                                                         High School (GBHS) of </w:t>
      </w:r>
      <w:proofErr w:type="spellStart"/>
      <w:proofErr w:type="gramStart"/>
      <w:r w:rsidRPr="00746D93">
        <w:rPr>
          <w:rFonts w:ascii="Tw Cen MT" w:hAnsi="Tw Cen MT" w:cs="Arial"/>
          <w:b/>
          <w:sz w:val="24"/>
          <w:szCs w:val="24"/>
          <w:lang w:val="en-US"/>
        </w:rPr>
        <w:t>Yokadouma</w:t>
      </w:r>
      <w:proofErr w:type="spellEnd"/>
      <w:r w:rsidRPr="00746D93">
        <w:rPr>
          <w:rFonts w:ascii="Tw Cen MT" w:hAnsi="Tw Cen MT" w:cs="Arial"/>
          <w:b/>
          <w:sz w:val="24"/>
          <w:szCs w:val="24"/>
          <w:lang w:val="en-US"/>
        </w:rPr>
        <w:t xml:space="preserve">  in</w:t>
      </w:r>
      <w:proofErr w:type="gramEnd"/>
      <w:r w:rsidRPr="00746D93">
        <w:rPr>
          <w:rFonts w:ascii="Tw Cen MT" w:hAnsi="Tw Cen MT" w:cs="Arial"/>
          <w:b/>
          <w:sz w:val="24"/>
          <w:szCs w:val="24"/>
          <w:lang w:val="en-US"/>
        </w:rPr>
        <w:t xml:space="preserve"> emergency procedure</w:t>
      </w:r>
    </w:p>
    <w:p w:rsidR="00D20F93" w:rsidRPr="00746D93" w:rsidRDefault="00D20F93" w:rsidP="00484988">
      <w:pPr>
        <w:widowControl w:val="0"/>
        <w:autoSpaceDE w:val="0"/>
        <w:spacing w:after="0" w:line="240" w:lineRule="auto"/>
        <w:jc w:val="center"/>
        <w:rPr>
          <w:rFonts w:ascii="Tw Cen MT" w:hAnsi="Tw Cen MT" w:cs="Arial"/>
          <w:b/>
          <w:iCs/>
          <w:sz w:val="24"/>
          <w:szCs w:val="24"/>
          <w:lang w:val="en-US"/>
        </w:rPr>
      </w:pPr>
      <w:r w:rsidRPr="00746D93">
        <w:rPr>
          <w:rFonts w:ascii="Tw Cen MT" w:hAnsi="Tw Cen MT" w:cs="Arial"/>
          <w:b/>
          <w:iCs/>
          <w:sz w:val="24"/>
          <w:szCs w:val="24"/>
          <w:lang w:val="en-US"/>
        </w:rPr>
        <w:t>“To be opened only during the bid-opening session”</w:t>
      </w:r>
    </w:p>
    <w:p w:rsidR="00BD1C58" w:rsidRDefault="00BD1C58" w:rsidP="00746D93">
      <w:pPr>
        <w:widowControl w:val="0"/>
        <w:autoSpaceDE w:val="0"/>
        <w:spacing w:after="0" w:line="240" w:lineRule="auto"/>
        <w:jc w:val="both"/>
        <w:rPr>
          <w:rFonts w:ascii="Tw Cen MT" w:hAnsi="Tw Cen MT" w:cs="Arial"/>
          <w:b/>
          <w:iCs/>
          <w:sz w:val="24"/>
          <w:szCs w:val="24"/>
          <w:lang w:val="en-US"/>
        </w:rPr>
      </w:pPr>
    </w:p>
    <w:p w:rsidR="00F54036" w:rsidRPr="00746D93" w:rsidRDefault="00F54036" w:rsidP="00746D93">
      <w:pPr>
        <w:widowControl w:val="0"/>
        <w:autoSpaceDE w:val="0"/>
        <w:spacing w:after="0" w:line="240" w:lineRule="auto"/>
        <w:jc w:val="both"/>
        <w:rPr>
          <w:rFonts w:ascii="Tw Cen MT" w:hAnsi="Tw Cen MT" w:cs="Arial"/>
          <w:b/>
          <w:iCs/>
          <w:sz w:val="24"/>
          <w:szCs w:val="24"/>
          <w:lang w:val="en-US"/>
        </w:rPr>
      </w:pPr>
    </w:p>
    <w:p w:rsidR="00D20F93" w:rsidRPr="00746D93" w:rsidRDefault="00D20F93" w:rsidP="00746D93">
      <w:pPr>
        <w:widowControl w:val="0"/>
        <w:autoSpaceDE w:val="0"/>
        <w:spacing w:before="120"/>
        <w:jc w:val="both"/>
        <w:rPr>
          <w:rFonts w:ascii="Tw Cen MT" w:hAnsi="Tw Cen MT"/>
          <w:sz w:val="24"/>
          <w:szCs w:val="24"/>
          <w:lang w:val="en-US"/>
        </w:rPr>
      </w:pPr>
      <w:r w:rsidRPr="00746D93">
        <w:rPr>
          <w:rFonts w:ascii="Tw Cen MT" w:hAnsi="Tw Cen MT" w:cs="Arial"/>
          <w:b/>
          <w:bCs/>
          <w:sz w:val="24"/>
          <w:szCs w:val="24"/>
          <w:lang w:val="en-US"/>
        </w:rPr>
        <w:t xml:space="preserve">12. </w:t>
      </w:r>
      <w:r w:rsidR="003E3EA8" w:rsidRPr="00746D93">
        <w:rPr>
          <w:rFonts w:ascii="Tw Cen MT" w:hAnsi="Tw Cen MT" w:cs="Arial"/>
          <w:b/>
          <w:bCs/>
          <w:sz w:val="24"/>
          <w:szCs w:val="24"/>
          <w:lang w:val="en-US"/>
        </w:rPr>
        <w:t>ADMISSIBILITY OF OFFERS</w:t>
      </w:r>
      <w:r w:rsidR="003E3EA8" w:rsidRPr="00746D93">
        <w:rPr>
          <w:rFonts w:ascii="Tw Cen MT" w:hAnsi="Tw Cen MT" w:cs="Arial"/>
          <w:sz w:val="24"/>
          <w:szCs w:val="24"/>
          <w:lang w:val="en-US"/>
        </w:rPr>
        <w:t>.</w:t>
      </w:r>
    </w:p>
    <w:p w:rsidR="00D20F93" w:rsidRPr="00746D93" w:rsidRDefault="00D20F93" w:rsidP="00746D93">
      <w:pPr>
        <w:widowControl w:val="0"/>
        <w:autoSpaceDE w:val="0"/>
        <w:spacing w:before="120"/>
        <w:jc w:val="both"/>
        <w:rPr>
          <w:rFonts w:ascii="Tw Cen MT" w:hAnsi="Tw Cen MT" w:cs="Arial"/>
          <w:sz w:val="24"/>
          <w:szCs w:val="24"/>
          <w:lang w:val="en-US"/>
        </w:rPr>
      </w:pPr>
      <w:r w:rsidRPr="00746D93">
        <w:rPr>
          <w:rFonts w:ascii="Tw Cen MT" w:hAnsi="Tw Cen MT" w:cs="Arial"/>
          <w:sz w:val="24"/>
          <w:szCs w:val="24"/>
          <w:lang w:val="en-US"/>
        </w:rPr>
        <w:t>Under pain of rejection, the administrative documents required, must be produced in originals or true copies certified by the issuing service or an administrative authority (Senior Divisional Officer, Divisional Officer…) in accordance with the Special Conditions of the invitation to tender.</w:t>
      </w:r>
    </w:p>
    <w:p w:rsidR="00136CD4" w:rsidRPr="00746D93" w:rsidRDefault="00136CD4" w:rsidP="00746D93">
      <w:pPr>
        <w:spacing w:before="80"/>
        <w:ind w:firstLine="708"/>
        <w:jc w:val="both"/>
        <w:rPr>
          <w:rFonts w:ascii="Tw Cen MT" w:hAnsi="Tw Cen MT" w:cs="Arial"/>
          <w:sz w:val="24"/>
          <w:szCs w:val="24"/>
          <w:lang w:val="en-US"/>
        </w:rPr>
      </w:pPr>
      <w:r w:rsidRPr="00746D93">
        <w:rPr>
          <w:rFonts w:ascii="Tw Cen MT" w:hAnsi="Tw Cen MT" w:cs="Arial"/>
          <w:sz w:val="24"/>
          <w:szCs w:val="24"/>
          <w:lang w:val="en-US"/>
        </w:rPr>
        <w:lastRenderedPageBreak/>
        <w:t>They must obligatory not be older than three months or must not be produced after the signing of the tender file.</w:t>
      </w:r>
    </w:p>
    <w:p w:rsidR="00136CD4" w:rsidRPr="00746D93" w:rsidRDefault="00D20F93" w:rsidP="00746D93">
      <w:pPr>
        <w:widowControl w:val="0"/>
        <w:tabs>
          <w:tab w:val="left" w:pos="8880"/>
        </w:tabs>
        <w:autoSpaceDE w:val="0"/>
        <w:spacing w:before="120"/>
        <w:jc w:val="both"/>
        <w:rPr>
          <w:rFonts w:ascii="Tw Cen MT" w:hAnsi="Tw Cen MT" w:cs="Arial"/>
          <w:spacing w:val="23"/>
          <w:sz w:val="24"/>
          <w:szCs w:val="24"/>
          <w:lang w:val="en-US"/>
        </w:rPr>
      </w:pPr>
      <w:r w:rsidRPr="00746D93">
        <w:rPr>
          <w:rFonts w:ascii="Tw Cen MT" w:hAnsi="Tw Cen MT" w:cs="Arial"/>
          <w:sz w:val="24"/>
          <w:szCs w:val="24"/>
          <w:lang w:val="en-US"/>
        </w:rPr>
        <w:t>Any</w:t>
      </w:r>
      <w:r w:rsidRPr="00746D93">
        <w:rPr>
          <w:rFonts w:ascii="Tw Cen MT" w:hAnsi="Tw Cen MT" w:cs="Arial"/>
          <w:spacing w:val="20"/>
          <w:sz w:val="24"/>
          <w:szCs w:val="24"/>
          <w:lang w:val="en-US"/>
        </w:rPr>
        <w:t xml:space="preserve"> incomplete </w:t>
      </w:r>
      <w:r w:rsidRPr="00746D93">
        <w:rPr>
          <w:rFonts w:ascii="Tw Cen MT" w:hAnsi="Tw Cen MT" w:cs="Arial"/>
          <w:sz w:val="24"/>
          <w:szCs w:val="24"/>
          <w:lang w:val="en-US"/>
        </w:rPr>
        <w:t xml:space="preserve">offer in accordance with the prescriptions of this notice and tender file shall be declared inadmissible. </w:t>
      </w:r>
      <w:proofErr w:type="gramStart"/>
      <w:r w:rsidRPr="00746D93">
        <w:rPr>
          <w:rFonts w:ascii="Tw Cen MT" w:hAnsi="Tw Cen MT" w:cs="Arial"/>
          <w:sz w:val="24"/>
          <w:szCs w:val="24"/>
          <w:lang w:val="en-US"/>
        </w:rPr>
        <w:t>Especially the absence of a bid bond issued by a first-rate bank approved by the Ministry in charge of Finance</w:t>
      </w:r>
      <w:r w:rsidRPr="00746D93">
        <w:rPr>
          <w:rFonts w:ascii="Tw Cen MT" w:hAnsi="Tw Cen MT" w:cs="Arial"/>
          <w:spacing w:val="23"/>
          <w:sz w:val="24"/>
          <w:szCs w:val="24"/>
          <w:lang w:val="en-US"/>
        </w:rPr>
        <w:t>.</w:t>
      </w:r>
      <w:proofErr w:type="gramEnd"/>
    </w:p>
    <w:p w:rsidR="005152C7" w:rsidRPr="00746D93" w:rsidRDefault="00D20F93" w:rsidP="00746D93">
      <w:pPr>
        <w:widowControl w:val="0"/>
        <w:autoSpaceDE w:val="0"/>
        <w:spacing w:before="120"/>
        <w:jc w:val="both"/>
        <w:rPr>
          <w:rFonts w:ascii="Tw Cen MT" w:hAnsi="Tw Cen MT"/>
          <w:sz w:val="24"/>
          <w:szCs w:val="24"/>
          <w:lang w:val="en-US"/>
        </w:rPr>
      </w:pPr>
      <w:r w:rsidRPr="00746D93">
        <w:rPr>
          <w:rFonts w:ascii="Tw Cen MT" w:hAnsi="Tw Cen MT" w:cs="Arial"/>
          <w:b/>
          <w:bCs/>
          <w:sz w:val="24"/>
          <w:szCs w:val="24"/>
          <w:lang w:val="en-US"/>
        </w:rPr>
        <w:t xml:space="preserve">13. </w:t>
      </w:r>
      <w:r w:rsidR="003E3EA8" w:rsidRPr="00746D93">
        <w:rPr>
          <w:rFonts w:ascii="Tw Cen MT" w:hAnsi="Tw Cen MT" w:cs="Arial"/>
          <w:b/>
          <w:bCs/>
          <w:sz w:val="24"/>
          <w:szCs w:val="24"/>
          <w:lang w:val="en-US"/>
        </w:rPr>
        <w:t>OPENING OF BIDS</w:t>
      </w:r>
    </w:p>
    <w:p w:rsidR="00A97F12" w:rsidRPr="00746D93" w:rsidRDefault="00A97F12" w:rsidP="00746D93">
      <w:pPr>
        <w:jc w:val="both"/>
        <w:rPr>
          <w:rFonts w:ascii="Tw Cen MT" w:hAnsi="Tw Cen MT" w:cs="Arial"/>
          <w:lang w:val="en-GB"/>
        </w:rPr>
      </w:pPr>
      <w:r w:rsidRPr="00746D93">
        <w:rPr>
          <w:rFonts w:ascii="Tw Cen MT" w:hAnsi="Tw Cen MT" w:cs="Arial"/>
          <w:sz w:val="24"/>
          <w:szCs w:val="24"/>
          <w:lang w:val="en-US"/>
        </w:rPr>
        <w:t>The bids shall be opened in a single phase on _________at ________ o’clock, at the Conference Hall of the East Regional Delegation of MINMAP, in the presence of only bidders or be represented by a duly mandated person with a perfect knowledge of the file.</w:t>
      </w:r>
    </w:p>
    <w:p w:rsidR="005152C7" w:rsidRPr="00746D93" w:rsidRDefault="003E3EA8" w:rsidP="00746D93">
      <w:pPr>
        <w:spacing w:before="120"/>
        <w:ind w:firstLine="142"/>
        <w:jc w:val="both"/>
        <w:rPr>
          <w:rFonts w:ascii="Tw Cen MT" w:hAnsi="Tw Cen MT" w:cs="Arial"/>
          <w:b/>
          <w:sz w:val="24"/>
          <w:szCs w:val="24"/>
          <w:lang w:val="en-US"/>
        </w:rPr>
      </w:pPr>
      <w:r w:rsidRPr="00746D93">
        <w:rPr>
          <w:rFonts w:ascii="Tw Cen MT" w:hAnsi="Tw Cen MT" w:cs="Arial"/>
          <w:b/>
          <w:sz w:val="24"/>
          <w:szCs w:val="24"/>
          <w:lang w:val="en-US"/>
        </w:rPr>
        <w:t>14</w:t>
      </w:r>
      <w:r w:rsidR="005152C7" w:rsidRPr="00746D93">
        <w:rPr>
          <w:rFonts w:ascii="Tw Cen MT" w:hAnsi="Tw Cen MT" w:cs="Arial"/>
          <w:b/>
          <w:sz w:val="24"/>
          <w:szCs w:val="24"/>
          <w:lang w:val="en-US"/>
        </w:rPr>
        <w:t>- EVALUATION CRITERIA</w:t>
      </w:r>
    </w:p>
    <w:p w:rsidR="005152C7" w:rsidRPr="00746D93" w:rsidRDefault="005152C7" w:rsidP="00746D93">
      <w:pPr>
        <w:spacing w:before="120"/>
        <w:ind w:firstLine="426"/>
        <w:jc w:val="both"/>
        <w:rPr>
          <w:rFonts w:ascii="Tw Cen MT" w:hAnsi="Tw Cen MT" w:cs="Arial"/>
          <w:b/>
          <w:sz w:val="24"/>
          <w:szCs w:val="24"/>
          <w:lang w:val="en-US"/>
        </w:rPr>
      </w:pPr>
      <w:r w:rsidRPr="00746D93">
        <w:rPr>
          <w:rFonts w:ascii="Tw Cen MT" w:hAnsi="Tw Cen MT" w:cs="Arial"/>
          <w:b/>
          <w:sz w:val="24"/>
          <w:szCs w:val="24"/>
          <w:lang w:val="en-US"/>
        </w:rPr>
        <w:t>A- Main eliminatory criteria</w:t>
      </w:r>
    </w:p>
    <w:p w:rsidR="005152C7" w:rsidRPr="00746D93" w:rsidRDefault="005152C7" w:rsidP="007B7C8C">
      <w:pPr>
        <w:pStyle w:val="Paragraphedeliste"/>
        <w:numPr>
          <w:ilvl w:val="0"/>
          <w:numId w:val="34"/>
        </w:numPr>
        <w:spacing w:before="120" w:after="0" w:line="240" w:lineRule="auto"/>
        <w:jc w:val="both"/>
        <w:rPr>
          <w:rFonts w:ascii="Tw Cen MT" w:hAnsi="Tw Cen MT" w:cs="Arial"/>
          <w:sz w:val="24"/>
          <w:szCs w:val="24"/>
          <w:lang w:val="en-US"/>
        </w:rPr>
      </w:pPr>
      <w:r w:rsidRPr="00746D93">
        <w:rPr>
          <w:rFonts w:ascii="Tw Cen MT" w:hAnsi="Tw Cen MT" w:cs="Arial"/>
          <w:sz w:val="24"/>
          <w:szCs w:val="24"/>
          <w:lang w:val="en-US"/>
        </w:rPr>
        <w:t>Administrative offer</w:t>
      </w:r>
    </w:p>
    <w:p w:rsidR="005152C7" w:rsidRPr="00746D93" w:rsidRDefault="005152C7" w:rsidP="00746D93">
      <w:pPr>
        <w:pStyle w:val="Paragraphedeliste"/>
        <w:spacing w:before="120" w:after="0" w:line="240" w:lineRule="auto"/>
        <w:ind w:left="786"/>
        <w:jc w:val="both"/>
        <w:rPr>
          <w:rFonts w:ascii="Tw Cen MT" w:hAnsi="Tw Cen MT" w:cs="Arial"/>
          <w:sz w:val="24"/>
          <w:szCs w:val="24"/>
          <w:lang w:val="en-US"/>
        </w:rPr>
      </w:pPr>
    </w:p>
    <w:p w:rsidR="005152C7" w:rsidRPr="00746D93" w:rsidRDefault="005152C7" w:rsidP="007B7C8C">
      <w:pPr>
        <w:pStyle w:val="Paragraphedeliste"/>
        <w:numPr>
          <w:ilvl w:val="0"/>
          <w:numId w:val="31"/>
        </w:numPr>
        <w:spacing w:before="120" w:after="0"/>
        <w:ind w:left="1276" w:hanging="567"/>
        <w:jc w:val="both"/>
        <w:rPr>
          <w:rFonts w:ascii="Tw Cen MT" w:hAnsi="Tw Cen MT" w:cs="Arial"/>
          <w:sz w:val="24"/>
          <w:szCs w:val="24"/>
          <w:lang w:val="en-US"/>
        </w:rPr>
      </w:pPr>
      <w:r w:rsidRPr="00746D93">
        <w:rPr>
          <w:rFonts w:ascii="Tw Cen MT" w:hAnsi="Tw Cen MT" w:cs="Arial"/>
          <w:sz w:val="24"/>
          <w:szCs w:val="24"/>
          <w:lang w:val="en-US"/>
        </w:rPr>
        <w:t>Absence of the bid bond ;</w:t>
      </w:r>
    </w:p>
    <w:p w:rsidR="005152C7" w:rsidRPr="00746D93" w:rsidRDefault="005152C7" w:rsidP="007B7C8C">
      <w:pPr>
        <w:pStyle w:val="Paragraphedeliste"/>
        <w:numPr>
          <w:ilvl w:val="0"/>
          <w:numId w:val="31"/>
        </w:numPr>
        <w:spacing w:before="120" w:after="0"/>
        <w:ind w:left="1276" w:hanging="567"/>
        <w:jc w:val="both"/>
        <w:rPr>
          <w:rFonts w:ascii="Tw Cen MT" w:hAnsi="Tw Cen MT" w:cs="Arial"/>
          <w:sz w:val="24"/>
          <w:szCs w:val="24"/>
          <w:lang w:val="en-US"/>
        </w:rPr>
      </w:pPr>
      <w:r w:rsidRPr="00746D93">
        <w:rPr>
          <w:rFonts w:ascii="Tw Cen MT" w:hAnsi="Tw Cen MT" w:cs="Arial"/>
          <w:sz w:val="24"/>
          <w:szCs w:val="24"/>
          <w:lang w:val="en-US"/>
        </w:rPr>
        <w:t>Non conformity of a document after 48 hours regular extension.</w:t>
      </w:r>
    </w:p>
    <w:p w:rsidR="005152C7" w:rsidRPr="006762C9" w:rsidRDefault="005152C7" w:rsidP="00746D93">
      <w:pPr>
        <w:pStyle w:val="Paragraphedeliste"/>
        <w:spacing w:before="120" w:after="0"/>
        <w:ind w:left="1276"/>
        <w:jc w:val="both"/>
        <w:rPr>
          <w:rFonts w:ascii="Tw Cen MT" w:hAnsi="Tw Cen MT" w:cs="Arial"/>
          <w:sz w:val="18"/>
          <w:szCs w:val="24"/>
          <w:lang w:val="en-US"/>
        </w:rPr>
      </w:pPr>
    </w:p>
    <w:p w:rsidR="005152C7" w:rsidRPr="00746D93" w:rsidRDefault="005152C7" w:rsidP="007B7C8C">
      <w:pPr>
        <w:pStyle w:val="Paragraphedeliste"/>
        <w:numPr>
          <w:ilvl w:val="0"/>
          <w:numId w:val="34"/>
        </w:numPr>
        <w:spacing w:before="120" w:after="0" w:line="240" w:lineRule="auto"/>
        <w:jc w:val="both"/>
        <w:rPr>
          <w:rFonts w:ascii="Tw Cen MT" w:hAnsi="Tw Cen MT" w:cs="Arial"/>
          <w:sz w:val="24"/>
          <w:szCs w:val="24"/>
          <w:lang w:val="en-US"/>
        </w:rPr>
      </w:pPr>
      <w:r w:rsidRPr="00746D93">
        <w:rPr>
          <w:rFonts w:ascii="Tw Cen MT" w:hAnsi="Tw Cen MT" w:cs="Arial"/>
          <w:sz w:val="24"/>
          <w:szCs w:val="24"/>
          <w:lang w:val="en-US"/>
        </w:rPr>
        <w:t>Technical offer</w:t>
      </w:r>
    </w:p>
    <w:p w:rsidR="005152C7" w:rsidRPr="00746D93" w:rsidRDefault="005152C7" w:rsidP="00746D93">
      <w:pPr>
        <w:pStyle w:val="Paragraphedeliste"/>
        <w:spacing w:before="120" w:after="0" w:line="240" w:lineRule="auto"/>
        <w:ind w:left="786"/>
        <w:jc w:val="both"/>
        <w:rPr>
          <w:rFonts w:ascii="Tw Cen MT" w:hAnsi="Tw Cen MT" w:cs="Arial"/>
          <w:sz w:val="24"/>
          <w:szCs w:val="24"/>
          <w:lang w:val="en-US"/>
        </w:rPr>
      </w:pPr>
    </w:p>
    <w:p w:rsidR="005152C7" w:rsidRPr="00746D93" w:rsidRDefault="005152C7" w:rsidP="007B7C8C">
      <w:pPr>
        <w:pStyle w:val="Paragraphedeliste"/>
        <w:numPr>
          <w:ilvl w:val="0"/>
          <w:numId w:val="32"/>
        </w:numPr>
        <w:spacing w:before="120" w:after="0"/>
        <w:jc w:val="both"/>
        <w:rPr>
          <w:rFonts w:ascii="Tw Cen MT" w:hAnsi="Tw Cen MT" w:cs="Arial"/>
          <w:sz w:val="24"/>
          <w:szCs w:val="24"/>
          <w:lang w:val="en-US"/>
        </w:rPr>
      </w:pPr>
      <w:r w:rsidRPr="00746D93">
        <w:rPr>
          <w:rFonts w:ascii="Tw Cen MT" w:hAnsi="Tw Cen MT" w:cs="Arial"/>
          <w:sz w:val="24"/>
          <w:szCs w:val="24"/>
          <w:lang w:val="en-US"/>
        </w:rPr>
        <w:t>False declaration or document ;</w:t>
      </w:r>
    </w:p>
    <w:p w:rsidR="005152C7" w:rsidRPr="00746D93" w:rsidRDefault="005152C7" w:rsidP="007B7C8C">
      <w:pPr>
        <w:pStyle w:val="Paragraphedeliste"/>
        <w:numPr>
          <w:ilvl w:val="0"/>
          <w:numId w:val="32"/>
        </w:numPr>
        <w:spacing w:before="120" w:after="0"/>
        <w:jc w:val="both"/>
        <w:rPr>
          <w:rFonts w:ascii="Tw Cen MT" w:hAnsi="Tw Cen MT" w:cs="Arial"/>
          <w:sz w:val="24"/>
          <w:szCs w:val="24"/>
          <w:lang w:val="en-US"/>
        </w:rPr>
      </w:pPr>
      <w:r w:rsidRPr="00746D93">
        <w:rPr>
          <w:rFonts w:ascii="Tw Cen MT" w:hAnsi="Tw Cen MT" w:cs="Arial"/>
          <w:sz w:val="24"/>
          <w:szCs w:val="24"/>
          <w:lang w:val="en-US"/>
        </w:rPr>
        <w:t xml:space="preserve">Having not </w:t>
      </w:r>
      <w:proofErr w:type="gramStart"/>
      <w:r w:rsidRPr="00746D93">
        <w:rPr>
          <w:rFonts w:ascii="Tw Cen MT" w:hAnsi="Tw Cen MT" w:cs="Arial"/>
          <w:sz w:val="24"/>
          <w:szCs w:val="24"/>
          <w:lang w:val="en-US"/>
        </w:rPr>
        <w:t>gather</w:t>
      </w:r>
      <w:proofErr w:type="gramEnd"/>
      <w:r w:rsidRPr="00746D93">
        <w:rPr>
          <w:rFonts w:ascii="Tw Cen MT" w:hAnsi="Tw Cen MT" w:cs="Arial"/>
          <w:sz w:val="24"/>
          <w:szCs w:val="24"/>
          <w:lang w:val="en-US"/>
        </w:rPr>
        <w:t xml:space="preserve"> at least 80% of “Yes” in qualification criteria.</w:t>
      </w:r>
    </w:p>
    <w:p w:rsidR="005152C7" w:rsidRPr="00746D93" w:rsidRDefault="005152C7" w:rsidP="00746D93">
      <w:pPr>
        <w:pStyle w:val="Paragraphedeliste"/>
        <w:spacing w:before="120" w:after="0"/>
        <w:ind w:left="1146"/>
        <w:jc w:val="both"/>
        <w:rPr>
          <w:rFonts w:ascii="Tw Cen MT" w:hAnsi="Tw Cen MT" w:cs="Arial"/>
          <w:sz w:val="24"/>
          <w:szCs w:val="24"/>
          <w:lang w:val="en-US"/>
        </w:rPr>
      </w:pPr>
    </w:p>
    <w:p w:rsidR="005152C7" w:rsidRPr="00746D93" w:rsidRDefault="005152C7" w:rsidP="007B7C8C">
      <w:pPr>
        <w:pStyle w:val="Paragraphedeliste"/>
        <w:numPr>
          <w:ilvl w:val="0"/>
          <w:numId w:val="34"/>
        </w:numPr>
        <w:spacing w:before="120" w:after="0" w:line="240" w:lineRule="auto"/>
        <w:jc w:val="both"/>
        <w:rPr>
          <w:rFonts w:ascii="Tw Cen MT" w:hAnsi="Tw Cen MT" w:cs="Arial"/>
          <w:sz w:val="24"/>
          <w:szCs w:val="24"/>
          <w:lang w:val="en-US"/>
        </w:rPr>
      </w:pPr>
      <w:r w:rsidRPr="00746D93">
        <w:rPr>
          <w:rFonts w:ascii="Tw Cen MT" w:hAnsi="Tw Cen MT" w:cs="Arial"/>
          <w:sz w:val="24"/>
          <w:szCs w:val="24"/>
          <w:lang w:val="en-US"/>
        </w:rPr>
        <w:t>Financial offer</w:t>
      </w:r>
    </w:p>
    <w:p w:rsidR="005152C7" w:rsidRPr="00746D93" w:rsidRDefault="005152C7" w:rsidP="00746D93">
      <w:pPr>
        <w:pStyle w:val="Paragraphedeliste"/>
        <w:spacing w:before="120" w:after="0" w:line="240" w:lineRule="auto"/>
        <w:ind w:left="786"/>
        <w:jc w:val="both"/>
        <w:rPr>
          <w:rFonts w:ascii="Tw Cen MT" w:hAnsi="Tw Cen MT" w:cs="Arial"/>
          <w:sz w:val="24"/>
          <w:szCs w:val="24"/>
          <w:lang w:val="en-US"/>
        </w:rPr>
      </w:pPr>
    </w:p>
    <w:p w:rsidR="005152C7" w:rsidRPr="00746D93" w:rsidRDefault="005152C7" w:rsidP="007B7C8C">
      <w:pPr>
        <w:pStyle w:val="Paragraphedeliste"/>
        <w:numPr>
          <w:ilvl w:val="0"/>
          <w:numId w:val="33"/>
        </w:numPr>
        <w:spacing w:before="120" w:after="0"/>
        <w:jc w:val="both"/>
        <w:rPr>
          <w:rFonts w:ascii="Tw Cen MT" w:hAnsi="Tw Cen MT" w:cs="Arial"/>
          <w:sz w:val="24"/>
          <w:szCs w:val="24"/>
          <w:lang w:val="en-US"/>
        </w:rPr>
      </w:pPr>
      <w:r w:rsidRPr="00746D93">
        <w:rPr>
          <w:rFonts w:ascii="Tw Cen MT" w:hAnsi="Tw Cen MT" w:cs="Arial"/>
          <w:sz w:val="24"/>
          <w:szCs w:val="24"/>
          <w:lang w:val="en-US"/>
        </w:rPr>
        <w:t>Absence of a financial document;</w:t>
      </w:r>
    </w:p>
    <w:p w:rsidR="005152C7" w:rsidRPr="00746D93" w:rsidRDefault="005152C7" w:rsidP="007B7C8C">
      <w:pPr>
        <w:pStyle w:val="Paragraphedeliste"/>
        <w:numPr>
          <w:ilvl w:val="0"/>
          <w:numId w:val="33"/>
        </w:numPr>
        <w:spacing w:before="120" w:after="0"/>
        <w:jc w:val="both"/>
        <w:rPr>
          <w:rFonts w:ascii="Tw Cen MT" w:hAnsi="Tw Cen MT" w:cs="Arial"/>
          <w:sz w:val="24"/>
          <w:szCs w:val="24"/>
          <w:lang w:val="en-US"/>
        </w:rPr>
      </w:pPr>
      <w:r w:rsidRPr="00746D93">
        <w:rPr>
          <w:rFonts w:ascii="Tw Cen MT" w:hAnsi="Tw Cen MT" w:cs="Arial"/>
          <w:sz w:val="24"/>
          <w:szCs w:val="24"/>
          <w:lang w:val="en-US"/>
        </w:rPr>
        <w:t>Omission, in the unit price memo or the estimate, of the price of a quantified task.</w:t>
      </w:r>
    </w:p>
    <w:p w:rsidR="005152C7" w:rsidRPr="006762C9" w:rsidRDefault="005152C7" w:rsidP="00746D93">
      <w:pPr>
        <w:pStyle w:val="Paragraphedeliste"/>
        <w:spacing w:before="120"/>
        <w:ind w:left="1146"/>
        <w:jc w:val="both"/>
        <w:rPr>
          <w:rFonts w:ascii="Tw Cen MT" w:hAnsi="Tw Cen MT" w:cs="Arial"/>
          <w:sz w:val="10"/>
          <w:szCs w:val="24"/>
          <w:lang w:val="en-US"/>
        </w:rPr>
      </w:pPr>
    </w:p>
    <w:p w:rsidR="005152C7" w:rsidRPr="00746D93" w:rsidRDefault="005152C7" w:rsidP="00746D93">
      <w:pPr>
        <w:pStyle w:val="Corpsdetexte"/>
        <w:spacing w:before="120"/>
        <w:jc w:val="both"/>
        <w:rPr>
          <w:rFonts w:ascii="Tw Cen MT" w:eastAsiaTheme="minorHAnsi" w:hAnsi="Tw Cen MT" w:cs="Arial"/>
          <w:sz w:val="24"/>
          <w:szCs w:val="24"/>
          <w:lang w:val="en-US" w:eastAsia="en-US"/>
        </w:rPr>
      </w:pPr>
      <w:r w:rsidRPr="00746D93">
        <w:rPr>
          <w:rFonts w:ascii="Tw Cen MT" w:eastAsiaTheme="minorHAnsi" w:hAnsi="Tw Cen MT" w:cs="Arial"/>
          <w:sz w:val="24"/>
          <w:szCs w:val="24"/>
          <w:lang w:val="en-US" w:eastAsia="en-US"/>
        </w:rPr>
        <w:t>N.B: The certified copies of the previously legalized documents will be systematically rejected.</w:t>
      </w:r>
    </w:p>
    <w:p w:rsidR="005152C7" w:rsidRPr="006762C9" w:rsidRDefault="005152C7" w:rsidP="00746D93">
      <w:pPr>
        <w:pStyle w:val="Corpsdetexte"/>
        <w:spacing w:before="120"/>
        <w:jc w:val="both"/>
        <w:rPr>
          <w:rFonts w:ascii="Tw Cen MT" w:eastAsiaTheme="minorHAnsi" w:hAnsi="Tw Cen MT" w:cs="Arial"/>
          <w:sz w:val="10"/>
          <w:szCs w:val="24"/>
          <w:lang w:val="en-US" w:eastAsia="en-US"/>
        </w:rPr>
      </w:pPr>
    </w:p>
    <w:p w:rsidR="005152C7" w:rsidRPr="00746D93" w:rsidRDefault="005152C7" w:rsidP="00746D93">
      <w:pPr>
        <w:spacing w:before="120"/>
        <w:ind w:left="567"/>
        <w:jc w:val="both"/>
        <w:rPr>
          <w:rFonts w:ascii="Tw Cen MT" w:hAnsi="Tw Cen MT" w:cs="Arial"/>
          <w:b/>
          <w:sz w:val="24"/>
          <w:szCs w:val="24"/>
          <w:lang w:val="en-US"/>
        </w:rPr>
      </w:pPr>
      <w:r w:rsidRPr="00746D93">
        <w:rPr>
          <w:rFonts w:ascii="Tw Cen MT" w:hAnsi="Tw Cen MT" w:cs="Arial"/>
          <w:b/>
          <w:sz w:val="24"/>
          <w:szCs w:val="24"/>
          <w:lang w:val="en-US"/>
        </w:rPr>
        <w:t>B- Main qualification criteria</w:t>
      </w:r>
    </w:p>
    <w:p w:rsidR="005152C7" w:rsidRPr="00746D93" w:rsidRDefault="005152C7" w:rsidP="00746D93">
      <w:pPr>
        <w:jc w:val="both"/>
        <w:rPr>
          <w:rFonts w:ascii="Tw Cen MT" w:hAnsi="Tw Cen MT" w:cs="Arial"/>
          <w:sz w:val="24"/>
          <w:szCs w:val="24"/>
          <w:lang w:val="en-US"/>
        </w:rPr>
      </w:pPr>
      <w:r w:rsidRPr="00746D93">
        <w:rPr>
          <w:rFonts w:ascii="Tw Cen MT" w:hAnsi="Tw Cen MT" w:cs="Arial"/>
          <w:sz w:val="24"/>
          <w:szCs w:val="24"/>
          <w:lang w:val="en-US"/>
        </w:rPr>
        <w:t>The criteria relations to the qualification of candidate are indicated as followed:</w:t>
      </w:r>
    </w:p>
    <w:p w:rsidR="005152C7" w:rsidRPr="00746D93" w:rsidRDefault="005152C7" w:rsidP="007B7C8C">
      <w:pPr>
        <w:numPr>
          <w:ilvl w:val="0"/>
          <w:numId w:val="30"/>
        </w:numPr>
        <w:tabs>
          <w:tab w:val="left" w:pos="993"/>
        </w:tabs>
        <w:spacing w:before="120" w:after="0" w:line="240" w:lineRule="auto"/>
        <w:ind w:left="993" w:hanging="284"/>
        <w:jc w:val="both"/>
        <w:rPr>
          <w:rFonts w:ascii="Tw Cen MT" w:hAnsi="Tw Cen MT" w:cs="Arial"/>
          <w:sz w:val="24"/>
          <w:szCs w:val="24"/>
          <w:lang w:val="en-US"/>
        </w:rPr>
      </w:pPr>
      <w:r w:rsidRPr="00746D93">
        <w:rPr>
          <w:rFonts w:ascii="Tw Cen MT" w:hAnsi="Tw Cen MT" w:cs="Arial"/>
          <w:sz w:val="24"/>
          <w:szCs w:val="24"/>
          <w:lang w:val="en-US"/>
        </w:rPr>
        <w:t>Solvability</w:t>
      </w:r>
      <w:r w:rsidRPr="00746D93">
        <w:rPr>
          <w:rFonts w:ascii="Tw Cen MT" w:hAnsi="Tw Cen MT" w:cs="Arial"/>
          <w:sz w:val="24"/>
          <w:szCs w:val="24"/>
          <w:lang w:val="en-US"/>
        </w:rPr>
        <w:tab/>
      </w:r>
      <w:r w:rsidRPr="00746D93">
        <w:rPr>
          <w:rFonts w:ascii="Tw Cen MT" w:hAnsi="Tw Cen MT" w:cs="Arial"/>
          <w:sz w:val="24"/>
          <w:szCs w:val="24"/>
          <w:lang w:val="en-US"/>
        </w:rPr>
        <w:tab/>
      </w:r>
      <w:r w:rsidRPr="00746D93">
        <w:rPr>
          <w:rFonts w:ascii="Tw Cen MT" w:hAnsi="Tw Cen MT" w:cs="Arial"/>
          <w:sz w:val="24"/>
          <w:szCs w:val="24"/>
          <w:lang w:val="en-US"/>
        </w:rPr>
        <w:tab/>
      </w:r>
      <w:r w:rsidRPr="00746D93">
        <w:rPr>
          <w:rFonts w:ascii="Tw Cen MT" w:hAnsi="Tw Cen MT" w:cs="Arial"/>
          <w:sz w:val="24"/>
          <w:szCs w:val="24"/>
          <w:lang w:val="en-US"/>
        </w:rPr>
        <w:tab/>
        <w:t xml:space="preserve">                                                              </w:t>
      </w:r>
      <w:r w:rsidR="006762C9">
        <w:rPr>
          <w:rFonts w:ascii="Tw Cen MT" w:hAnsi="Tw Cen MT" w:cs="Arial"/>
          <w:sz w:val="24"/>
          <w:szCs w:val="24"/>
          <w:lang w:val="en-US"/>
        </w:rPr>
        <w:t xml:space="preserve">   </w:t>
      </w:r>
      <w:r w:rsidRPr="00746D93">
        <w:rPr>
          <w:rFonts w:ascii="Tw Cen MT" w:hAnsi="Tw Cen MT" w:cs="Arial"/>
          <w:sz w:val="24"/>
          <w:szCs w:val="24"/>
          <w:lang w:val="en-US"/>
        </w:rPr>
        <w:t xml:space="preserve">     Yes/No ;</w:t>
      </w:r>
      <w:r w:rsidRPr="00746D93">
        <w:rPr>
          <w:rFonts w:ascii="Tw Cen MT" w:hAnsi="Tw Cen MT" w:cs="Arial"/>
          <w:sz w:val="24"/>
          <w:szCs w:val="24"/>
          <w:lang w:val="en-US"/>
        </w:rPr>
        <w:tab/>
      </w:r>
    </w:p>
    <w:p w:rsidR="005152C7" w:rsidRPr="00746D93" w:rsidRDefault="005152C7" w:rsidP="007B7C8C">
      <w:pPr>
        <w:numPr>
          <w:ilvl w:val="0"/>
          <w:numId w:val="30"/>
        </w:numPr>
        <w:tabs>
          <w:tab w:val="left" w:pos="993"/>
        </w:tabs>
        <w:spacing w:before="120" w:after="0" w:line="240" w:lineRule="auto"/>
        <w:ind w:left="993" w:hanging="284"/>
        <w:jc w:val="both"/>
        <w:rPr>
          <w:rFonts w:ascii="Tw Cen MT" w:hAnsi="Tw Cen MT" w:cs="Arial"/>
          <w:sz w:val="24"/>
          <w:szCs w:val="24"/>
          <w:lang w:val="en-US"/>
        </w:rPr>
      </w:pPr>
      <w:r w:rsidRPr="00746D93">
        <w:rPr>
          <w:rFonts w:ascii="Tw Cen MT" w:hAnsi="Tw Cen MT" w:cs="Arial"/>
          <w:sz w:val="24"/>
          <w:szCs w:val="24"/>
          <w:lang w:val="en-US"/>
        </w:rPr>
        <w:t>Supplier’s references</w:t>
      </w:r>
      <w:r w:rsidRPr="00746D93">
        <w:rPr>
          <w:rFonts w:ascii="Tw Cen MT" w:hAnsi="Tw Cen MT" w:cs="Arial"/>
          <w:sz w:val="24"/>
          <w:szCs w:val="24"/>
          <w:lang w:val="en-US"/>
        </w:rPr>
        <w:tab/>
      </w:r>
      <w:r w:rsidRPr="00746D93">
        <w:rPr>
          <w:rFonts w:ascii="Tw Cen MT" w:hAnsi="Tw Cen MT" w:cs="Arial"/>
          <w:sz w:val="24"/>
          <w:szCs w:val="24"/>
          <w:lang w:val="en-US"/>
        </w:rPr>
        <w:tab/>
      </w:r>
      <w:r w:rsidRPr="00746D93">
        <w:rPr>
          <w:rFonts w:ascii="Tw Cen MT" w:hAnsi="Tw Cen MT" w:cs="Arial"/>
          <w:sz w:val="24"/>
          <w:szCs w:val="24"/>
          <w:lang w:val="en-US"/>
        </w:rPr>
        <w:tab/>
      </w:r>
      <w:r w:rsidRPr="00746D93">
        <w:rPr>
          <w:rFonts w:ascii="Tw Cen MT" w:hAnsi="Tw Cen MT" w:cs="Arial"/>
          <w:sz w:val="24"/>
          <w:szCs w:val="24"/>
          <w:lang w:val="en-US"/>
        </w:rPr>
        <w:tab/>
      </w:r>
      <w:r w:rsidRPr="00746D93">
        <w:rPr>
          <w:rFonts w:ascii="Tw Cen MT" w:hAnsi="Tw Cen MT" w:cs="Arial"/>
          <w:sz w:val="24"/>
          <w:szCs w:val="24"/>
          <w:lang w:val="en-US"/>
        </w:rPr>
        <w:tab/>
      </w:r>
      <w:r w:rsidRPr="00746D93">
        <w:rPr>
          <w:rFonts w:ascii="Tw Cen MT" w:hAnsi="Tw Cen MT" w:cs="Arial"/>
          <w:sz w:val="24"/>
          <w:szCs w:val="24"/>
          <w:lang w:val="en-US"/>
        </w:rPr>
        <w:tab/>
      </w:r>
      <w:r w:rsidRPr="00746D93">
        <w:rPr>
          <w:rFonts w:ascii="Tw Cen MT" w:hAnsi="Tw Cen MT" w:cs="Arial"/>
          <w:sz w:val="24"/>
          <w:szCs w:val="24"/>
          <w:lang w:val="en-US"/>
        </w:rPr>
        <w:tab/>
      </w:r>
      <w:r w:rsidRPr="00746D93">
        <w:rPr>
          <w:rFonts w:ascii="Tw Cen MT" w:hAnsi="Tw Cen MT" w:cs="Arial"/>
          <w:sz w:val="24"/>
          <w:szCs w:val="24"/>
          <w:lang w:val="en-US"/>
        </w:rPr>
        <w:tab/>
        <w:t xml:space="preserve">      Yes/No ;</w:t>
      </w:r>
    </w:p>
    <w:p w:rsidR="005152C7" w:rsidRPr="00746D93" w:rsidRDefault="005152C7" w:rsidP="007B7C8C">
      <w:pPr>
        <w:numPr>
          <w:ilvl w:val="0"/>
          <w:numId w:val="30"/>
        </w:numPr>
        <w:tabs>
          <w:tab w:val="left" w:pos="993"/>
        </w:tabs>
        <w:spacing w:before="120" w:after="0" w:line="240" w:lineRule="auto"/>
        <w:ind w:left="993" w:hanging="284"/>
        <w:jc w:val="both"/>
        <w:rPr>
          <w:rFonts w:ascii="Tw Cen MT" w:hAnsi="Tw Cen MT" w:cs="Arial"/>
          <w:sz w:val="24"/>
          <w:szCs w:val="24"/>
          <w:lang w:val="en-US"/>
        </w:rPr>
      </w:pPr>
      <w:r w:rsidRPr="00746D93">
        <w:rPr>
          <w:rFonts w:ascii="Tw Cen MT" w:hAnsi="Tw Cen MT" w:cs="Arial"/>
          <w:sz w:val="24"/>
          <w:szCs w:val="24"/>
          <w:lang w:val="en-US"/>
        </w:rPr>
        <w:t>Experience of supervisory staff</w:t>
      </w:r>
      <w:r w:rsidRPr="00746D93">
        <w:rPr>
          <w:rFonts w:ascii="Tw Cen MT" w:hAnsi="Tw Cen MT" w:cs="Arial"/>
          <w:sz w:val="24"/>
          <w:szCs w:val="24"/>
          <w:lang w:val="en-US"/>
        </w:rPr>
        <w:tab/>
      </w:r>
      <w:r w:rsidRPr="00746D93">
        <w:rPr>
          <w:rFonts w:ascii="Tw Cen MT" w:hAnsi="Tw Cen MT" w:cs="Arial"/>
          <w:sz w:val="24"/>
          <w:szCs w:val="24"/>
          <w:lang w:val="en-US"/>
        </w:rPr>
        <w:tab/>
      </w:r>
      <w:r w:rsidRPr="00746D93">
        <w:rPr>
          <w:rFonts w:ascii="Tw Cen MT" w:hAnsi="Tw Cen MT" w:cs="Arial"/>
          <w:sz w:val="24"/>
          <w:szCs w:val="24"/>
          <w:lang w:val="en-US"/>
        </w:rPr>
        <w:tab/>
      </w:r>
      <w:r w:rsidRPr="00746D93">
        <w:rPr>
          <w:rFonts w:ascii="Tw Cen MT" w:hAnsi="Tw Cen MT" w:cs="Arial"/>
          <w:sz w:val="24"/>
          <w:szCs w:val="24"/>
          <w:lang w:val="en-US"/>
        </w:rPr>
        <w:tab/>
      </w:r>
      <w:r w:rsidRPr="00746D93">
        <w:rPr>
          <w:rFonts w:ascii="Tw Cen MT" w:hAnsi="Tw Cen MT" w:cs="Arial"/>
          <w:sz w:val="24"/>
          <w:szCs w:val="24"/>
          <w:lang w:val="en-US"/>
        </w:rPr>
        <w:tab/>
      </w:r>
      <w:r w:rsidRPr="00746D93">
        <w:rPr>
          <w:rFonts w:ascii="Tw Cen MT" w:hAnsi="Tw Cen MT" w:cs="Arial"/>
          <w:sz w:val="24"/>
          <w:szCs w:val="24"/>
          <w:lang w:val="en-US"/>
        </w:rPr>
        <w:tab/>
      </w:r>
      <w:r w:rsidRPr="00746D93">
        <w:rPr>
          <w:rFonts w:ascii="Tw Cen MT" w:hAnsi="Tw Cen MT" w:cs="Arial"/>
          <w:sz w:val="24"/>
          <w:szCs w:val="24"/>
          <w:lang w:val="en-US"/>
        </w:rPr>
        <w:tab/>
        <w:t xml:space="preserve">      Yes/No ;</w:t>
      </w:r>
    </w:p>
    <w:p w:rsidR="005152C7" w:rsidRPr="00746D93" w:rsidRDefault="005152C7" w:rsidP="007B7C8C">
      <w:pPr>
        <w:numPr>
          <w:ilvl w:val="0"/>
          <w:numId w:val="30"/>
        </w:numPr>
        <w:tabs>
          <w:tab w:val="left" w:pos="993"/>
        </w:tabs>
        <w:spacing w:before="120" w:after="0" w:line="240" w:lineRule="auto"/>
        <w:ind w:left="993" w:hanging="284"/>
        <w:jc w:val="both"/>
        <w:rPr>
          <w:rFonts w:ascii="Tw Cen MT" w:hAnsi="Tw Cen MT" w:cs="Arial"/>
          <w:sz w:val="24"/>
          <w:szCs w:val="24"/>
          <w:lang w:val="en-US"/>
        </w:rPr>
      </w:pPr>
      <w:r w:rsidRPr="00746D93">
        <w:rPr>
          <w:rFonts w:ascii="Tw Cen MT" w:hAnsi="Tw Cen MT" w:cs="Arial"/>
          <w:sz w:val="24"/>
          <w:szCs w:val="24"/>
          <w:lang w:val="en-US"/>
        </w:rPr>
        <w:t>Availability of material and essential equipment</w:t>
      </w:r>
      <w:r w:rsidRPr="00746D93">
        <w:rPr>
          <w:rFonts w:ascii="Tw Cen MT" w:hAnsi="Tw Cen MT" w:cs="Arial"/>
          <w:sz w:val="24"/>
          <w:szCs w:val="24"/>
          <w:lang w:val="en-US"/>
        </w:rPr>
        <w:tab/>
      </w:r>
      <w:r w:rsidRPr="00746D93">
        <w:rPr>
          <w:rFonts w:ascii="Tw Cen MT" w:hAnsi="Tw Cen MT" w:cs="Arial"/>
          <w:sz w:val="24"/>
          <w:szCs w:val="24"/>
          <w:lang w:val="en-US"/>
        </w:rPr>
        <w:tab/>
      </w:r>
      <w:r w:rsidRPr="00746D93">
        <w:rPr>
          <w:rFonts w:ascii="Tw Cen MT" w:hAnsi="Tw Cen MT" w:cs="Arial"/>
          <w:sz w:val="24"/>
          <w:szCs w:val="24"/>
          <w:lang w:val="en-US"/>
        </w:rPr>
        <w:tab/>
      </w:r>
      <w:r w:rsidR="006762C9">
        <w:rPr>
          <w:rFonts w:ascii="Tw Cen MT" w:hAnsi="Tw Cen MT" w:cs="Arial"/>
          <w:sz w:val="24"/>
          <w:szCs w:val="24"/>
          <w:lang w:val="en-US"/>
        </w:rPr>
        <w:t xml:space="preserve">    </w:t>
      </w:r>
      <w:r w:rsidRPr="00746D93">
        <w:rPr>
          <w:rFonts w:ascii="Tw Cen MT" w:hAnsi="Tw Cen MT" w:cs="Arial"/>
          <w:sz w:val="24"/>
          <w:szCs w:val="24"/>
          <w:lang w:val="en-US"/>
        </w:rPr>
        <w:tab/>
      </w:r>
      <w:r w:rsidR="006762C9">
        <w:rPr>
          <w:rFonts w:ascii="Tw Cen MT" w:hAnsi="Tw Cen MT" w:cs="Arial"/>
          <w:sz w:val="24"/>
          <w:szCs w:val="24"/>
          <w:lang w:val="en-US"/>
        </w:rPr>
        <w:t xml:space="preserve">                </w:t>
      </w:r>
      <w:r w:rsidRPr="00746D93">
        <w:rPr>
          <w:rFonts w:ascii="Tw Cen MT" w:hAnsi="Tw Cen MT" w:cs="Arial"/>
          <w:sz w:val="24"/>
          <w:szCs w:val="24"/>
          <w:lang w:val="en-US"/>
        </w:rPr>
        <w:t xml:space="preserve"> Yes/No ;</w:t>
      </w:r>
      <w:r w:rsidRPr="00746D93">
        <w:rPr>
          <w:rFonts w:ascii="Tw Cen MT" w:hAnsi="Tw Cen MT" w:cs="Arial"/>
          <w:sz w:val="24"/>
          <w:szCs w:val="24"/>
          <w:lang w:val="en-US"/>
        </w:rPr>
        <w:tab/>
      </w:r>
    </w:p>
    <w:p w:rsidR="005152C7" w:rsidRPr="00746D93" w:rsidRDefault="005152C7" w:rsidP="007B7C8C">
      <w:pPr>
        <w:numPr>
          <w:ilvl w:val="0"/>
          <w:numId w:val="30"/>
        </w:numPr>
        <w:tabs>
          <w:tab w:val="left" w:pos="993"/>
        </w:tabs>
        <w:spacing w:before="120" w:after="0" w:line="240" w:lineRule="auto"/>
        <w:ind w:left="993" w:hanging="284"/>
        <w:jc w:val="both"/>
        <w:rPr>
          <w:rFonts w:ascii="Tw Cen MT" w:hAnsi="Tw Cen MT" w:cs="Arial"/>
          <w:sz w:val="24"/>
          <w:szCs w:val="24"/>
          <w:lang w:val="en-US"/>
        </w:rPr>
      </w:pPr>
      <w:r w:rsidRPr="00746D93">
        <w:rPr>
          <w:rFonts w:ascii="Tw Cen MT" w:hAnsi="Tw Cen MT" w:cs="Arial"/>
          <w:sz w:val="24"/>
          <w:szCs w:val="24"/>
          <w:lang w:val="en-US"/>
        </w:rPr>
        <w:t>Technical proposal (including methodology and expenditure schedule)</w:t>
      </w:r>
      <w:r w:rsidRPr="00746D93">
        <w:rPr>
          <w:rFonts w:ascii="Tw Cen MT" w:hAnsi="Tw Cen MT" w:cs="Arial"/>
          <w:sz w:val="24"/>
          <w:szCs w:val="24"/>
          <w:lang w:val="en-US"/>
        </w:rPr>
        <w:tab/>
      </w:r>
      <w:r w:rsidR="006762C9">
        <w:rPr>
          <w:rFonts w:ascii="Tw Cen MT" w:hAnsi="Tw Cen MT" w:cs="Arial"/>
          <w:sz w:val="24"/>
          <w:szCs w:val="24"/>
          <w:lang w:val="en-US"/>
        </w:rPr>
        <w:t xml:space="preserve">                </w:t>
      </w:r>
      <w:r w:rsidRPr="00746D93">
        <w:rPr>
          <w:rFonts w:ascii="Tw Cen MT" w:hAnsi="Tw Cen MT" w:cs="Arial"/>
          <w:sz w:val="24"/>
          <w:szCs w:val="24"/>
          <w:lang w:val="en-US"/>
        </w:rPr>
        <w:t xml:space="preserve"> Yes/No;</w:t>
      </w:r>
    </w:p>
    <w:p w:rsidR="005152C7" w:rsidRPr="00746D93" w:rsidRDefault="005152C7" w:rsidP="007B7C8C">
      <w:pPr>
        <w:numPr>
          <w:ilvl w:val="0"/>
          <w:numId w:val="30"/>
        </w:numPr>
        <w:tabs>
          <w:tab w:val="left" w:pos="993"/>
        </w:tabs>
        <w:spacing w:before="120" w:after="0" w:line="240" w:lineRule="auto"/>
        <w:ind w:left="993" w:hanging="284"/>
        <w:jc w:val="both"/>
        <w:rPr>
          <w:rFonts w:ascii="Tw Cen MT" w:hAnsi="Tw Cen MT" w:cs="Arial"/>
          <w:sz w:val="24"/>
          <w:szCs w:val="24"/>
          <w:lang w:val="en-US"/>
        </w:rPr>
      </w:pPr>
      <w:r w:rsidRPr="00746D93">
        <w:rPr>
          <w:rFonts w:ascii="Tw Cen MT" w:hAnsi="Tw Cen MT" w:cs="Arial"/>
          <w:sz w:val="24"/>
          <w:szCs w:val="24"/>
          <w:lang w:val="en-US"/>
        </w:rPr>
        <w:t xml:space="preserve">General presentation of the offer.                                                              </w:t>
      </w:r>
      <w:r w:rsidR="006762C9">
        <w:rPr>
          <w:rFonts w:ascii="Tw Cen MT" w:hAnsi="Tw Cen MT" w:cs="Arial"/>
          <w:sz w:val="24"/>
          <w:szCs w:val="24"/>
          <w:lang w:val="en-US"/>
        </w:rPr>
        <w:t xml:space="preserve">    </w:t>
      </w:r>
      <w:r w:rsidRPr="00746D93">
        <w:rPr>
          <w:rFonts w:ascii="Tw Cen MT" w:hAnsi="Tw Cen MT" w:cs="Arial"/>
          <w:sz w:val="24"/>
          <w:szCs w:val="24"/>
          <w:lang w:val="en-US"/>
        </w:rPr>
        <w:t xml:space="preserve">    Yes/No.</w:t>
      </w:r>
    </w:p>
    <w:p w:rsidR="005152C7" w:rsidRPr="00746D93" w:rsidRDefault="005152C7" w:rsidP="00746D93">
      <w:pPr>
        <w:tabs>
          <w:tab w:val="left" w:pos="993"/>
        </w:tabs>
        <w:spacing w:before="120"/>
        <w:ind w:left="993"/>
        <w:jc w:val="both"/>
        <w:rPr>
          <w:rFonts w:ascii="Tw Cen MT" w:hAnsi="Tw Cen MT" w:cs="Arial"/>
          <w:sz w:val="24"/>
          <w:szCs w:val="24"/>
          <w:lang w:val="en-US"/>
        </w:rPr>
      </w:pPr>
    </w:p>
    <w:p w:rsidR="005152C7" w:rsidRPr="00746D93" w:rsidRDefault="005152C7" w:rsidP="00746D93">
      <w:pPr>
        <w:pStyle w:val="Corpsdetexte"/>
        <w:widowControl w:val="0"/>
        <w:tabs>
          <w:tab w:val="right" w:leader="dot" w:pos="7230"/>
        </w:tabs>
        <w:autoSpaceDE w:val="0"/>
        <w:autoSpaceDN w:val="0"/>
        <w:adjustRightInd w:val="0"/>
        <w:spacing w:before="240"/>
        <w:jc w:val="both"/>
        <w:rPr>
          <w:rFonts w:ascii="Tw Cen MT" w:eastAsiaTheme="minorHAnsi" w:hAnsi="Tw Cen MT" w:cs="Arial"/>
          <w:sz w:val="24"/>
          <w:szCs w:val="24"/>
          <w:lang w:val="en-US" w:eastAsia="en-US"/>
        </w:rPr>
      </w:pPr>
      <w:r w:rsidRPr="00746D93">
        <w:rPr>
          <w:rFonts w:ascii="Tw Cen MT" w:eastAsiaTheme="minorHAnsi" w:hAnsi="Tw Cen MT" w:cs="Arial"/>
          <w:sz w:val="24"/>
          <w:szCs w:val="24"/>
          <w:lang w:val="en-US" w:eastAsia="en-US"/>
        </w:rPr>
        <w:t>Only bidders that technical offers have received at least 80% of "Yes" will have their financial offers analyzed.</w:t>
      </w:r>
    </w:p>
    <w:p w:rsidR="006762C9" w:rsidRDefault="006762C9" w:rsidP="00746D93">
      <w:pPr>
        <w:widowControl w:val="0"/>
        <w:autoSpaceDE w:val="0"/>
        <w:spacing w:before="120"/>
        <w:jc w:val="both"/>
        <w:rPr>
          <w:rFonts w:ascii="Tw Cen MT" w:hAnsi="Tw Cen MT" w:cs="Arial"/>
          <w:b/>
          <w:bCs/>
          <w:sz w:val="24"/>
          <w:szCs w:val="24"/>
          <w:lang w:val="en-US"/>
        </w:rPr>
      </w:pPr>
    </w:p>
    <w:p w:rsidR="00D20F93" w:rsidRPr="00746D93" w:rsidRDefault="00D20F93" w:rsidP="00746D93">
      <w:pPr>
        <w:widowControl w:val="0"/>
        <w:autoSpaceDE w:val="0"/>
        <w:spacing w:before="120"/>
        <w:jc w:val="both"/>
        <w:rPr>
          <w:rFonts w:ascii="Tw Cen MT" w:hAnsi="Tw Cen MT" w:cs="Arial"/>
          <w:b/>
          <w:bCs/>
          <w:sz w:val="24"/>
          <w:szCs w:val="24"/>
          <w:lang w:val="en-US"/>
        </w:rPr>
      </w:pPr>
      <w:r w:rsidRPr="00746D93">
        <w:rPr>
          <w:rFonts w:ascii="Tw Cen MT" w:hAnsi="Tw Cen MT" w:cs="Arial"/>
          <w:b/>
          <w:bCs/>
          <w:sz w:val="24"/>
          <w:szCs w:val="24"/>
          <w:lang w:val="en-US"/>
        </w:rPr>
        <w:t xml:space="preserve">15. </w:t>
      </w:r>
      <w:r w:rsidR="003E3EA8" w:rsidRPr="00746D93">
        <w:rPr>
          <w:rFonts w:ascii="Tw Cen MT" w:hAnsi="Tw Cen MT" w:cs="Arial"/>
          <w:b/>
          <w:bCs/>
          <w:sz w:val="24"/>
          <w:szCs w:val="24"/>
          <w:lang w:val="en-US"/>
        </w:rPr>
        <w:t>AWARD</w:t>
      </w:r>
    </w:p>
    <w:p w:rsidR="00D20F93" w:rsidRPr="00746D93" w:rsidRDefault="00D20F93" w:rsidP="00746D93">
      <w:pPr>
        <w:spacing w:before="120"/>
        <w:jc w:val="both"/>
        <w:rPr>
          <w:rFonts w:ascii="Tw Cen MT" w:hAnsi="Tw Cen MT"/>
          <w:sz w:val="24"/>
          <w:szCs w:val="24"/>
          <w:lang w:val="en-US"/>
        </w:rPr>
      </w:pPr>
      <w:r w:rsidRPr="00746D93">
        <w:rPr>
          <w:rFonts w:ascii="Tw Cen MT" w:hAnsi="Tw Cen MT"/>
          <w:sz w:val="24"/>
          <w:szCs w:val="24"/>
          <w:lang w:val="en-US"/>
        </w:rPr>
        <w:lastRenderedPageBreak/>
        <w:t>The Contracting authority will assign the market to the tenderer whose offer has been recognized compliant for the main thing to the File of offer call and that arranges some requisite technical and financial capacities to execute the Market in a satisfactory way and whose offer has been valued least saying while including the proposed discounts if the case arises</w:t>
      </w:r>
    </w:p>
    <w:p w:rsidR="00D20F93" w:rsidRPr="00746D93" w:rsidRDefault="00D20F93" w:rsidP="00746D93">
      <w:pPr>
        <w:widowControl w:val="0"/>
        <w:autoSpaceDE w:val="0"/>
        <w:spacing w:before="120"/>
        <w:jc w:val="both"/>
        <w:rPr>
          <w:rFonts w:ascii="Tw Cen MT" w:hAnsi="Tw Cen MT"/>
          <w:sz w:val="24"/>
          <w:szCs w:val="24"/>
          <w:lang w:val="en-US"/>
        </w:rPr>
      </w:pPr>
      <w:r w:rsidRPr="00746D93">
        <w:rPr>
          <w:rFonts w:ascii="Tw Cen MT" w:hAnsi="Tw Cen MT" w:cs="Arial"/>
          <w:b/>
          <w:bCs/>
          <w:sz w:val="24"/>
          <w:szCs w:val="24"/>
          <w:lang w:val="en-US"/>
        </w:rPr>
        <w:t>1</w:t>
      </w:r>
      <w:r w:rsidR="003E3EA8" w:rsidRPr="00746D93">
        <w:rPr>
          <w:rFonts w:ascii="Tw Cen MT" w:hAnsi="Tw Cen MT" w:cs="Arial"/>
          <w:b/>
          <w:bCs/>
          <w:sz w:val="24"/>
          <w:szCs w:val="24"/>
          <w:lang w:val="en-US"/>
        </w:rPr>
        <w:t>6</w:t>
      </w:r>
      <w:r w:rsidRPr="00746D93">
        <w:rPr>
          <w:rFonts w:ascii="Tw Cen MT" w:hAnsi="Tw Cen MT" w:cs="Arial"/>
          <w:b/>
          <w:bCs/>
          <w:sz w:val="24"/>
          <w:szCs w:val="24"/>
          <w:lang w:val="en-US"/>
        </w:rPr>
        <w:t xml:space="preserve">. </w:t>
      </w:r>
      <w:r w:rsidR="003E3EA8" w:rsidRPr="00746D93">
        <w:rPr>
          <w:rFonts w:ascii="Tw Cen MT" w:hAnsi="Tw Cen MT" w:cs="Arial"/>
          <w:b/>
          <w:bCs/>
          <w:sz w:val="24"/>
          <w:szCs w:val="24"/>
          <w:lang w:val="en-US"/>
        </w:rPr>
        <w:t>VALIDITY OF OFFERS</w:t>
      </w:r>
    </w:p>
    <w:p w:rsidR="00D20F93" w:rsidRPr="00746D93" w:rsidRDefault="00D20F93" w:rsidP="00746D93">
      <w:pPr>
        <w:widowControl w:val="0"/>
        <w:autoSpaceDE w:val="0"/>
        <w:spacing w:before="120"/>
        <w:jc w:val="both"/>
        <w:rPr>
          <w:rFonts w:ascii="Tw Cen MT" w:hAnsi="Tw Cen MT" w:cs="Arial"/>
          <w:sz w:val="24"/>
          <w:szCs w:val="24"/>
          <w:lang w:val="en-US"/>
        </w:rPr>
      </w:pPr>
      <w:r w:rsidRPr="00746D93">
        <w:rPr>
          <w:rFonts w:ascii="Tw Cen MT" w:hAnsi="Tw Cen MT" w:cs="Arial"/>
          <w:sz w:val="24"/>
          <w:szCs w:val="24"/>
          <w:lang w:val="en-US"/>
        </w:rPr>
        <w:t xml:space="preserve">Bidders will remain committed to their offers for </w:t>
      </w:r>
      <w:r w:rsidRPr="00746D93">
        <w:rPr>
          <w:rFonts w:ascii="Tw Cen MT" w:hAnsi="Tw Cen MT" w:cs="Arial"/>
          <w:iCs/>
          <w:sz w:val="24"/>
          <w:szCs w:val="24"/>
          <w:lang w:val="en-US"/>
        </w:rPr>
        <w:t xml:space="preserve">90 days </w:t>
      </w:r>
      <w:r w:rsidRPr="00746D93">
        <w:rPr>
          <w:rFonts w:ascii="Tw Cen MT" w:hAnsi="Tw Cen MT" w:cs="Arial"/>
          <w:sz w:val="24"/>
          <w:szCs w:val="24"/>
          <w:lang w:val="en-US"/>
        </w:rPr>
        <w:t>from the deadline set for the submission of tenders.</w:t>
      </w:r>
    </w:p>
    <w:p w:rsidR="00D20F93" w:rsidRPr="00746D93" w:rsidRDefault="00D20F93" w:rsidP="00746D93">
      <w:pPr>
        <w:widowControl w:val="0"/>
        <w:autoSpaceDE w:val="0"/>
        <w:spacing w:before="120"/>
        <w:jc w:val="both"/>
        <w:rPr>
          <w:rFonts w:ascii="Tw Cen MT" w:hAnsi="Tw Cen MT"/>
          <w:sz w:val="24"/>
          <w:szCs w:val="24"/>
          <w:lang w:val="en-US"/>
        </w:rPr>
      </w:pPr>
      <w:r w:rsidRPr="00746D93">
        <w:rPr>
          <w:rFonts w:ascii="Tw Cen MT" w:hAnsi="Tw Cen MT" w:cs="Arial"/>
          <w:b/>
          <w:bCs/>
          <w:sz w:val="24"/>
          <w:szCs w:val="24"/>
          <w:lang w:val="en-US"/>
        </w:rPr>
        <w:t>1</w:t>
      </w:r>
      <w:r w:rsidR="003E3EA8" w:rsidRPr="00746D93">
        <w:rPr>
          <w:rFonts w:ascii="Tw Cen MT" w:hAnsi="Tw Cen MT" w:cs="Arial"/>
          <w:b/>
          <w:bCs/>
          <w:sz w:val="24"/>
          <w:szCs w:val="24"/>
          <w:lang w:val="en-US"/>
        </w:rPr>
        <w:t>7</w:t>
      </w:r>
      <w:r w:rsidRPr="00746D93">
        <w:rPr>
          <w:rFonts w:ascii="Tw Cen MT" w:hAnsi="Tw Cen MT" w:cs="Arial"/>
          <w:b/>
          <w:bCs/>
          <w:sz w:val="24"/>
          <w:szCs w:val="24"/>
          <w:lang w:val="en-US"/>
        </w:rPr>
        <w:t xml:space="preserve">. </w:t>
      </w:r>
      <w:r w:rsidR="003E3EA8" w:rsidRPr="00746D93">
        <w:rPr>
          <w:rFonts w:ascii="Tw Cen MT" w:hAnsi="Tw Cen MT" w:cs="Arial"/>
          <w:b/>
          <w:bCs/>
          <w:sz w:val="24"/>
          <w:szCs w:val="24"/>
          <w:lang w:val="en-US"/>
        </w:rPr>
        <w:t>COMPLEMENTARY INFORMATION</w:t>
      </w:r>
    </w:p>
    <w:p w:rsidR="00D20F93" w:rsidRPr="00746D93" w:rsidRDefault="00D20F93" w:rsidP="00746D93">
      <w:pPr>
        <w:widowControl w:val="0"/>
        <w:autoSpaceDE w:val="0"/>
        <w:spacing w:before="120"/>
        <w:jc w:val="both"/>
        <w:rPr>
          <w:rFonts w:ascii="Tw Cen MT" w:hAnsi="Tw Cen MT" w:cs="Arial"/>
          <w:spacing w:val="5"/>
          <w:sz w:val="24"/>
          <w:szCs w:val="24"/>
          <w:lang w:val="en-US"/>
        </w:rPr>
      </w:pPr>
      <w:r w:rsidRPr="00746D93">
        <w:rPr>
          <w:rFonts w:ascii="Tw Cen MT" w:hAnsi="Tw Cen MT" w:cs="Arial"/>
          <w:spacing w:val="5"/>
          <w:sz w:val="24"/>
          <w:szCs w:val="24"/>
          <w:lang w:val="en-US"/>
        </w:rPr>
        <w:t>Complementar</w:t>
      </w:r>
      <w:r w:rsidRPr="00746D93">
        <w:rPr>
          <w:rFonts w:ascii="Tw Cen MT" w:hAnsi="Tw Cen MT" w:cs="Arial"/>
          <w:sz w:val="24"/>
          <w:szCs w:val="24"/>
          <w:lang w:val="en-US"/>
        </w:rPr>
        <w:t xml:space="preserve">y </w:t>
      </w:r>
      <w:r w:rsidRPr="00746D93">
        <w:rPr>
          <w:rFonts w:ascii="Tw Cen MT" w:hAnsi="Tw Cen MT" w:cs="Arial"/>
          <w:spacing w:val="5"/>
          <w:sz w:val="24"/>
          <w:szCs w:val="24"/>
          <w:lang w:val="en-US"/>
        </w:rPr>
        <w:t>technica</w:t>
      </w:r>
      <w:r w:rsidRPr="00746D93">
        <w:rPr>
          <w:rFonts w:ascii="Tw Cen MT" w:hAnsi="Tw Cen MT" w:cs="Arial"/>
          <w:sz w:val="24"/>
          <w:szCs w:val="24"/>
          <w:lang w:val="en-US"/>
        </w:rPr>
        <w:t xml:space="preserve">l </w:t>
      </w:r>
      <w:r w:rsidRPr="00746D93">
        <w:rPr>
          <w:rFonts w:ascii="Tw Cen MT" w:hAnsi="Tw Cen MT" w:cs="Arial"/>
          <w:spacing w:val="5"/>
          <w:sz w:val="24"/>
          <w:szCs w:val="24"/>
          <w:lang w:val="en-US"/>
        </w:rPr>
        <w:t>informatio</w:t>
      </w:r>
      <w:r w:rsidRPr="00746D93">
        <w:rPr>
          <w:rFonts w:ascii="Tw Cen MT" w:hAnsi="Tw Cen MT" w:cs="Arial"/>
          <w:sz w:val="24"/>
          <w:szCs w:val="24"/>
          <w:lang w:val="en-US"/>
        </w:rPr>
        <w:t xml:space="preserve">n </w:t>
      </w:r>
      <w:r w:rsidRPr="00746D93">
        <w:rPr>
          <w:rFonts w:ascii="Tw Cen MT" w:hAnsi="Tw Cen MT" w:cs="Arial"/>
          <w:spacing w:val="5"/>
          <w:sz w:val="24"/>
          <w:szCs w:val="24"/>
          <w:lang w:val="en-US"/>
        </w:rPr>
        <w:t>ma</w:t>
      </w:r>
      <w:r w:rsidRPr="00746D93">
        <w:rPr>
          <w:rFonts w:ascii="Tw Cen MT" w:hAnsi="Tw Cen MT" w:cs="Arial"/>
          <w:sz w:val="24"/>
          <w:szCs w:val="24"/>
          <w:lang w:val="en-US"/>
        </w:rPr>
        <w:t xml:space="preserve">y </w:t>
      </w:r>
      <w:r w:rsidRPr="00746D93">
        <w:rPr>
          <w:rFonts w:ascii="Tw Cen MT" w:hAnsi="Tw Cen MT" w:cs="Arial"/>
          <w:spacing w:val="5"/>
          <w:sz w:val="24"/>
          <w:szCs w:val="24"/>
          <w:lang w:val="en-US"/>
        </w:rPr>
        <w:t xml:space="preserve">be </w:t>
      </w:r>
      <w:r w:rsidRPr="00746D93">
        <w:rPr>
          <w:rFonts w:ascii="Tw Cen MT" w:hAnsi="Tw Cen MT" w:cs="Arial"/>
          <w:sz w:val="24"/>
          <w:szCs w:val="24"/>
          <w:lang w:val="en-US"/>
        </w:rPr>
        <w:t>obtained during working hours at the Governor’s Office (Economic, Social and Cultural Affairs Division, Tel.: 222 241 665)</w:t>
      </w:r>
      <w:r w:rsidRPr="00746D93">
        <w:rPr>
          <w:rFonts w:ascii="Tw Cen MT" w:hAnsi="Tw Cen MT" w:cs="Arial"/>
          <w:spacing w:val="5"/>
          <w:sz w:val="24"/>
          <w:szCs w:val="24"/>
          <w:lang w:val="en-US"/>
        </w:rPr>
        <w:t>.</w:t>
      </w:r>
    </w:p>
    <w:p w:rsidR="00D20F93" w:rsidRPr="00746D93" w:rsidRDefault="00D20F93" w:rsidP="00746D93">
      <w:pPr>
        <w:widowControl w:val="0"/>
        <w:autoSpaceDE w:val="0"/>
        <w:spacing w:before="120"/>
        <w:jc w:val="both"/>
        <w:rPr>
          <w:rFonts w:ascii="Tw Cen MT" w:hAnsi="Tw Cen MT" w:cs="Arial"/>
          <w:spacing w:val="5"/>
          <w:sz w:val="24"/>
          <w:szCs w:val="24"/>
          <w:lang w:val="en-US"/>
        </w:rPr>
      </w:pPr>
      <w:r w:rsidRPr="00746D93">
        <w:rPr>
          <w:rFonts w:ascii="Tw Cen MT" w:hAnsi="Tw Cen MT" w:cs="Arial"/>
          <w:b/>
          <w:spacing w:val="5"/>
          <w:sz w:val="24"/>
          <w:szCs w:val="24"/>
          <w:lang w:val="en-US"/>
        </w:rPr>
        <w:t xml:space="preserve">For all tentative of corruption either bad practice facts please call the Governor’s office at following number: 222 241 665 or CONAC by dialing the “1517”. </w:t>
      </w:r>
    </w:p>
    <w:p w:rsidR="00D20F93" w:rsidRPr="00746D93" w:rsidRDefault="00D20F93" w:rsidP="00746D93">
      <w:pPr>
        <w:pStyle w:val="Retraitcorpsdetexte"/>
        <w:ind w:left="0"/>
        <w:jc w:val="both"/>
        <w:rPr>
          <w:rFonts w:ascii="Tw Cen MT" w:hAnsi="Tw Cen MT" w:cs="Arial"/>
          <w:sz w:val="24"/>
          <w:szCs w:val="24"/>
          <w:lang w:val="en-US"/>
        </w:rPr>
      </w:pPr>
    </w:p>
    <w:tbl>
      <w:tblPr>
        <w:tblW w:w="0" w:type="auto"/>
        <w:tblLook w:val="04A0" w:firstRow="1" w:lastRow="0" w:firstColumn="1" w:lastColumn="0" w:noHBand="0" w:noVBand="1"/>
      </w:tblPr>
      <w:tblGrid>
        <w:gridCol w:w="4889"/>
        <w:gridCol w:w="4889"/>
      </w:tblGrid>
      <w:tr w:rsidR="00D20F93" w:rsidRPr="00746D93" w:rsidTr="00FC2233">
        <w:tc>
          <w:tcPr>
            <w:tcW w:w="4889" w:type="dxa"/>
          </w:tcPr>
          <w:p w:rsidR="00D20F93" w:rsidRPr="00746D93" w:rsidRDefault="00D20F93" w:rsidP="00746D93">
            <w:pPr>
              <w:widowControl w:val="0"/>
              <w:autoSpaceDE w:val="0"/>
              <w:jc w:val="both"/>
              <w:rPr>
                <w:rFonts w:ascii="Tw Cen MT" w:hAnsi="Tw Cen MT"/>
                <w:b/>
                <w:sz w:val="24"/>
                <w:szCs w:val="24"/>
                <w:u w:val="single"/>
                <w:lang w:val="en-US"/>
              </w:rPr>
            </w:pPr>
            <w:r w:rsidRPr="00746D93">
              <w:rPr>
                <w:rFonts w:ascii="Tw Cen MT" w:hAnsi="Tw Cen MT" w:cs="Arial"/>
                <w:b/>
                <w:sz w:val="24"/>
                <w:szCs w:val="24"/>
                <w:u w:val="single"/>
                <w:lang w:val="en-US"/>
              </w:rPr>
              <w:t>Copy:</w:t>
            </w:r>
          </w:p>
          <w:p w:rsidR="00D20F93" w:rsidRPr="00746D93" w:rsidRDefault="00D20F93" w:rsidP="00746D93">
            <w:pPr>
              <w:pStyle w:val="Paragraphedeliste"/>
              <w:jc w:val="both"/>
              <w:rPr>
                <w:rFonts w:ascii="Tw Cen MT" w:hAnsi="Tw Cen MT"/>
                <w:lang w:val="en-US"/>
              </w:rPr>
            </w:pPr>
            <w:r w:rsidRPr="00746D93">
              <w:rPr>
                <w:rFonts w:ascii="Tw Cen MT" w:hAnsi="Tw Cen MT"/>
                <w:lang w:val="en-US"/>
              </w:rPr>
              <w:t xml:space="preserve">- MINAT </w:t>
            </w:r>
          </w:p>
          <w:p w:rsidR="00D20F93" w:rsidRPr="00746D93" w:rsidRDefault="00D20F93" w:rsidP="00746D93">
            <w:pPr>
              <w:pStyle w:val="Paragraphedeliste"/>
              <w:jc w:val="both"/>
              <w:rPr>
                <w:rFonts w:ascii="Tw Cen MT" w:hAnsi="Tw Cen MT"/>
                <w:lang w:val="en-US"/>
              </w:rPr>
            </w:pPr>
            <w:r w:rsidRPr="00746D93">
              <w:rPr>
                <w:rFonts w:ascii="Tw Cen MT" w:hAnsi="Tw Cen MT"/>
                <w:lang w:val="en-US"/>
              </w:rPr>
              <w:t>- MINMAP</w:t>
            </w:r>
          </w:p>
          <w:p w:rsidR="00D20F93" w:rsidRPr="00746D93" w:rsidRDefault="00D20F93" w:rsidP="00746D93">
            <w:pPr>
              <w:pStyle w:val="Paragraphedeliste"/>
              <w:jc w:val="both"/>
              <w:rPr>
                <w:rFonts w:ascii="Tw Cen MT" w:hAnsi="Tw Cen MT"/>
                <w:lang w:val="en-US"/>
              </w:rPr>
            </w:pPr>
            <w:r w:rsidRPr="00746D93">
              <w:rPr>
                <w:rFonts w:ascii="Tw Cen MT" w:hAnsi="Tw Cen MT"/>
                <w:lang w:val="en-US"/>
              </w:rPr>
              <w:t>- ARMP</w:t>
            </w:r>
          </w:p>
          <w:p w:rsidR="00D20F93" w:rsidRPr="00746D93" w:rsidRDefault="00D20F93" w:rsidP="00746D93">
            <w:pPr>
              <w:pStyle w:val="Paragraphedeliste"/>
              <w:jc w:val="both"/>
              <w:rPr>
                <w:rFonts w:ascii="Tw Cen MT" w:hAnsi="Tw Cen MT"/>
                <w:lang w:val="en-US"/>
              </w:rPr>
            </w:pPr>
            <w:r w:rsidRPr="00746D93">
              <w:rPr>
                <w:rFonts w:ascii="Tw Cen MT" w:hAnsi="Tw Cen MT"/>
                <w:lang w:val="en-US"/>
              </w:rPr>
              <w:t xml:space="preserve">- P/CRPM/EAST </w:t>
            </w:r>
          </w:p>
          <w:p w:rsidR="00D20F93" w:rsidRPr="00746D93" w:rsidRDefault="00D20F93" w:rsidP="00746D93">
            <w:pPr>
              <w:pStyle w:val="Paragraphedeliste"/>
              <w:jc w:val="both"/>
              <w:rPr>
                <w:rFonts w:ascii="Tw Cen MT" w:hAnsi="Tw Cen MT"/>
                <w:lang w:val="en-US"/>
              </w:rPr>
            </w:pPr>
            <w:r w:rsidRPr="00746D93">
              <w:rPr>
                <w:rFonts w:ascii="Tw Cen MT" w:hAnsi="Tw Cen MT"/>
                <w:lang w:val="en-US"/>
              </w:rPr>
              <w:t>- Notice boards</w:t>
            </w:r>
          </w:p>
        </w:tc>
        <w:tc>
          <w:tcPr>
            <w:tcW w:w="4889" w:type="dxa"/>
          </w:tcPr>
          <w:p w:rsidR="00D20F93" w:rsidRPr="00746D93" w:rsidRDefault="00D20F93" w:rsidP="00746D93">
            <w:pPr>
              <w:pStyle w:val="Retraitcorpsdetexte"/>
              <w:ind w:left="0"/>
              <w:jc w:val="both"/>
              <w:rPr>
                <w:rFonts w:ascii="Tw Cen MT" w:hAnsi="Tw Cen MT" w:cs="Arial"/>
                <w:sz w:val="24"/>
                <w:szCs w:val="24"/>
                <w:lang w:val="en-US"/>
              </w:rPr>
            </w:pPr>
            <w:proofErr w:type="spellStart"/>
            <w:r w:rsidRPr="00746D93">
              <w:rPr>
                <w:rFonts w:ascii="Tw Cen MT" w:hAnsi="Tw Cen MT" w:cs="Arial"/>
                <w:sz w:val="24"/>
                <w:szCs w:val="24"/>
                <w:lang w:val="en-US"/>
              </w:rPr>
              <w:t>Bertoua</w:t>
            </w:r>
            <w:proofErr w:type="spellEnd"/>
            <w:r w:rsidRPr="00746D93">
              <w:rPr>
                <w:rFonts w:ascii="Tw Cen MT" w:hAnsi="Tw Cen MT" w:cs="Arial"/>
                <w:sz w:val="24"/>
                <w:szCs w:val="24"/>
                <w:lang w:val="en-US"/>
              </w:rPr>
              <w:t>, the _________________</w:t>
            </w:r>
          </w:p>
          <w:p w:rsidR="00D20F93" w:rsidRPr="00746D93" w:rsidRDefault="00D20F93" w:rsidP="00746D93">
            <w:pPr>
              <w:ind w:left="284" w:firstLine="6"/>
              <w:jc w:val="both"/>
              <w:rPr>
                <w:rFonts w:ascii="Tw Cen MT" w:hAnsi="Tw Cen MT" w:cs="Calibri"/>
                <w:b/>
                <w:i/>
                <w:sz w:val="24"/>
                <w:szCs w:val="24"/>
                <w:lang w:val="en-US"/>
              </w:rPr>
            </w:pPr>
            <w:r w:rsidRPr="00746D93">
              <w:rPr>
                <w:rFonts w:ascii="Tw Cen MT" w:hAnsi="Tw Cen MT" w:cs="Calibri"/>
                <w:bCs/>
                <w:color w:val="000000"/>
                <w:sz w:val="24"/>
                <w:szCs w:val="24"/>
                <w:lang w:val="en-US"/>
              </w:rPr>
              <w:t>The Governor of the East Region,</w:t>
            </w:r>
          </w:p>
          <w:p w:rsidR="00D20F93" w:rsidRPr="00746D93" w:rsidRDefault="00D20F93" w:rsidP="00746D93">
            <w:pPr>
              <w:widowControl w:val="0"/>
              <w:autoSpaceDE w:val="0"/>
              <w:ind w:left="708"/>
              <w:jc w:val="both"/>
              <w:rPr>
                <w:rFonts w:ascii="Tw Cen MT" w:hAnsi="Tw Cen MT" w:cs="Arial"/>
                <w:b/>
                <w:sz w:val="24"/>
                <w:szCs w:val="24"/>
                <w:u w:val="single"/>
                <w:lang w:val="en-US"/>
              </w:rPr>
            </w:pPr>
            <w:r w:rsidRPr="00746D93">
              <w:rPr>
                <w:rFonts w:ascii="Tw Cen MT" w:hAnsi="Tw Cen MT" w:cs="Calibri"/>
                <w:b/>
                <w:bCs/>
                <w:i/>
                <w:color w:val="000000"/>
                <w:sz w:val="24"/>
                <w:szCs w:val="24"/>
                <w:lang w:val="en-US"/>
              </w:rPr>
              <w:t>Contracting Authority</w:t>
            </w:r>
          </w:p>
          <w:p w:rsidR="00D20F93" w:rsidRPr="00746D93" w:rsidRDefault="00D20F93" w:rsidP="00746D93">
            <w:pPr>
              <w:pStyle w:val="Retraitcorpsdetexte"/>
              <w:ind w:left="0"/>
              <w:jc w:val="both"/>
              <w:rPr>
                <w:rFonts w:ascii="Tw Cen MT" w:hAnsi="Tw Cen MT" w:cs="Arial"/>
                <w:sz w:val="24"/>
                <w:szCs w:val="24"/>
                <w:lang w:val="en-US"/>
              </w:rPr>
            </w:pPr>
          </w:p>
        </w:tc>
      </w:tr>
    </w:tbl>
    <w:p w:rsidR="00D20F93" w:rsidRPr="00746D93" w:rsidRDefault="00D20F93" w:rsidP="00746D93">
      <w:pPr>
        <w:pStyle w:val="Retraitcorpsdetexte"/>
        <w:ind w:left="0"/>
        <w:jc w:val="both"/>
        <w:rPr>
          <w:rFonts w:ascii="Tw Cen MT" w:hAnsi="Tw Cen MT" w:cs="Arial"/>
          <w:sz w:val="24"/>
          <w:szCs w:val="24"/>
          <w:lang w:val="en-US"/>
        </w:rPr>
      </w:pPr>
    </w:p>
    <w:p w:rsidR="00D20F93" w:rsidRPr="00746D93" w:rsidRDefault="00D20F93" w:rsidP="00746D93">
      <w:pPr>
        <w:widowControl w:val="0"/>
        <w:autoSpaceDE w:val="0"/>
        <w:jc w:val="both"/>
        <w:rPr>
          <w:rFonts w:ascii="Tw Cen MT" w:hAnsi="Tw Cen MT"/>
          <w:sz w:val="24"/>
          <w:szCs w:val="24"/>
          <w:lang w:val="en-US"/>
        </w:rPr>
      </w:pPr>
    </w:p>
    <w:p w:rsidR="00D20F93" w:rsidRPr="00746D93" w:rsidRDefault="00D20F93" w:rsidP="00746D93">
      <w:pPr>
        <w:widowControl w:val="0"/>
        <w:autoSpaceDE w:val="0"/>
        <w:jc w:val="both"/>
        <w:rPr>
          <w:rFonts w:ascii="Tw Cen MT" w:hAnsi="Tw Cen MT"/>
          <w:sz w:val="24"/>
          <w:szCs w:val="24"/>
          <w:lang w:val="en-US"/>
        </w:rPr>
      </w:pPr>
    </w:p>
    <w:p w:rsidR="00D20F93" w:rsidRPr="00746D93" w:rsidRDefault="00D20F93" w:rsidP="00746D93">
      <w:pPr>
        <w:widowControl w:val="0"/>
        <w:autoSpaceDE w:val="0"/>
        <w:jc w:val="both"/>
        <w:rPr>
          <w:rFonts w:ascii="Tw Cen MT" w:hAnsi="Tw Cen MT"/>
          <w:sz w:val="24"/>
          <w:szCs w:val="24"/>
          <w:lang w:val="en-US"/>
        </w:rPr>
      </w:pPr>
    </w:p>
    <w:p w:rsidR="00D20F93" w:rsidRPr="00746D93" w:rsidRDefault="00D20F93" w:rsidP="00746D93">
      <w:pPr>
        <w:widowControl w:val="0"/>
        <w:autoSpaceDE w:val="0"/>
        <w:jc w:val="both"/>
        <w:rPr>
          <w:rFonts w:ascii="Tw Cen MT" w:hAnsi="Tw Cen MT"/>
          <w:sz w:val="24"/>
          <w:szCs w:val="24"/>
          <w:lang w:val="en-US"/>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C85F0A" w:rsidRPr="00746D93" w:rsidRDefault="00C85F0A" w:rsidP="00746D93">
      <w:pPr>
        <w:jc w:val="both"/>
        <w:rPr>
          <w:rFonts w:ascii="Tw Cen MT" w:hAnsi="Tw Cen MT"/>
          <w:sz w:val="24"/>
          <w:szCs w:val="24"/>
        </w:rPr>
      </w:pPr>
    </w:p>
    <w:p w:rsidR="00C85F0A" w:rsidRPr="00746D93" w:rsidRDefault="00C85F0A"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943F9B" w:rsidRPr="00746D93" w:rsidRDefault="00943F9B" w:rsidP="00746D93">
      <w:pPr>
        <w:jc w:val="both"/>
        <w:rPr>
          <w:rFonts w:ascii="Tw Cen MT" w:hAnsi="Tw Cen MT"/>
          <w:sz w:val="24"/>
          <w:szCs w:val="24"/>
        </w:rPr>
      </w:pPr>
    </w:p>
    <w:p w:rsidR="00943F9B" w:rsidRPr="00746D93" w:rsidRDefault="00943F9B" w:rsidP="00746D93">
      <w:pPr>
        <w:jc w:val="both"/>
        <w:rPr>
          <w:rFonts w:ascii="Tw Cen MT" w:hAnsi="Tw Cen MT"/>
          <w:sz w:val="24"/>
          <w:szCs w:val="24"/>
        </w:rPr>
      </w:pPr>
    </w:p>
    <w:p w:rsidR="00943F9B" w:rsidRPr="00746D93" w:rsidRDefault="00943F9B" w:rsidP="00746D93">
      <w:pPr>
        <w:jc w:val="both"/>
        <w:rPr>
          <w:rFonts w:ascii="Tw Cen MT" w:hAnsi="Tw Cen MT"/>
          <w:sz w:val="24"/>
          <w:szCs w:val="24"/>
        </w:rPr>
      </w:pPr>
    </w:p>
    <w:p w:rsidR="00943F9B" w:rsidRPr="00746D93" w:rsidRDefault="00943F9B" w:rsidP="00746D93">
      <w:pPr>
        <w:jc w:val="both"/>
        <w:rPr>
          <w:rFonts w:ascii="Tw Cen MT" w:hAnsi="Tw Cen MT"/>
          <w:sz w:val="24"/>
          <w:szCs w:val="24"/>
        </w:rPr>
      </w:pPr>
    </w:p>
    <w:p w:rsidR="00943F9B" w:rsidRPr="00746D93" w:rsidRDefault="00943F9B" w:rsidP="00746D93">
      <w:pPr>
        <w:jc w:val="both"/>
        <w:rPr>
          <w:rFonts w:ascii="Tw Cen MT" w:hAnsi="Tw Cen MT"/>
          <w:sz w:val="24"/>
          <w:szCs w:val="24"/>
        </w:rPr>
      </w:pPr>
    </w:p>
    <w:p w:rsidR="00943F9B" w:rsidRPr="00746D93" w:rsidRDefault="00943F9B" w:rsidP="00746D93">
      <w:pPr>
        <w:jc w:val="both"/>
        <w:rPr>
          <w:rFonts w:ascii="Tw Cen MT" w:hAnsi="Tw Cen MT"/>
          <w:sz w:val="24"/>
          <w:szCs w:val="24"/>
        </w:rPr>
      </w:pPr>
    </w:p>
    <w:p w:rsidR="00943F9B" w:rsidRPr="00746D93" w:rsidRDefault="00943F9B" w:rsidP="00746D93">
      <w:pPr>
        <w:jc w:val="both"/>
        <w:rPr>
          <w:rFonts w:ascii="Tw Cen MT" w:hAnsi="Tw Cen MT"/>
          <w:sz w:val="24"/>
          <w:szCs w:val="24"/>
        </w:rPr>
      </w:pPr>
    </w:p>
    <w:p w:rsidR="00943F9B" w:rsidRDefault="00943F9B" w:rsidP="00746D93">
      <w:pPr>
        <w:jc w:val="both"/>
        <w:rPr>
          <w:rFonts w:ascii="Tw Cen MT" w:hAnsi="Tw Cen MT"/>
          <w:sz w:val="24"/>
          <w:szCs w:val="24"/>
        </w:rPr>
      </w:pPr>
    </w:p>
    <w:p w:rsidR="006762C9" w:rsidRDefault="006762C9" w:rsidP="00746D93">
      <w:pPr>
        <w:jc w:val="both"/>
        <w:rPr>
          <w:rFonts w:ascii="Tw Cen MT" w:hAnsi="Tw Cen MT"/>
          <w:sz w:val="24"/>
          <w:szCs w:val="24"/>
        </w:rPr>
      </w:pPr>
    </w:p>
    <w:p w:rsidR="006762C9" w:rsidRDefault="006762C9" w:rsidP="00746D93">
      <w:pPr>
        <w:jc w:val="both"/>
        <w:rPr>
          <w:rFonts w:ascii="Tw Cen MT" w:hAnsi="Tw Cen MT"/>
          <w:sz w:val="24"/>
          <w:szCs w:val="24"/>
        </w:rPr>
      </w:pPr>
    </w:p>
    <w:p w:rsidR="006762C9" w:rsidRDefault="006762C9" w:rsidP="00746D93">
      <w:pPr>
        <w:jc w:val="both"/>
        <w:rPr>
          <w:rFonts w:ascii="Tw Cen MT" w:hAnsi="Tw Cen MT"/>
          <w:sz w:val="24"/>
          <w:szCs w:val="24"/>
        </w:rPr>
      </w:pPr>
    </w:p>
    <w:p w:rsidR="006762C9" w:rsidRDefault="006762C9" w:rsidP="00746D93">
      <w:pPr>
        <w:jc w:val="both"/>
        <w:rPr>
          <w:rFonts w:ascii="Tw Cen MT" w:hAnsi="Tw Cen MT"/>
          <w:sz w:val="24"/>
          <w:szCs w:val="24"/>
        </w:rPr>
      </w:pPr>
    </w:p>
    <w:p w:rsidR="006762C9" w:rsidRPr="00746D93" w:rsidRDefault="006762C9" w:rsidP="00746D93">
      <w:pPr>
        <w:jc w:val="both"/>
        <w:rPr>
          <w:rFonts w:ascii="Tw Cen MT" w:hAnsi="Tw Cen MT"/>
          <w:sz w:val="24"/>
          <w:szCs w:val="24"/>
        </w:rPr>
      </w:pPr>
    </w:p>
    <w:p w:rsidR="00943F9B" w:rsidRPr="00746D93" w:rsidRDefault="00943F9B" w:rsidP="00746D93">
      <w:pPr>
        <w:jc w:val="both"/>
        <w:rPr>
          <w:rFonts w:ascii="Tw Cen MT" w:hAnsi="Tw Cen MT"/>
          <w:sz w:val="24"/>
          <w:szCs w:val="24"/>
        </w:rPr>
      </w:pPr>
    </w:p>
    <w:p w:rsidR="00943F9B" w:rsidRPr="00746D93" w:rsidRDefault="00943F9B" w:rsidP="00746D93">
      <w:pPr>
        <w:jc w:val="both"/>
        <w:rPr>
          <w:rFonts w:ascii="Tw Cen MT" w:hAnsi="Tw Cen MT"/>
          <w:sz w:val="24"/>
          <w:szCs w:val="24"/>
        </w:rPr>
      </w:pPr>
    </w:p>
    <w:p w:rsidR="00943F9B" w:rsidRPr="00746D93" w:rsidRDefault="00943F9B" w:rsidP="00746D93">
      <w:pPr>
        <w:jc w:val="both"/>
        <w:rPr>
          <w:rFonts w:ascii="Tw Cen MT" w:hAnsi="Tw Cen MT"/>
          <w:sz w:val="24"/>
          <w:szCs w:val="24"/>
        </w:rPr>
      </w:pPr>
    </w:p>
    <w:p w:rsidR="00943F9B" w:rsidRPr="00746D93" w:rsidRDefault="00C23C5D" w:rsidP="00746D93">
      <w:pPr>
        <w:jc w:val="both"/>
        <w:rPr>
          <w:rFonts w:ascii="Tw Cen MT" w:hAnsi="Tw Cen MT"/>
          <w:sz w:val="24"/>
          <w:szCs w:val="24"/>
        </w:rPr>
      </w:pPr>
      <w:r>
        <w:rPr>
          <w:rFonts w:ascii="Tw Cen MT" w:hAnsi="Tw Cen MT"/>
          <w:noProof/>
          <w:sz w:val="24"/>
          <w:szCs w:val="24"/>
          <w:lang w:eastAsia="fr-FR"/>
        </w:rPr>
        <w:pict>
          <v:shape id="Rogner un rectangle avec un coin diagonal 4" o:spid="_x0000_s1044" style="position:absolute;left:0;text-align:left;margin-left:25.4pt;margin-top:13.65pt;width:447.15pt;height:121.25pt;z-index:251681792;visibility:visible;mso-height-relative:margin;v-text-anchor:middle" coordsize="5678805,153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0kkwgIAAMoFAAAOAAAAZHJzL2Uyb0RvYy54bWysVMFu2zAMvQ/YPwi6r7bTpE2DOkXQosOA&#10;oivaDj0zspwIkEVNUhJnXz9KtpOgK3YY5oMsieQj+UTy+qZtNNtK5xWakhdnOWfSCKyUWZX8x+v9&#10;lylnPoCpQKORJd9Lz2/mnz9d7+xMjnCNupKOEYjxs50t+ToEO8syL9ayAX+GVhoS1ugaCHR0q6xy&#10;sCP0RmejPL/Idugq61BI7+n2rhPyecKvaynC97r2MjBdcootpNWldRnXbH4Ns5UDu1aiDwP+IYoG&#10;lCGnB6g7CMA2Tv0B1Sjh0GMdzgQ2Gda1EjLlQNkU+btsXtZgZcqFyPH2QJP/f7DicfvkmKpKPubM&#10;QENP9IwrQ2+yMcwRfWBWWjLYShFvBCrDKgUrNKDZONK3s35GKC/2yfUnT9vIRVu7Jv4pS9YmyvcH&#10;ymUbmKDLycXldJpPOBMkKybnV9PLSUTNjubW+fBVYsPipuTeKDu6oxCeKbrEOWwffOhsBt3o1uC9&#10;0pruYaYN25X8fFrkebLwqFUVpVGYak3ease2QFUS2qIP4ESLwtGGoorJdumlXdhr2eE/y5pYpIRG&#10;nYNYv0dMEEKaUHSiNVSyczXJ6RucDRYpd20IMCLXFOQBuwcYNDuQAbsjoNePpjKV/8G4z/xvxgeL&#10;5BlNOBg3yqD7KDNNWfWeO/2BpI6ayFJol22qsPOoGW+WWO2p6hx27eituFf0tg/gwxM46j/qVJop&#10;4TsttUZ6Oux3nK3R/froPupTW5CUsx31MxXKzw04yZn+ZqhhrorxOA6AdBhPLkd0cKeS5anEbJpb&#10;pGIoaHpZkbZRP+hhWzts3mj0LKJXEoER5LvkIrjhcBu6OUPDS8jFIqlR01sID+bFiggeeY4l+9q+&#10;gbN9gQfqjUcceh9m78q7042WBhebgLVKtX/ktX8BGhiplPrhFifS6TlpHUfw/DcAAAD//wMAUEsD&#10;BBQABgAIAAAAIQAGt/Vu3wAAAAkBAAAPAAAAZHJzL2Rvd25yZXYueG1sTI/NboMwEITvlfoO1lbq&#10;BTUmJT+EskQVUk45lVQ9b/AGULGNsEPI29c9tcfRjGa+yfez7sXEo+usQVguYhBsaqs60yB8ng4v&#10;KQjnySjqrWGEOzvYF48POWXK3swHT5VvRCgxLiOE1vshk9LVLWtyCzuwCd7Fjpp8kGMj1Ui3UK57&#10;+RrHG6mpM2GhpYHLluvv6qoRUsdJlHzdp5Kq6DKM0TE6lEfE56f5/Q2E59n/heEXP6BDEZjO9mqU&#10;Ez1CsglBhPVquQYR/HS33YE4I2zTVQyyyOX/B8UPAAAA//8DAFBLAQItABQABgAIAAAAIQC2gziS&#10;/gAAAOEBAAATAAAAAAAAAAAAAAAAAAAAAABbQ29udGVudF9UeXBlc10ueG1sUEsBAi0AFAAGAAgA&#10;AAAhADj9If/WAAAAlAEAAAsAAAAAAAAAAAAAAAAALwEAAF9yZWxzLy5yZWxzUEsBAi0AFAAGAAgA&#10;AAAhADF3SSTCAgAAygUAAA4AAAAAAAAAAAAAAAAALgIAAGRycy9lMm9Eb2MueG1sUEsBAi0AFAAG&#10;AAgAAAAhAAa39W7fAAAACQEAAA8AAAAAAAAAAAAAAAAAHAUAAGRycy9kb3ducmV2LnhtbFBLBQYA&#10;AAAABAAEAPMAAAAoBgAAAAA=&#10;" adj="-11796480,,5400" path="m,l5422154,r256651,256651l5678805,1539875r,l256651,1539875,,1283224,,xe" filled="f" strokecolor="black [3213]" strokeweight="3pt">
            <v:stroke joinstyle="miter"/>
            <v:formulas/>
            <v:path arrowok="t" o:connecttype="custom" o:connectlocs="0,0;5422154,0;5678805,256651;5678805,1539875;5678805,1539875;256651,1539875;0,1283224;0,0" o:connectangles="0,0,0,0,0,0,0,0" textboxrect="0,0,5678805,1539875"/>
            <v:textbox style="mso-next-textbox:#Rogner un rectangle avec un coin diagonal 4">
              <w:txbxContent>
                <w:p w:rsidR="00C23C5D" w:rsidRPr="000A0061" w:rsidRDefault="00C23C5D" w:rsidP="00943F9B">
                  <w:pPr>
                    <w:spacing w:before="120" w:after="120" w:line="240" w:lineRule="auto"/>
                    <w:jc w:val="center"/>
                    <w:rPr>
                      <w:rFonts w:ascii="Bauhaus 93" w:hAnsi="Bauhaus 93"/>
                      <w:color w:val="000000" w:themeColor="text1"/>
                      <w:sz w:val="52"/>
                      <w:szCs w:val="28"/>
                    </w:rPr>
                  </w:pPr>
                  <w:r w:rsidRPr="000A0061">
                    <w:rPr>
                      <w:rFonts w:ascii="Bauhaus 93" w:hAnsi="Bauhaus 93"/>
                      <w:color w:val="000000" w:themeColor="text1"/>
                      <w:sz w:val="52"/>
                      <w:szCs w:val="28"/>
                    </w:rPr>
                    <w:t>Pièce n°</w:t>
                  </w:r>
                  <w:r>
                    <w:rPr>
                      <w:rFonts w:ascii="Bauhaus 93" w:hAnsi="Bauhaus 93"/>
                      <w:color w:val="000000" w:themeColor="text1"/>
                      <w:sz w:val="52"/>
                      <w:szCs w:val="28"/>
                    </w:rPr>
                    <w:t>2</w:t>
                  </w:r>
                  <w:r w:rsidRPr="000A0061">
                    <w:rPr>
                      <w:rFonts w:ascii="Trebuchet MS" w:hAnsi="Trebuchet MS"/>
                      <w:color w:val="000000" w:themeColor="text1"/>
                      <w:sz w:val="28"/>
                      <w:szCs w:val="28"/>
                    </w:rPr>
                    <w:t> </w:t>
                  </w:r>
                  <w:r w:rsidRPr="000A0061">
                    <w:rPr>
                      <w:rFonts w:ascii="Bauhaus 93" w:hAnsi="Bauhaus 93"/>
                      <w:color w:val="000000" w:themeColor="text1"/>
                      <w:sz w:val="52"/>
                      <w:szCs w:val="28"/>
                    </w:rPr>
                    <w:t>: Règlement Général de l’Appel d’Offres (RGAO)</w:t>
                  </w:r>
                </w:p>
                <w:p w:rsidR="00C23C5D" w:rsidRPr="000A0061" w:rsidRDefault="00C23C5D" w:rsidP="00943F9B">
                  <w:pPr>
                    <w:jc w:val="center"/>
                    <w:rPr>
                      <w:color w:val="000000" w:themeColor="text1"/>
                    </w:rPr>
                  </w:pPr>
                </w:p>
              </w:txbxContent>
            </v:textbox>
          </v:shape>
        </w:pict>
      </w:r>
    </w:p>
    <w:p w:rsidR="00943F9B" w:rsidRPr="00746D93" w:rsidRDefault="00943F9B" w:rsidP="00746D93">
      <w:pPr>
        <w:jc w:val="both"/>
        <w:rPr>
          <w:rFonts w:ascii="Tw Cen MT" w:hAnsi="Tw Cen MT"/>
          <w:sz w:val="24"/>
          <w:szCs w:val="24"/>
        </w:rPr>
      </w:pPr>
    </w:p>
    <w:p w:rsidR="00943F9B" w:rsidRPr="00746D93" w:rsidRDefault="00943F9B" w:rsidP="00746D93">
      <w:pPr>
        <w:jc w:val="both"/>
        <w:rPr>
          <w:rFonts w:ascii="Tw Cen MT" w:hAnsi="Tw Cen MT"/>
          <w:sz w:val="24"/>
          <w:szCs w:val="24"/>
        </w:rPr>
      </w:pPr>
    </w:p>
    <w:p w:rsidR="00943F9B" w:rsidRPr="00746D93" w:rsidRDefault="00943F9B" w:rsidP="00746D93">
      <w:pPr>
        <w:jc w:val="both"/>
        <w:rPr>
          <w:rFonts w:ascii="Tw Cen MT" w:hAnsi="Tw Cen MT"/>
          <w:sz w:val="24"/>
          <w:szCs w:val="24"/>
        </w:rPr>
      </w:pPr>
    </w:p>
    <w:p w:rsidR="00943F9B" w:rsidRPr="00746D93" w:rsidRDefault="00943F9B" w:rsidP="00746D93">
      <w:pPr>
        <w:jc w:val="both"/>
        <w:rPr>
          <w:rFonts w:ascii="Tw Cen MT" w:hAnsi="Tw Cen MT"/>
          <w:sz w:val="24"/>
          <w:szCs w:val="24"/>
        </w:rPr>
      </w:pPr>
    </w:p>
    <w:p w:rsidR="00943F9B" w:rsidRPr="00746D93" w:rsidRDefault="00943F9B" w:rsidP="00746D93">
      <w:pPr>
        <w:jc w:val="both"/>
        <w:rPr>
          <w:rFonts w:ascii="Tw Cen MT" w:hAnsi="Tw Cen MT"/>
          <w:sz w:val="24"/>
          <w:szCs w:val="24"/>
        </w:rPr>
      </w:pPr>
    </w:p>
    <w:p w:rsidR="00943F9B" w:rsidRPr="00746D93" w:rsidRDefault="00943F9B" w:rsidP="00746D93">
      <w:pPr>
        <w:jc w:val="both"/>
        <w:rPr>
          <w:rFonts w:ascii="Tw Cen MT" w:hAnsi="Tw Cen MT"/>
          <w:sz w:val="24"/>
          <w:szCs w:val="24"/>
        </w:rPr>
      </w:pPr>
    </w:p>
    <w:p w:rsidR="00943F9B" w:rsidRPr="00746D93" w:rsidRDefault="00943F9B" w:rsidP="00746D93">
      <w:pPr>
        <w:pStyle w:val="CM1"/>
        <w:jc w:val="both"/>
        <w:outlineLvl w:val="0"/>
        <w:rPr>
          <w:rFonts w:ascii="Tw Cen MT" w:hAnsi="Tw Cen MT" w:cs="Calibri"/>
          <w:b/>
          <w:bCs/>
        </w:rPr>
      </w:pPr>
      <w:bookmarkStart w:id="0" w:name="_Toc188773334"/>
      <w:bookmarkStart w:id="1" w:name="_Toc188773335"/>
      <w:bookmarkStart w:id="2" w:name="_Toc188773339"/>
      <w:bookmarkStart w:id="3" w:name="_Toc188773342"/>
      <w:bookmarkStart w:id="4" w:name="_Toc188773343"/>
      <w:bookmarkStart w:id="5" w:name="_Toc188773345"/>
      <w:bookmarkStart w:id="6" w:name="_Toc188773346"/>
      <w:bookmarkStart w:id="7" w:name="_Toc188773347"/>
      <w:bookmarkStart w:id="8" w:name="_Toc188773348"/>
      <w:bookmarkStart w:id="9" w:name="_Toc188773350"/>
      <w:bookmarkStart w:id="10" w:name="_Toc188773353"/>
      <w:bookmarkStart w:id="11" w:name="_Toc188773354"/>
      <w:bookmarkStart w:id="12" w:name="_Toc188773355"/>
      <w:bookmarkStart w:id="13" w:name="_Toc188773357"/>
      <w:bookmarkStart w:id="14" w:name="_Toc188773358"/>
      <w:bookmarkStart w:id="15" w:name="_Toc188773359"/>
      <w:bookmarkStart w:id="16" w:name="_Toc188773360"/>
      <w:bookmarkStart w:id="17" w:name="_Toc188773362"/>
      <w:bookmarkStart w:id="18" w:name="_Toc188773363"/>
      <w:bookmarkStart w:id="19" w:name="_Toc188773365"/>
      <w:bookmarkStart w:id="20" w:name="_Toc188773366"/>
      <w:bookmarkStart w:id="21" w:name="_Toc188773368"/>
      <w:bookmarkStart w:id="22" w:name="_Toc188773370"/>
      <w:bookmarkStart w:id="23" w:name="_Toc188773373"/>
      <w:bookmarkStart w:id="24" w:name="_Toc188773375"/>
      <w:bookmarkStart w:id="25" w:name="_Toc188773378"/>
    </w:p>
    <w:p w:rsidR="00943F9B" w:rsidRPr="00746D93" w:rsidRDefault="00943F9B" w:rsidP="00746D93">
      <w:pPr>
        <w:pStyle w:val="CM1"/>
        <w:jc w:val="both"/>
        <w:outlineLvl w:val="0"/>
        <w:rPr>
          <w:rFonts w:ascii="Tw Cen MT" w:hAnsi="Tw Cen MT" w:cs="Calibri"/>
          <w:b/>
          <w:bCs/>
        </w:rPr>
      </w:pPr>
    </w:p>
    <w:p w:rsidR="00943F9B" w:rsidRPr="00746D93" w:rsidRDefault="00943F9B" w:rsidP="00746D93">
      <w:pPr>
        <w:pStyle w:val="CM1"/>
        <w:jc w:val="both"/>
        <w:outlineLvl w:val="0"/>
        <w:rPr>
          <w:rFonts w:ascii="Tw Cen MT" w:hAnsi="Tw Cen MT" w:cs="Calibri"/>
          <w:b/>
          <w:bCs/>
        </w:rPr>
      </w:pPr>
    </w:p>
    <w:p w:rsidR="00943F9B" w:rsidRPr="00746D93" w:rsidRDefault="00943F9B" w:rsidP="00746D93">
      <w:pPr>
        <w:pStyle w:val="CM1"/>
        <w:jc w:val="both"/>
        <w:outlineLvl w:val="0"/>
        <w:rPr>
          <w:rFonts w:ascii="Tw Cen MT" w:hAnsi="Tw Cen MT" w:cs="Calibri"/>
          <w:b/>
          <w:bCs/>
        </w:rPr>
      </w:pPr>
    </w:p>
    <w:p w:rsidR="00943F9B" w:rsidRPr="00746D93" w:rsidRDefault="00943F9B" w:rsidP="00746D93">
      <w:pPr>
        <w:pStyle w:val="CM1"/>
        <w:jc w:val="both"/>
        <w:outlineLvl w:val="0"/>
        <w:rPr>
          <w:rFonts w:ascii="Tw Cen MT" w:hAnsi="Tw Cen MT" w:cs="Calibri"/>
          <w:b/>
          <w:bCs/>
        </w:rPr>
      </w:pPr>
    </w:p>
    <w:p w:rsidR="00943F9B" w:rsidRDefault="00943F9B" w:rsidP="00746D93">
      <w:pPr>
        <w:pStyle w:val="CM1"/>
        <w:jc w:val="both"/>
        <w:outlineLvl w:val="0"/>
        <w:rPr>
          <w:rFonts w:ascii="Tw Cen MT" w:hAnsi="Tw Cen MT" w:cs="Calibri"/>
          <w:b/>
          <w:bCs/>
        </w:rPr>
      </w:pPr>
    </w:p>
    <w:p w:rsidR="00484988" w:rsidRDefault="00484988" w:rsidP="00484988">
      <w:pPr>
        <w:pStyle w:val="Default"/>
      </w:pPr>
    </w:p>
    <w:p w:rsidR="00484988" w:rsidRDefault="00484988" w:rsidP="00484988">
      <w:pPr>
        <w:pStyle w:val="Default"/>
      </w:pPr>
    </w:p>
    <w:p w:rsidR="00484988" w:rsidRDefault="00484988" w:rsidP="00484988">
      <w:pPr>
        <w:pStyle w:val="Default"/>
      </w:pPr>
    </w:p>
    <w:p w:rsidR="00484988" w:rsidRDefault="00484988" w:rsidP="00484988">
      <w:pPr>
        <w:pStyle w:val="Default"/>
      </w:pPr>
    </w:p>
    <w:p w:rsidR="00484988" w:rsidRDefault="00484988" w:rsidP="00484988">
      <w:pPr>
        <w:pStyle w:val="Default"/>
      </w:pPr>
    </w:p>
    <w:p w:rsidR="00484988" w:rsidRDefault="00484988" w:rsidP="00484988">
      <w:pPr>
        <w:pStyle w:val="Default"/>
      </w:pPr>
    </w:p>
    <w:p w:rsidR="00484988" w:rsidRDefault="00484988" w:rsidP="00484988">
      <w:pPr>
        <w:pStyle w:val="Default"/>
      </w:pPr>
    </w:p>
    <w:p w:rsidR="00484988" w:rsidRDefault="00484988" w:rsidP="00484988">
      <w:pPr>
        <w:pStyle w:val="Default"/>
      </w:pPr>
    </w:p>
    <w:p w:rsidR="00484988" w:rsidRDefault="00484988" w:rsidP="00484988">
      <w:pPr>
        <w:pStyle w:val="Default"/>
      </w:pPr>
    </w:p>
    <w:p w:rsidR="00484988" w:rsidRDefault="00484988" w:rsidP="00484988">
      <w:pPr>
        <w:pStyle w:val="Default"/>
      </w:pPr>
    </w:p>
    <w:p w:rsidR="00484988" w:rsidRDefault="00484988" w:rsidP="00484988">
      <w:pPr>
        <w:pStyle w:val="Default"/>
      </w:pPr>
    </w:p>
    <w:p w:rsidR="00484988" w:rsidRDefault="00484988" w:rsidP="00484988">
      <w:pPr>
        <w:pStyle w:val="Default"/>
      </w:pPr>
    </w:p>
    <w:p w:rsidR="00484988" w:rsidRPr="00484988" w:rsidRDefault="00484988" w:rsidP="00484988">
      <w:pPr>
        <w:pStyle w:val="Default"/>
      </w:pPr>
    </w:p>
    <w:p w:rsidR="00943F9B" w:rsidRPr="00746D93" w:rsidRDefault="00943F9B" w:rsidP="00746D93">
      <w:pPr>
        <w:pStyle w:val="CM1"/>
        <w:jc w:val="both"/>
        <w:outlineLvl w:val="0"/>
        <w:rPr>
          <w:rFonts w:ascii="Tw Cen MT" w:hAnsi="Tw Cen MT" w:cs="Calibri"/>
          <w:b/>
          <w:bCs/>
        </w:rPr>
      </w:pPr>
    </w:p>
    <w:p w:rsidR="00943F9B" w:rsidRPr="00746D93" w:rsidRDefault="00943F9B" w:rsidP="00746D93">
      <w:pPr>
        <w:pStyle w:val="CM1"/>
        <w:jc w:val="both"/>
        <w:outlineLvl w:val="0"/>
        <w:rPr>
          <w:rFonts w:ascii="Tw Cen MT" w:hAnsi="Tw Cen MT" w:cs="Calibri"/>
          <w:b/>
          <w:bCs/>
        </w:rPr>
      </w:pPr>
    </w:p>
    <w:p w:rsidR="00943F9B" w:rsidRPr="00746D93" w:rsidRDefault="00943F9B" w:rsidP="00746D93">
      <w:pPr>
        <w:pStyle w:val="CM1"/>
        <w:jc w:val="both"/>
        <w:outlineLvl w:val="0"/>
        <w:rPr>
          <w:rFonts w:ascii="Tw Cen MT" w:hAnsi="Tw Cen MT" w:cs="Calibri"/>
          <w:b/>
          <w:bCs/>
        </w:rPr>
      </w:pPr>
    </w:p>
    <w:p w:rsidR="00943F9B" w:rsidRPr="00746D93" w:rsidRDefault="00943F9B" w:rsidP="00746D93">
      <w:pPr>
        <w:pStyle w:val="CM1"/>
        <w:jc w:val="both"/>
        <w:outlineLvl w:val="0"/>
        <w:rPr>
          <w:rFonts w:ascii="Tw Cen MT" w:hAnsi="Tw Cen MT" w:cs="Calibri"/>
          <w:b/>
          <w:bCs/>
        </w:rPr>
      </w:pPr>
    </w:p>
    <w:p w:rsidR="00943F9B" w:rsidRPr="00746D93" w:rsidRDefault="00943F9B" w:rsidP="00484988">
      <w:pPr>
        <w:pStyle w:val="CM1"/>
        <w:jc w:val="center"/>
        <w:outlineLvl w:val="0"/>
        <w:rPr>
          <w:rFonts w:ascii="Tw Cen MT" w:hAnsi="Tw Cen MT" w:cs="Calibri"/>
          <w:b/>
          <w:bCs/>
        </w:rPr>
      </w:pPr>
      <w:r w:rsidRPr="00746D93">
        <w:rPr>
          <w:rFonts w:ascii="Tw Cen MT" w:hAnsi="Tw Cen MT" w:cs="Calibri"/>
          <w:b/>
          <w:bCs/>
        </w:rPr>
        <w:t>SOMMAIRE</w:t>
      </w:r>
    </w:p>
    <w:p w:rsidR="00943F9B" w:rsidRPr="00746D93" w:rsidRDefault="00943F9B" w:rsidP="00746D93">
      <w:pPr>
        <w:pStyle w:val="CM1"/>
        <w:jc w:val="both"/>
        <w:outlineLvl w:val="0"/>
        <w:rPr>
          <w:rFonts w:ascii="Tw Cen MT" w:hAnsi="Tw Cen MT" w:cs="Calibri"/>
          <w:b/>
        </w:rPr>
      </w:pPr>
      <w:r w:rsidRPr="00746D93">
        <w:rPr>
          <w:rFonts w:ascii="Tw Cen MT" w:hAnsi="Tw Cen MT" w:cs="Calibri"/>
          <w:b/>
          <w:bCs/>
        </w:rPr>
        <w:t>A. Généralités</w:t>
      </w:r>
      <w:bookmarkEnd w:id="0"/>
    </w:p>
    <w:p w:rsidR="00943F9B" w:rsidRPr="00746D93" w:rsidRDefault="00943F9B" w:rsidP="00746D93">
      <w:pPr>
        <w:pStyle w:val="CM98"/>
        <w:spacing w:after="0"/>
        <w:ind w:left="426"/>
        <w:jc w:val="both"/>
        <w:outlineLvl w:val="1"/>
        <w:rPr>
          <w:rFonts w:ascii="Tw Cen MT" w:hAnsi="Tw Cen MT" w:cs="Calibri"/>
        </w:rPr>
      </w:pPr>
      <w:r w:rsidRPr="00746D93">
        <w:rPr>
          <w:rFonts w:ascii="Tw Cen MT" w:hAnsi="Tw Cen MT" w:cs="Calibri"/>
          <w:bCs/>
        </w:rPr>
        <w:t>Article 1 : Portée de la soumission</w:t>
      </w:r>
      <w:bookmarkEnd w:id="1"/>
    </w:p>
    <w:p w:rsidR="00943F9B" w:rsidRPr="00746D93" w:rsidRDefault="00943F9B" w:rsidP="00746D93">
      <w:pPr>
        <w:pStyle w:val="CM98"/>
        <w:spacing w:after="0"/>
        <w:ind w:left="426"/>
        <w:jc w:val="both"/>
        <w:outlineLvl w:val="1"/>
        <w:rPr>
          <w:rFonts w:ascii="Tw Cen MT" w:hAnsi="Tw Cen MT" w:cs="Calibri"/>
        </w:rPr>
      </w:pPr>
      <w:r w:rsidRPr="00746D93">
        <w:rPr>
          <w:rFonts w:ascii="Tw Cen MT" w:hAnsi="Tw Cen MT" w:cs="Calibri"/>
          <w:bCs/>
        </w:rPr>
        <w:t xml:space="preserve">Article 2 : Financement </w:t>
      </w:r>
    </w:p>
    <w:p w:rsidR="00943F9B" w:rsidRPr="00746D93" w:rsidRDefault="00943F9B" w:rsidP="00746D93">
      <w:pPr>
        <w:pStyle w:val="CM98"/>
        <w:spacing w:after="0"/>
        <w:ind w:left="426"/>
        <w:jc w:val="both"/>
        <w:outlineLvl w:val="1"/>
        <w:rPr>
          <w:rFonts w:ascii="Tw Cen MT" w:hAnsi="Tw Cen MT" w:cs="Calibri"/>
        </w:rPr>
      </w:pPr>
      <w:r w:rsidRPr="00746D93">
        <w:rPr>
          <w:rFonts w:ascii="Tw Cen MT" w:hAnsi="Tw Cen MT" w:cs="Calibri"/>
          <w:bCs/>
        </w:rPr>
        <w:t xml:space="preserve">Article 3 : Fraude et corruption </w:t>
      </w:r>
    </w:p>
    <w:p w:rsidR="00943F9B" w:rsidRPr="00746D93" w:rsidRDefault="00943F9B" w:rsidP="00746D93">
      <w:pPr>
        <w:pStyle w:val="CM98"/>
        <w:spacing w:after="0"/>
        <w:ind w:left="426"/>
        <w:jc w:val="both"/>
        <w:outlineLvl w:val="1"/>
        <w:rPr>
          <w:rFonts w:ascii="Tw Cen MT" w:hAnsi="Tw Cen MT" w:cs="Calibri"/>
        </w:rPr>
      </w:pPr>
      <w:r w:rsidRPr="00746D93">
        <w:rPr>
          <w:rFonts w:ascii="Tw Cen MT" w:hAnsi="Tw Cen MT" w:cs="Calibri"/>
          <w:bCs/>
        </w:rPr>
        <w:t xml:space="preserve">Article 4 : Candidats admis à concourir </w:t>
      </w:r>
    </w:p>
    <w:p w:rsidR="00943F9B" w:rsidRPr="00746D93" w:rsidRDefault="00943F9B" w:rsidP="00746D93">
      <w:pPr>
        <w:pStyle w:val="CM98"/>
        <w:spacing w:after="0"/>
        <w:ind w:left="426"/>
        <w:jc w:val="both"/>
        <w:outlineLvl w:val="1"/>
        <w:rPr>
          <w:rFonts w:ascii="Tw Cen MT" w:hAnsi="Tw Cen MT" w:cs="Calibri"/>
        </w:rPr>
      </w:pPr>
      <w:r w:rsidRPr="00746D93">
        <w:rPr>
          <w:rFonts w:ascii="Tw Cen MT" w:hAnsi="Tw Cen MT" w:cs="Calibri"/>
          <w:bCs/>
        </w:rPr>
        <w:t>Article 5 : Matériaux, matériels, fournitures, équipements et services autorisés</w:t>
      </w:r>
      <w:bookmarkEnd w:id="2"/>
    </w:p>
    <w:p w:rsidR="00943F9B" w:rsidRPr="00746D93" w:rsidRDefault="00943F9B" w:rsidP="00746D93">
      <w:pPr>
        <w:pStyle w:val="CM98"/>
        <w:spacing w:after="0"/>
        <w:ind w:left="426"/>
        <w:jc w:val="both"/>
        <w:outlineLvl w:val="1"/>
        <w:rPr>
          <w:rFonts w:ascii="Tw Cen MT" w:hAnsi="Tw Cen MT" w:cs="Calibri"/>
        </w:rPr>
      </w:pPr>
      <w:r w:rsidRPr="00746D93">
        <w:rPr>
          <w:rFonts w:ascii="Tw Cen MT" w:hAnsi="Tw Cen MT" w:cs="Calibri"/>
          <w:bCs/>
        </w:rPr>
        <w:t xml:space="preserve">Article 6 : Qualification du Soumissionnaire </w:t>
      </w:r>
    </w:p>
    <w:p w:rsidR="00943F9B" w:rsidRPr="00746D93" w:rsidRDefault="00943F9B" w:rsidP="00746D93">
      <w:pPr>
        <w:pStyle w:val="CM98"/>
        <w:spacing w:after="0"/>
        <w:ind w:left="426"/>
        <w:jc w:val="both"/>
        <w:outlineLvl w:val="1"/>
        <w:rPr>
          <w:rFonts w:ascii="Tw Cen MT" w:hAnsi="Tw Cen MT" w:cs="Calibri"/>
        </w:rPr>
      </w:pPr>
      <w:r w:rsidRPr="00746D93">
        <w:rPr>
          <w:rFonts w:ascii="Tw Cen MT" w:hAnsi="Tw Cen MT" w:cs="Calibri"/>
          <w:bCs/>
        </w:rPr>
        <w:t xml:space="preserve">Article 7 : Visite du site des travaux </w:t>
      </w:r>
    </w:p>
    <w:p w:rsidR="00943F9B" w:rsidRPr="00060859" w:rsidRDefault="00943F9B" w:rsidP="00746D93">
      <w:pPr>
        <w:jc w:val="both"/>
        <w:rPr>
          <w:rFonts w:ascii="Tw Cen MT" w:hAnsi="Tw Cen MT" w:cs="Calibri"/>
          <w:bCs/>
          <w:sz w:val="14"/>
          <w:szCs w:val="24"/>
        </w:rPr>
      </w:pPr>
    </w:p>
    <w:p w:rsidR="00484988" w:rsidRDefault="00943F9B" w:rsidP="00484988">
      <w:pPr>
        <w:pStyle w:val="CM99"/>
        <w:spacing w:after="0"/>
        <w:ind w:left="426" w:hanging="426"/>
        <w:jc w:val="both"/>
        <w:outlineLvl w:val="0"/>
        <w:rPr>
          <w:rFonts w:ascii="Tw Cen MT" w:hAnsi="Tw Cen MT" w:cs="Calibri"/>
          <w:bCs/>
        </w:rPr>
      </w:pPr>
      <w:r w:rsidRPr="00746D93">
        <w:rPr>
          <w:rFonts w:ascii="Tw Cen MT" w:hAnsi="Tw Cen MT" w:cs="Calibri"/>
          <w:b/>
          <w:bCs/>
        </w:rPr>
        <w:t>B. Dossier d’Appel d’Offres</w:t>
      </w:r>
      <w:bookmarkEnd w:id="3"/>
    </w:p>
    <w:p w:rsidR="00484988" w:rsidRDefault="00943F9B" w:rsidP="00484988">
      <w:pPr>
        <w:pStyle w:val="CM99"/>
        <w:spacing w:after="0"/>
        <w:ind w:left="426" w:hanging="426"/>
        <w:jc w:val="both"/>
        <w:outlineLvl w:val="0"/>
        <w:rPr>
          <w:rFonts w:ascii="Tw Cen MT" w:hAnsi="Tw Cen MT" w:cs="Calibri"/>
          <w:bCs/>
        </w:rPr>
      </w:pPr>
      <w:r w:rsidRPr="00746D93">
        <w:rPr>
          <w:rFonts w:ascii="Tw Cen MT" w:hAnsi="Tw Cen MT" w:cs="Calibri"/>
          <w:bCs/>
        </w:rPr>
        <w:t>Article 8 : Contenu du Dossier d’Appel d’Offres</w:t>
      </w:r>
      <w:bookmarkEnd w:id="4"/>
    </w:p>
    <w:p w:rsidR="00943F9B" w:rsidRPr="00484988" w:rsidRDefault="00943F9B" w:rsidP="00484988">
      <w:pPr>
        <w:pStyle w:val="CM99"/>
        <w:spacing w:after="0"/>
        <w:ind w:left="426" w:hanging="426"/>
        <w:jc w:val="both"/>
        <w:outlineLvl w:val="0"/>
        <w:rPr>
          <w:rFonts w:ascii="Tw Cen MT" w:hAnsi="Tw Cen MT" w:cs="Calibri"/>
          <w:bCs/>
        </w:rPr>
      </w:pPr>
      <w:r w:rsidRPr="00746D93">
        <w:rPr>
          <w:rFonts w:ascii="Tw Cen MT" w:hAnsi="Tw Cen MT" w:cs="Calibri"/>
          <w:bCs/>
        </w:rPr>
        <w:t xml:space="preserve">Article 9 : Eclaircissements apportés au Dossier d’Appel d’Offres et recours </w:t>
      </w:r>
    </w:p>
    <w:p w:rsidR="00943F9B" w:rsidRPr="00484988" w:rsidRDefault="00943F9B" w:rsidP="00484988">
      <w:pPr>
        <w:pStyle w:val="CM99"/>
        <w:spacing w:after="0"/>
        <w:ind w:left="426" w:hanging="426"/>
        <w:jc w:val="both"/>
        <w:outlineLvl w:val="0"/>
        <w:rPr>
          <w:rFonts w:ascii="Tw Cen MT" w:hAnsi="Tw Cen MT" w:cs="Calibri"/>
          <w:bCs/>
        </w:rPr>
      </w:pPr>
      <w:r w:rsidRPr="00746D93">
        <w:rPr>
          <w:rFonts w:ascii="Tw Cen MT" w:hAnsi="Tw Cen MT" w:cs="Calibri"/>
          <w:bCs/>
        </w:rPr>
        <w:t>Article 10 : Modification du Dossier d’Appel d’Offres</w:t>
      </w:r>
      <w:bookmarkEnd w:id="5"/>
    </w:p>
    <w:p w:rsidR="00943F9B" w:rsidRPr="00746D93" w:rsidRDefault="00943F9B" w:rsidP="00746D93">
      <w:pPr>
        <w:pStyle w:val="CM99"/>
        <w:spacing w:after="0"/>
        <w:jc w:val="both"/>
        <w:outlineLvl w:val="0"/>
        <w:rPr>
          <w:rFonts w:ascii="Tw Cen MT" w:hAnsi="Tw Cen MT" w:cs="Calibri"/>
          <w:bCs/>
        </w:rPr>
      </w:pPr>
    </w:p>
    <w:p w:rsidR="00943F9B" w:rsidRPr="00746D93" w:rsidRDefault="00943F9B" w:rsidP="00484988">
      <w:pPr>
        <w:pStyle w:val="CM99"/>
        <w:spacing w:after="0"/>
        <w:ind w:left="426" w:hanging="426"/>
        <w:outlineLvl w:val="0"/>
        <w:rPr>
          <w:rFonts w:ascii="Tw Cen MT" w:hAnsi="Tw Cen MT" w:cs="Calibri"/>
        </w:rPr>
      </w:pPr>
      <w:r w:rsidRPr="00746D93">
        <w:rPr>
          <w:rFonts w:ascii="Tw Cen MT" w:hAnsi="Tw Cen MT" w:cs="Calibri"/>
          <w:b/>
          <w:bCs/>
        </w:rPr>
        <w:t>C. Préparation des offres</w:t>
      </w:r>
      <w:bookmarkEnd w:id="6"/>
      <w:r w:rsidRPr="00746D93">
        <w:rPr>
          <w:rFonts w:ascii="Tw Cen MT" w:hAnsi="Tw Cen MT" w:cs="Calibri"/>
          <w:bCs/>
        </w:rPr>
        <w:br/>
        <w:t>Article 11 : Frais de soumission</w:t>
      </w:r>
      <w:bookmarkEnd w:id="7"/>
    </w:p>
    <w:p w:rsidR="00943F9B" w:rsidRPr="00746D93" w:rsidRDefault="00943F9B" w:rsidP="00484988">
      <w:pPr>
        <w:pStyle w:val="CM98"/>
        <w:spacing w:after="0"/>
        <w:ind w:left="426"/>
        <w:outlineLvl w:val="1"/>
        <w:rPr>
          <w:rFonts w:ascii="Tw Cen MT" w:hAnsi="Tw Cen MT" w:cs="Calibri"/>
        </w:rPr>
      </w:pPr>
      <w:r w:rsidRPr="00746D93">
        <w:rPr>
          <w:rFonts w:ascii="Tw Cen MT" w:hAnsi="Tw Cen MT" w:cs="Calibri"/>
          <w:bCs/>
        </w:rPr>
        <w:t>Article 12 : Langue de l’offre</w:t>
      </w:r>
      <w:bookmarkEnd w:id="8"/>
    </w:p>
    <w:p w:rsidR="00943F9B" w:rsidRPr="00746D93" w:rsidRDefault="00943F9B" w:rsidP="00484988">
      <w:pPr>
        <w:pStyle w:val="CM98"/>
        <w:spacing w:after="0"/>
        <w:ind w:left="426"/>
        <w:outlineLvl w:val="1"/>
        <w:rPr>
          <w:rFonts w:ascii="Tw Cen MT" w:hAnsi="Tw Cen MT" w:cs="Calibri"/>
        </w:rPr>
      </w:pPr>
      <w:r w:rsidRPr="00746D93">
        <w:rPr>
          <w:rFonts w:ascii="Tw Cen MT" w:hAnsi="Tw Cen MT" w:cs="Calibri"/>
          <w:bCs/>
        </w:rPr>
        <w:t xml:space="preserve">Article 13 : Documents constituant l’offre </w:t>
      </w:r>
    </w:p>
    <w:p w:rsidR="00943F9B" w:rsidRPr="00746D93" w:rsidRDefault="00943F9B" w:rsidP="00484988">
      <w:pPr>
        <w:pStyle w:val="CM104"/>
        <w:spacing w:after="0"/>
        <w:ind w:left="426"/>
        <w:outlineLvl w:val="1"/>
        <w:rPr>
          <w:rFonts w:ascii="Tw Cen MT" w:hAnsi="Tw Cen MT" w:cs="Calibri"/>
          <w:bCs/>
        </w:rPr>
      </w:pPr>
      <w:r w:rsidRPr="00746D93">
        <w:rPr>
          <w:rFonts w:ascii="Tw Cen MT" w:hAnsi="Tw Cen MT" w:cs="Calibri"/>
          <w:bCs/>
        </w:rPr>
        <w:t>Article 14 : Montant de l’offre</w:t>
      </w:r>
      <w:bookmarkEnd w:id="9"/>
    </w:p>
    <w:p w:rsidR="00943F9B" w:rsidRPr="00746D93" w:rsidRDefault="00943F9B" w:rsidP="00484988">
      <w:pPr>
        <w:pStyle w:val="CM98"/>
        <w:spacing w:after="0"/>
        <w:ind w:left="426"/>
        <w:outlineLvl w:val="1"/>
        <w:rPr>
          <w:rFonts w:ascii="Tw Cen MT" w:hAnsi="Tw Cen MT" w:cs="Calibri"/>
        </w:rPr>
      </w:pPr>
      <w:r w:rsidRPr="00746D93">
        <w:rPr>
          <w:rFonts w:ascii="Tw Cen MT" w:hAnsi="Tw Cen MT" w:cs="Calibri"/>
          <w:bCs/>
        </w:rPr>
        <w:t xml:space="preserve">Article 15 : Monnaies de soumission et de règlement </w:t>
      </w:r>
    </w:p>
    <w:p w:rsidR="00943F9B" w:rsidRPr="00746D93" w:rsidRDefault="00943F9B" w:rsidP="00484988">
      <w:pPr>
        <w:pStyle w:val="CM98"/>
        <w:spacing w:after="0"/>
        <w:ind w:left="426"/>
        <w:outlineLvl w:val="1"/>
        <w:rPr>
          <w:rFonts w:ascii="Tw Cen MT" w:hAnsi="Tw Cen MT" w:cs="Calibri"/>
        </w:rPr>
      </w:pPr>
      <w:r w:rsidRPr="00746D93">
        <w:rPr>
          <w:rFonts w:ascii="Tw Cen MT" w:hAnsi="Tw Cen MT" w:cs="Calibri"/>
          <w:bCs/>
        </w:rPr>
        <w:t xml:space="preserve">Article 16 : Validité des offres </w:t>
      </w:r>
    </w:p>
    <w:p w:rsidR="00943F9B" w:rsidRPr="00746D93" w:rsidRDefault="00943F9B" w:rsidP="00484988">
      <w:pPr>
        <w:pStyle w:val="CM98"/>
        <w:spacing w:after="0"/>
        <w:ind w:left="426"/>
        <w:outlineLvl w:val="1"/>
        <w:rPr>
          <w:rFonts w:ascii="Tw Cen MT" w:hAnsi="Tw Cen MT" w:cs="Calibri"/>
        </w:rPr>
      </w:pPr>
      <w:r w:rsidRPr="00746D93">
        <w:rPr>
          <w:rFonts w:ascii="Tw Cen MT" w:hAnsi="Tw Cen MT" w:cs="Calibri"/>
          <w:bCs/>
        </w:rPr>
        <w:t>Article 17 : Caution de soumission</w:t>
      </w:r>
      <w:bookmarkEnd w:id="10"/>
    </w:p>
    <w:p w:rsidR="00943F9B" w:rsidRPr="00746D93" w:rsidRDefault="00943F9B" w:rsidP="00484988">
      <w:pPr>
        <w:pStyle w:val="CM98"/>
        <w:spacing w:after="0"/>
        <w:ind w:left="426" w:right="1023"/>
        <w:outlineLvl w:val="1"/>
        <w:rPr>
          <w:rFonts w:ascii="Tw Cen MT" w:hAnsi="Tw Cen MT" w:cs="Calibri"/>
          <w:bCs/>
        </w:rPr>
      </w:pPr>
      <w:r w:rsidRPr="00746D93">
        <w:rPr>
          <w:rFonts w:ascii="Tw Cen MT" w:hAnsi="Tw Cen MT" w:cs="Calibri"/>
          <w:bCs/>
        </w:rPr>
        <w:t>Article 18 : Propositions variantes des soumissionnaires</w:t>
      </w:r>
      <w:bookmarkEnd w:id="11"/>
    </w:p>
    <w:p w:rsidR="00943F9B" w:rsidRPr="00746D93" w:rsidRDefault="00943F9B" w:rsidP="00484988">
      <w:pPr>
        <w:pStyle w:val="CM98"/>
        <w:spacing w:after="0"/>
        <w:ind w:left="426"/>
        <w:outlineLvl w:val="1"/>
        <w:rPr>
          <w:rFonts w:ascii="Tw Cen MT" w:hAnsi="Tw Cen MT" w:cs="Calibri"/>
        </w:rPr>
      </w:pPr>
      <w:r w:rsidRPr="00746D93">
        <w:rPr>
          <w:rFonts w:ascii="Tw Cen MT" w:hAnsi="Tw Cen MT" w:cs="Calibri"/>
          <w:bCs/>
        </w:rPr>
        <w:t>Article 19 : Réunion préparatoire à l’établissement des offres</w:t>
      </w:r>
      <w:bookmarkEnd w:id="12"/>
    </w:p>
    <w:p w:rsidR="00943F9B" w:rsidRPr="00746D93" w:rsidRDefault="00943F9B" w:rsidP="00484988">
      <w:pPr>
        <w:pStyle w:val="CM98"/>
        <w:spacing w:after="0"/>
        <w:ind w:left="426"/>
        <w:outlineLvl w:val="1"/>
        <w:rPr>
          <w:rFonts w:ascii="Tw Cen MT" w:hAnsi="Tw Cen MT" w:cs="Calibri"/>
        </w:rPr>
      </w:pPr>
      <w:r w:rsidRPr="00746D93">
        <w:rPr>
          <w:rFonts w:ascii="Tw Cen MT" w:hAnsi="Tw Cen MT" w:cs="Calibri"/>
          <w:bCs/>
        </w:rPr>
        <w:t xml:space="preserve">Article 20 : Forme et signature de l’offre </w:t>
      </w:r>
    </w:p>
    <w:p w:rsidR="00943F9B" w:rsidRPr="00746D93" w:rsidRDefault="00943F9B" w:rsidP="00484988">
      <w:pPr>
        <w:rPr>
          <w:rFonts w:ascii="Tw Cen MT" w:hAnsi="Tw Cen MT" w:cs="Calibri"/>
          <w:bCs/>
          <w:sz w:val="24"/>
          <w:szCs w:val="24"/>
        </w:rPr>
      </w:pPr>
    </w:p>
    <w:p w:rsidR="00943F9B" w:rsidRPr="00746D93" w:rsidRDefault="00943F9B" w:rsidP="00484988">
      <w:pPr>
        <w:ind w:left="426" w:hanging="426"/>
        <w:rPr>
          <w:rFonts w:ascii="Tw Cen MT" w:hAnsi="Tw Cen MT" w:cs="Calibri"/>
          <w:sz w:val="24"/>
          <w:szCs w:val="24"/>
        </w:rPr>
      </w:pPr>
      <w:r w:rsidRPr="00746D93">
        <w:rPr>
          <w:rFonts w:ascii="Tw Cen MT" w:hAnsi="Tw Cen MT" w:cs="Calibri"/>
          <w:b/>
          <w:bCs/>
          <w:sz w:val="24"/>
          <w:szCs w:val="24"/>
        </w:rPr>
        <w:t>D. Dépôt des offres</w:t>
      </w:r>
      <w:bookmarkEnd w:id="13"/>
      <w:r w:rsidRPr="00746D93">
        <w:rPr>
          <w:rFonts w:ascii="Tw Cen MT" w:hAnsi="Tw Cen MT" w:cs="Calibri"/>
          <w:bCs/>
          <w:sz w:val="24"/>
          <w:szCs w:val="24"/>
        </w:rPr>
        <w:br/>
        <w:t>Article 21 : Cachetage et marquage des offres</w:t>
      </w:r>
      <w:bookmarkEnd w:id="14"/>
    </w:p>
    <w:p w:rsidR="00943F9B" w:rsidRPr="00746D93" w:rsidRDefault="00943F9B" w:rsidP="00484988">
      <w:pPr>
        <w:pStyle w:val="CM98"/>
        <w:spacing w:after="0"/>
        <w:ind w:left="426"/>
        <w:outlineLvl w:val="1"/>
        <w:rPr>
          <w:rFonts w:ascii="Tw Cen MT" w:hAnsi="Tw Cen MT" w:cs="Calibri"/>
        </w:rPr>
      </w:pPr>
      <w:r w:rsidRPr="00746D93">
        <w:rPr>
          <w:rFonts w:ascii="Tw Cen MT" w:hAnsi="Tw Cen MT" w:cs="Calibri"/>
          <w:bCs/>
        </w:rPr>
        <w:t>Article 22 : Date et heure limites de dépôt des offres</w:t>
      </w:r>
      <w:bookmarkEnd w:id="15"/>
    </w:p>
    <w:p w:rsidR="00943F9B" w:rsidRPr="00746D93" w:rsidRDefault="00943F9B" w:rsidP="00484988">
      <w:pPr>
        <w:pStyle w:val="CM98"/>
        <w:spacing w:after="0"/>
        <w:ind w:left="426"/>
        <w:outlineLvl w:val="1"/>
        <w:rPr>
          <w:rFonts w:ascii="Tw Cen MT" w:hAnsi="Tw Cen MT" w:cs="Calibri"/>
        </w:rPr>
      </w:pPr>
      <w:r w:rsidRPr="00746D93">
        <w:rPr>
          <w:rFonts w:ascii="Tw Cen MT" w:hAnsi="Tw Cen MT" w:cs="Calibri"/>
          <w:bCs/>
        </w:rPr>
        <w:t>Article 23 : Offres hors délai</w:t>
      </w:r>
      <w:bookmarkEnd w:id="16"/>
    </w:p>
    <w:p w:rsidR="00943F9B" w:rsidRPr="00746D93" w:rsidRDefault="00943F9B" w:rsidP="00484988">
      <w:pPr>
        <w:pStyle w:val="CM98"/>
        <w:spacing w:after="0"/>
        <w:ind w:left="426"/>
        <w:outlineLvl w:val="1"/>
        <w:rPr>
          <w:rFonts w:ascii="Tw Cen MT" w:hAnsi="Tw Cen MT" w:cs="Calibri"/>
          <w:bCs/>
        </w:rPr>
      </w:pPr>
      <w:r w:rsidRPr="00746D93">
        <w:rPr>
          <w:rFonts w:ascii="Tw Cen MT" w:hAnsi="Tw Cen MT" w:cs="Calibri"/>
          <w:bCs/>
        </w:rPr>
        <w:t xml:space="preserve">Article 24 : Modification, substitution et retrait des offres </w:t>
      </w:r>
    </w:p>
    <w:p w:rsidR="00943F9B" w:rsidRPr="00746D93" w:rsidRDefault="00943F9B" w:rsidP="00484988">
      <w:pPr>
        <w:pStyle w:val="CM99"/>
        <w:spacing w:after="0"/>
        <w:outlineLvl w:val="0"/>
        <w:rPr>
          <w:rFonts w:ascii="Tw Cen MT" w:hAnsi="Tw Cen MT" w:cs="Calibri"/>
          <w:bCs/>
        </w:rPr>
      </w:pPr>
    </w:p>
    <w:p w:rsidR="00943F9B" w:rsidRPr="00746D93" w:rsidRDefault="00943F9B" w:rsidP="00484988">
      <w:pPr>
        <w:pStyle w:val="CM99"/>
        <w:spacing w:after="0"/>
        <w:ind w:left="567" w:hanging="567"/>
        <w:outlineLvl w:val="0"/>
        <w:rPr>
          <w:rFonts w:ascii="Tw Cen MT" w:hAnsi="Tw Cen MT" w:cs="Calibri"/>
        </w:rPr>
      </w:pPr>
      <w:r w:rsidRPr="00746D93">
        <w:rPr>
          <w:rFonts w:ascii="Tw Cen MT" w:hAnsi="Tw Cen MT" w:cs="Calibri"/>
          <w:b/>
          <w:bCs/>
        </w:rPr>
        <w:t>E. Ouverture des plis et évaluation des offres</w:t>
      </w:r>
      <w:bookmarkEnd w:id="17"/>
      <w:r w:rsidRPr="00746D93">
        <w:rPr>
          <w:rFonts w:ascii="Tw Cen MT" w:hAnsi="Tw Cen MT" w:cs="Calibri"/>
          <w:bCs/>
        </w:rPr>
        <w:br/>
        <w:t>Article 25 : Ouverture des plis et recours</w:t>
      </w:r>
      <w:bookmarkEnd w:id="18"/>
    </w:p>
    <w:p w:rsidR="00943F9B" w:rsidRPr="00746D93" w:rsidRDefault="00943F9B" w:rsidP="00484988">
      <w:pPr>
        <w:pStyle w:val="CM98"/>
        <w:spacing w:after="0"/>
        <w:ind w:left="567"/>
        <w:outlineLvl w:val="1"/>
        <w:rPr>
          <w:rFonts w:ascii="Tw Cen MT" w:hAnsi="Tw Cen MT" w:cs="Calibri"/>
        </w:rPr>
      </w:pPr>
      <w:r w:rsidRPr="00746D93">
        <w:rPr>
          <w:rFonts w:ascii="Tw Cen MT" w:hAnsi="Tw Cen MT" w:cs="Calibri"/>
          <w:bCs/>
        </w:rPr>
        <w:t xml:space="preserve">Article 26 : Caractère confidentiel de la procédure </w:t>
      </w:r>
    </w:p>
    <w:p w:rsidR="00943F9B" w:rsidRPr="00746D93" w:rsidRDefault="00943F9B" w:rsidP="00484988">
      <w:pPr>
        <w:pStyle w:val="CM98"/>
        <w:spacing w:after="0"/>
        <w:ind w:left="567"/>
        <w:outlineLvl w:val="1"/>
        <w:rPr>
          <w:rFonts w:ascii="Tw Cen MT" w:hAnsi="Tw Cen MT" w:cs="Calibri"/>
        </w:rPr>
      </w:pPr>
      <w:r w:rsidRPr="00746D93">
        <w:rPr>
          <w:rFonts w:ascii="Tw Cen MT" w:hAnsi="Tw Cen MT" w:cs="Calibri"/>
          <w:bCs/>
        </w:rPr>
        <w:t xml:space="preserve">Article 27 : Eclaircissements sur les offres et contacts avec </w:t>
      </w:r>
      <w:bookmarkEnd w:id="19"/>
      <w:r w:rsidRPr="00746D93">
        <w:rPr>
          <w:rFonts w:ascii="Tw Cen MT" w:hAnsi="Tw Cen MT" w:cs="Calibri"/>
        </w:rPr>
        <w:t>l’Autorité Contractante</w:t>
      </w:r>
    </w:p>
    <w:p w:rsidR="00943F9B" w:rsidRPr="00746D93" w:rsidRDefault="00943F9B" w:rsidP="00484988">
      <w:pPr>
        <w:pStyle w:val="CM98"/>
        <w:spacing w:after="0"/>
        <w:ind w:left="567"/>
        <w:outlineLvl w:val="1"/>
        <w:rPr>
          <w:rFonts w:ascii="Tw Cen MT" w:hAnsi="Tw Cen MT" w:cs="Calibri"/>
        </w:rPr>
      </w:pPr>
      <w:r w:rsidRPr="00746D93">
        <w:rPr>
          <w:rFonts w:ascii="Tw Cen MT" w:hAnsi="Tw Cen MT" w:cs="Calibri"/>
          <w:bCs/>
        </w:rPr>
        <w:t>Article 28 : Détermination de la conformité des offres</w:t>
      </w:r>
      <w:bookmarkEnd w:id="20"/>
    </w:p>
    <w:p w:rsidR="00943F9B" w:rsidRPr="00746D93" w:rsidRDefault="00943F9B" w:rsidP="00484988">
      <w:pPr>
        <w:pStyle w:val="CM98"/>
        <w:spacing w:after="0"/>
        <w:ind w:left="567"/>
        <w:outlineLvl w:val="1"/>
        <w:rPr>
          <w:rFonts w:ascii="Tw Cen MT" w:hAnsi="Tw Cen MT" w:cs="Calibri"/>
        </w:rPr>
      </w:pPr>
      <w:r w:rsidRPr="00746D93">
        <w:rPr>
          <w:rFonts w:ascii="Tw Cen MT" w:hAnsi="Tw Cen MT" w:cs="Calibri"/>
          <w:bCs/>
        </w:rPr>
        <w:t xml:space="preserve">Article 29 : Qualification du soumissionnaire </w:t>
      </w:r>
    </w:p>
    <w:p w:rsidR="00943F9B" w:rsidRPr="00746D93" w:rsidRDefault="00943F9B" w:rsidP="00484988">
      <w:pPr>
        <w:pStyle w:val="CM98"/>
        <w:spacing w:after="0"/>
        <w:ind w:left="567"/>
        <w:outlineLvl w:val="1"/>
        <w:rPr>
          <w:rFonts w:ascii="Tw Cen MT" w:hAnsi="Tw Cen MT" w:cs="Calibri"/>
        </w:rPr>
      </w:pPr>
      <w:r w:rsidRPr="00746D93">
        <w:rPr>
          <w:rFonts w:ascii="Tw Cen MT" w:hAnsi="Tw Cen MT" w:cs="Calibri"/>
          <w:bCs/>
        </w:rPr>
        <w:t>Article 30 : Correction des erreurs</w:t>
      </w:r>
      <w:bookmarkEnd w:id="21"/>
    </w:p>
    <w:p w:rsidR="00943F9B" w:rsidRPr="00746D93" w:rsidRDefault="00943F9B" w:rsidP="00484988">
      <w:pPr>
        <w:pStyle w:val="CM98"/>
        <w:spacing w:after="0"/>
        <w:ind w:left="567"/>
        <w:outlineLvl w:val="1"/>
        <w:rPr>
          <w:rFonts w:ascii="Tw Cen MT" w:hAnsi="Tw Cen MT" w:cs="Calibri"/>
        </w:rPr>
      </w:pPr>
      <w:r w:rsidRPr="00746D93">
        <w:rPr>
          <w:rFonts w:ascii="Tw Cen MT" w:hAnsi="Tw Cen MT" w:cs="Calibri"/>
          <w:bCs/>
        </w:rPr>
        <w:t xml:space="preserve">Article 31 : Conversion en une seule monnaie </w:t>
      </w:r>
    </w:p>
    <w:p w:rsidR="00943F9B" w:rsidRPr="00746D93" w:rsidRDefault="00943F9B" w:rsidP="00484988">
      <w:pPr>
        <w:pStyle w:val="CM98"/>
        <w:spacing w:after="0"/>
        <w:ind w:left="567"/>
        <w:outlineLvl w:val="1"/>
        <w:rPr>
          <w:rFonts w:ascii="Tw Cen MT" w:hAnsi="Tw Cen MT" w:cs="Calibri"/>
        </w:rPr>
      </w:pPr>
      <w:r w:rsidRPr="00746D93">
        <w:rPr>
          <w:rFonts w:ascii="Tw Cen MT" w:hAnsi="Tw Cen MT" w:cs="Calibri"/>
          <w:bCs/>
        </w:rPr>
        <w:t>Article 32 : Evaluation et comparaison des offres au plan financier</w:t>
      </w:r>
      <w:bookmarkEnd w:id="22"/>
    </w:p>
    <w:p w:rsidR="00943F9B" w:rsidRPr="00060859" w:rsidRDefault="00943F9B" w:rsidP="00484988">
      <w:pPr>
        <w:rPr>
          <w:rFonts w:ascii="Tw Cen MT" w:hAnsi="Tw Cen MT" w:cs="Calibri"/>
          <w:bCs/>
          <w:sz w:val="14"/>
          <w:szCs w:val="24"/>
        </w:rPr>
      </w:pPr>
    </w:p>
    <w:p w:rsidR="00943F9B" w:rsidRPr="00746D93" w:rsidRDefault="00943F9B" w:rsidP="00484988">
      <w:pPr>
        <w:ind w:left="567" w:hanging="567"/>
        <w:rPr>
          <w:rFonts w:ascii="Tw Cen MT" w:hAnsi="Tw Cen MT" w:cs="Calibri"/>
          <w:sz w:val="24"/>
          <w:szCs w:val="24"/>
        </w:rPr>
      </w:pPr>
      <w:r w:rsidRPr="00746D93">
        <w:rPr>
          <w:rFonts w:ascii="Tw Cen MT" w:hAnsi="Tw Cen MT" w:cs="Calibri"/>
          <w:b/>
          <w:bCs/>
          <w:sz w:val="24"/>
          <w:szCs w:val="24"/>
        </w:rPr>
        <w:t>F. Attribution du Marché</w:t>
      </w:r>
      <w:r w:rsidRPr="00746D93">
        <w:rPr>
          <w:rFonts w:ascii="Tw Cen MT" w:hAnsi="Tw Cen MT" w:cs="Calibri"/>
          <w:bCs/>
          <w:sz w:val="24"/>
          <w:szCs w:val="24"/>
        </w:rPr>
        <w:br/>
        <w:t>Article 34 : Attribution</w:t>
      </w:r>
      <w:bookmarkEnd w:id="23"/>
    </w:p>
    <w:p w:rsidR="00943F9B" w:rsidRPr="00746D93" w:rsidRDefault="00943F9B" w:rsidP="00484988">
      <w:pPr>
        <w:pStyle w:val="CM2"/>
        <w:spacing w:line="240" w:lineRule="auto"/>
        <w:ind w:left="567"/>
        <w:outlineLvl w:val="1"/>
        <w:rPr>
          <w:rFonts w:ascii="Tw Cen MT" w:hAnsi="Tw Cen MT" w:cs="Calibri"/>
        </w:rPr>
      </w:pPr>
      <w:r w:rsidRPr="00746D93">
        <w:rPr>
          <w:rFonts w:ascii="Tw Cen MT" w:hAnsi="Tw Cen MT" w:cs="Calibri"/>
          <w:bCs/>
        </w:rPr>
        <w:t xml:space="preserve">Article 35 : Droit de </w:t>
      </w:r>
      <w:r w:rsidRPr="00746D93">
        <w:rPr>
          <w:rFonts w:ascii="Tw Cen MT" w:hAnsi="Tw Cen MT" w:cs="Calibri"/>
        </w:rPr>
        <w:t xml:space="preserve">l’Autorité Contractante </w:t>
      </w:r>
      <w:r w:rsidRPr="00746D93">
        <w:rPr>
          <w:rFonts w:ascii="Tw Cen MT" w:hAnsi="Tw Cen MT" w:cs="Calibri"/>
          <w:bCs/>
        </w:rPr>
        <w:t xml:space="preserve">de déclarer un Appel d’Offres infructueux ou d’annuler une procédure </w:t>
      </w:r>
    </w:p>
    <w:p w:rsidR="00943F9B" w:rsidRPr="00746D93" w:rsidRDefault="00943F9B" w:rsidP="00484988">
      <w:pPr>
        <w:pStyle w:val="CM98"/>
        <w:spacing w:after="0"/>
        <w:ind w:left="567"/>
        <w:outlineLvl w:val="1"/>
        <w:rPr>
          <w:rFonts w:ascii="Tw Cen MT" w:hAnsi="Tw Cen MT" w:cs="Calibri"/>
        </w:rPr>
      </w:pPr>
      <w:r w:rsidRPr="00746D93">
        <w:rPr>
          <w:rFonts w:ascii="Tw Cen MT" w:hAnsi="Tw Cen MT" w:cs="Calibri"/>
          <w:bCs/>
        </w:rPr>
        <w:t>Article 36 : Notification de l’attribution du marché</w:t>
      </w:r>
      <w:bookmarkEnd w:id="24"/>
    </w:p>
    <w:p w:rsidR="00943F9B" w:rsidRPr="00746D93" w:rsidRDefault="00943F9B" w:rsidP="00484988">
      <w:pPr>
        <w:pStyle w:val="CM98"/>
        <w:spacing w:after="0"/>
        <w:ind w:left="567"/>
        <w:outlineLvl w:val="1"/>
        <w:rPr>
          <w:rFonts w:ascii="Tw Cen MT" w:hAnsi="Tw Cen MT" w:cs="Calibri"/>
        </w:rPr>
      </w:pPr>
      <w:r w:rsidRPr="00746D93">
        <w:rPr>
          <w:rFonts w:ascii="Tw Cen MT" w:hAnsi="Tw Cen MT" w:cs="Calibri"/>
          <w:bCs/>
        </w:rPr>
        <w:lastRenderedPageBreak/>
        <w:t xml:space="preserve">Article 37 : Publication des résultats d’attribution du marché et recours </w:t>
      </w:r>
    </w:p>
    <w:p w:rsidR="00943F9B" w:rsidRPr="00746D93" w:rsidRDefault="00943F9B" w:rsidP="00484988">
      <w:pPr>
        <w:pStyle w:val="CM98"/>
        <w:spacing w:after="0"/>
        <w:ind w:left="567"/>
        <w:outlineLvl w:val="1"/>
        <w:rPr>
          <w:rFonts w:ascii="Tw Cen MT" w:hAnsi="Tw Cen MT" w:cs="Calibri"/>
        </w:rPr>
      </w:pPr>
      <w:r w:rsidRPr="00746D93">
        <w:rPr>
          <w:rFonts w:ascii="Tw Cen MT" w:hAnsi="Tw Cen MT" w:cs="Calibri"/>
          <w:bCs/>
        </w:rPr>
        <w:t xml:space="preserve">Article 38 : Signature du marché </w:t>
      </w:r>
    </w:p>
    <w:p w:rsidR="00943F9B" w:rsidRDefault="00943F9B" w:rsidP="00484988">
      <w:pPr>
        <w:pStyle w:val="CM98"/>
        <w:spacing w:after="0"/>
        <w:ind w:left="567"/>
        <w:outlineLvl w:val="1"/>
        <w:rPr>
          <w:rFonts w:ascii="Tw Cen MT" w:hAnsi="Tw Cen MT" w:cs="Calibri"/>
          <w:bCs/>
        </w:rPr>
      </w:pPr>
      <w:r w:rsidRPr="00746D93">
        <w:rPr>
          <w:rFonts w:ascii="Tw Cen MT" w:hAnsi="Tw Cen MT" w:cs="Calibri"/>
          <w:bCs/>
        </w:rPr>
        <w:t>Article 39 : Cautionnement définitif</w:t>
      </w:r>
      <w:bookmarkEnd w:id="25"/>
    </w:p>
    <w:p w:rsidR="00060859" w:rsidRPr="00060859" w:rsidRDefault="00060859" w:rsidP="00060859">
      <w:pPr>
        <w:rPr>
          <w:lang w:eastAsia="fr-FR"/>
        </w:rPr>
      </w:pPr>
    </w:p>
    <w:p w:rsidR="00060859" w:rsidRDefault="00943F9B" w:rsidP="00484988">
      <w:pPr>
        <w:pStyle w:val="CM107"/>
        <w:spacing w:after="0"/>
        <w:rPr>
          <w:rFonts w:ascii="Tw Cen MT" w:hAnsi="Tw Cen MT" w:cs="Calibri"/>
          <w:b/>
          <w:bCs/>
        </w:rPr>
      </w:pPr>
      <w:r w:rsidRPr="00746D93">
        <w:rPr>
          <w:rFonts w:ascii="Tw Cen MT" w:hAnsi="Tw Cen MT" w:cs="Calibri"/>
          <w:b/>
          <w:bCs/>
        </w:rPr>
        <w:t>REGLEMENT GENERAL DE L'APPEL D'OFFRES</w:t>
      </w:r>
    </w:p>
    <w:p w:rsidR="00943F9B" w:rsidRPr="00746D93" w:rsidRDefault="00943F9B" w:rsidP="00484988">
      <w:pPr>
        <w:pStyle w:val="CM107"/>
        <w:spacing w:after="0"/>
        <w:rPr>
          <w:rFonts w:ascii="Tw Cen MT" w:hAnsi="Tw Cen MT" w:cs="Calibri"/>
        </w:rPr>
      </w:pPr>
    </w:p>
    <w:p w:rsidR="00943F9B" w:rsidRDefault="00943F9B" w:rsidP="00484988">
      <w:pPr>
        <w:pStyle w:val="CM1"/>
        <w:spacing w:after="120"/>
        <w:outlineLvl w:val="0"/>
        <w:rPr>
          <w:rFonts w:ascii="Tw Cen MT" w:hAnsi="Tw Cen MT" w:cs="Calibri"/>
          <w:b/>
          <w:bCs/>
        </w:rPr>
      </w:pPr>
      <w:r w:rsidRPr="00746D93">
        <w:rPr>
          <w:rFonts w:ascii="Tw Cen MT" w:hAnsi="Tw Cen MT" w:cs="Calibri"/>
          <w:b/>
          <w:bCs/>
        </w:rPr>
        <w:t>A. Généralités</w:t>
      </w:r>
    </w:p>
    <w:p w:rsidR="006762C9" w:rsidRPr="00060859" w:rsidRDefault="006762C9" w:rsidP="00060859">
      <w:pPr>
        <w:pStyle w:val="Default"/>
        <w:rPr>
          <w:sz w:val="8"/>
        </w:rPr>
        <w:sectPr w:rsidR="006762C9" w:rsidRPr="00060859" w:rsidSect="006762C9">
          <w:footerReference w:type="default" r:id="rId10"/>
          <w:pgSz w:w="11900" w:h="16820"/>
          <w:pgMar w:top="709" w:right="701" w:bottom="851" w:left="851" w:header="720" w:footer="397" w:gutter="0"/>
          <w:paperSrc w:first="15" w:other="15"/>
          <w:pgBorders w:display="firstPage" w:offsetFrom="page">
            <w:top w:val="shadowedSquares" w:sz="16" w:space="24" w:color="auto"/>
            <w:left w:val="shadowedSquares" w:sz="16" w:space="24" w:color="auto"/>
            <w:bottom w:val="shadowedSquares" w:sz="16" w:space="24" w:color="auto"/>
            <w:right w:val="shadowedSquares" w:sz="16" w:space="24" w:color="auto"/>
          </w:pgBorders>
          <w:cols w:space="720"/>
          <w:noEndnote/>
        </w:sectPr>
      </w:pPr>
    </w:p>
    <w:p w:rsidR="00060859" w:rsidRPr="006762C9" w:rsidRDefault="00943F9B" w:rsidP="006762C9">
      <w:pPr>
        <w:pStyle w:val="CM98"/>
        <w:spacing w:before="120" w:after="120"/>
        <w:outlineLvl w:val="1"/>
        <w:rPr>
          <w:rFonts w:ascii="Tw Cen MT" w:hAnsi="Tw Cen MT" w:cs="Calibri"/>
          <w:b/>
          <w:bCs/>
        </w:rPr>
      </w:pPr>
      <w:r w:rsidRPr="00746D93">
        <w:rPr>
          <w:rFonts w:ascii="Tw Cen MT" w:hAnsi="Tw Cen MT" w:cs="Calibri"/>
          <w:b/>
          <w:bCs/>
        </w:rPr>
        <w:lastRenderedPageBreak/>
        <w:t>Article 1 : Portée de la soumission</w:t>
      </w:r>
    </w:p>
    <w:p w:rsidR="00943F9B" w:rsidRPr="00746D93" w:rsidRDefault="00943F9B" w:rsidP="00746D93">
      <w:pPr>
        <w:pStyle w:val="CM99"/>
        <w:spacing w:after="0"/>
        <w:ind w:left="510" w:hanging="510"/>
        <w:jc w:val="both"/>
        <w:rPr>
          <w:rFonts w:ascii="Tw Cen MT" w:hAnsi="Tw Cen MT" w:cs="Calibri"/>
        </w:rPr>
      </w:pPr>
      <w:r w:rsidRPr="00746D93">
        <w:rPr>
          <w:rFonts w:ascii="Tw Cen MT" w:hAnsi="Tw Cen MT" w:cs="Calibri"/>
        </w:rPr>
        <w:t>1.1.</w:t>
      </w:r>
      <w:r w:rsidRPr="00746D93">
        <w:rPr>
          <w:rFonts w:ascii="Tw Cen MT" w:hAnsi="Tw Cen MT" w:cs="Calibri"/>
        </w:rPr>
        <w:tab/>
        <w:t xml:space="preserve">L’Autorité Contractante, tel qu’il est défini dans le Règlement Particulier de l’Appel d’Offres (RPAO), ci-après dénommé “ Autorité Contractante ”, lance un Appel d’Offres pour les Travaux décrits dans le Dossier d’Appel d’Offres et brièvement définis dans le RPAO. Le nom, le numéro d’identification faisant l’objet de l’appel d’offres figurent dans le RPAO. Il y est fait ci-après référence sous le terme “les Travaux”. </w:t>
      </w:r>
    </w:p>
    <w:p w:rsidR="00943F9B" w:rsidRPr="00746D93" w:rsidRDefault="00943F9B" w:rsidP="00746D93">
      <w:pPr>
        <w:pStyle w:val="Default"/>
        <w:jc w:val="both"/>
        <w:rPr>
          <w:rFonts w:ascii="Tw Cen MT" w:hAnsi="Tw Cen MT" w:cs="Calibri"/>
          <w:color w:val="auto"/>
        </w:rPr>
      </w:pPr>
    </w:p>
    <w:p w:rsidR="00943F9B" w:rsidRPr="00746D93" w:rsidRDefault="00943F9B" w:rsidP="00746D93">
      <w:pPr>
        <w:pStyle w:val="CM98"/>
        <w:spacing w:after="0"/>
        <w:ind w:left="510" w:hanging="510"/>
        <w:jc w:val="both"/>
        <w:rPr>
          <w:rFonts w:ascii="Tw Cen MT" w:hAnsi="Tw Cen MT" w:cs="Calibri"/>
        </w:rPr>
      </w:pPr>
      <w:r w:rsidRPr="00746D93">
        <w:rPr>
          <w:rFonts w:ascii="Tw Cen MT" w:hAnsi="Tw Cen MT" w:cs="Calibri"/>
        </w:rPr>
        <w:t>1.2.</w:t>
      </w:r>
      <w:r w:rsidRPr="00746D93">
        <w:rPr>
          <w:rFonts w:ascii="Tw Cen MT" w:hAnsi="Tw Cen MT" w:cs="Calibri"/>
        </w:rPr>
        <w:tab/>
        <w:t xml:space="preserve">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 </w:t>
      </w:r>
    </w:p>
    <w:p w:rsidR="00943F9B" w:rsidRPr="00746D93" w:rsidRDefault="00943F9B" w:rsidP="00746D93">
      <w:pPr>
        <w:pStyle w:val="Default"/>
        <w:jc w:val="both"/>
        <w:rPr>
          <w:rFonts w:ascii="Tw Cen MT" w:hAnsi="Tw Cen MT" w:cs="Calibri"/>
          <w:color w:val="auto"/>
        </w:rPr>
      </w:pPr>
    </w:p>
    <w:p w:rsidR="00943F9B" w:rsidRPr="00746D93" w:rsidRDefault="00943F9B" w:rsidP="00746D93">
      <w:pPr>
        <w:pStyle w:val="CM99"/>
        <w:spacing w:after="0"/>
        <w:ind w:left="510" w:hanging="510"/>
        <w:jc w:val="both"/>
        <w:rPr>
          <w:rFonts w:ascii="Tw Cen MT" w:hAnsi="Tw Cen MT" w:cs="Calibri"/>
        </w:rPr>
      </w:pPr>
      <w:r w:rsidRPr="00746D93">
        <w:rPr>
          <w:rFonts w:ascii="Tw Cen MT" w:hAnsi="Tw Cen MT" w:cs="Calibri"/>
        </w:rPr>
        <w:t>1.3.</w:t>
      </w:r>
      <w:r w:rsidRPr="00746D93">
        <w:rPr>
          <w:rFonts w:ascii="Tw Cen MT" w:hAnsi="Tw Cen MT" w:cs="Calibri"/>
        </w:rPr>
        <w:tab/>
        <w:t xml:space="preserve">Dans le présent Dossier d’Appel d’Offres, le terme « jour » désigne un jour calendaire. </w:t>
      </w:r>
    </w:p>
    <w:p w:rsidR="00943F9B" w:rsidRPr="00746D93" w:rsidRDefault="00943F9B" w:rsidP="00746D93">
      <w:pPr>
        <w:pStyle w:val="CM98"/>
        <w:spacing w:after="0"/>
        <w:jc w:val="both"/>
        <w:outlineLvl w:val="1"/>
        <w:rPr>
          <w:rFonts w:ascii="Tw Cen MT" w:hAnsi="Tw Cen MT" w:cs="Calibri"/>
          <w:b/>
          <w:bCs/>
        </w:rPr>
      </w:pPr>
      <w:bookmarkStart w:id="26" w:name="_Toc188773336"/>
    </w:p>
    <w:p w:rsidR="00060859" w:rsidRPr="006762C9" w:rsidRDefault="00943F9B" w:rsidP="006762C9">
      <w:pPr>
        <w:pStyle w:val="CM98"/>
        <w:spacing w:after="0"/>
        <w:jc w:val="both"/>
        <w:outlineLvl w:val="1"/>
        <w:rPr>
          <w:rFonts w:ascii="Tw Cen MT" w:hAnsi="Tw Cen MT" w:cs="Calibri"/>
          <w:b/>
          <w:bCs/>
        </w:rPr>
      </w:pPr>
      <w:r w:rsidRPr="00746D93">
        <w:rPr>
          <w:rFonts w:ascii="Tw Cen MT" w:hAnsi="Tw Cen MT" w:cs="Calibri"/>
          <w:b/>
          <w:bCs/>
        </w:rPr>
        <w:t>Article 2 : Financement</w:t>
      </w:r>
      <w:bookmarkEnd w:id="26"/>
    </w:p>
    <w:p w:rsidR="00943F9B" w:rsidRPr="00746D93" w:rsidRDefault="00943F9B" w:rsidP="00746D93">
      <w:pPr>
        <w:pStyle w:val="CM99"/>
        <w:spacing w:after="0"/>
        <w:jc w:val="both"/>
        <w:rPr>
          <w:rFonts w:ascii="Tw Cen MT" w:hAnsi="Tw Cen MT" w:cs="Calibri"/>
        </w:rPr>
      </w:pPr>
      <w:r w:rsidRPr="00746D93">
        <w:rPr>
          <w:rFonts w:ascii="Tw Cen MT" w:hAnsi="Tw Cen MT" w:cs="Calibri"/>
        </w:rPr>
        <w:t xml:space="preserve">La source de financement des travaux objet du présent appel d’offres est précisée dans le RPAO. </w:t>
      </w:r>
    </w:p>
    <w:p w:rsidR="00943F9B" w:rsidRPr="00746D93" w:rsidRDefault="00943F9B" w:rsidP="00746D93">
      <w:pPr>
        <w:pStyle w:val="CM98"/>
        <w:spacing w:after="0"/>
        <w:jc w:val="both"/>
        <w:outlineLvl w:val="1"/>
        <w:rPr>
          <w:rFonts w:ascii="Tw Cen MT" w:hAnsi="Tw Cen MT" w:cs="Calibri"/>
          <w:b/>
          <w:bCs/>
        </w:rPr>
      </w:pPr>
      <w:bookmarkStart w:id="27" w:name="_Toc188773337"/>
    </w:p>
    <w:p w:rsidR="00943F9B" w:rsidRDefault="00943F9B" w:rsidP="00746D93">
      <w:pPr>
        <w:pStyle w:val="CM98"/>
        <w:spacing w:after="0"/>
        <w:jc w:val="both"/>
        <w:outlineLvl w:val="1"/>
        <w:rPr>
          <w:rFonts w:ascii="Tw Cen MT" w:hAnsi="Tw Cen MT" w:cs="Calibri"/>
          <w:b/>
          <w:bCs/>
        </w:rPr>
      </w:pPr>
      <w:r w:rsidRPr="00746D93">
        <w:rPr>
          <w:rFonts w:ascii="Tw Cen MT" w:hAnsi="Tw Cen MT" w:cs="Calibri"/>
          <w:b/>
          <w:bCs/>
        </w:rPr>
        <w:t>Article 3 : Fraude et corruption</w:t>
      </w:r>
      <w:bookmarkEnd w:id="27"/>
    </w:p>
    <w:p w:rsidR="00060859" w:rsidRPr="00060859" w:rsidRDefault="00060859" w:rsidP="00060859">
      <w:pPr>
        <w:rPr>
          <w:sz w:val="10"/>
          <w:lang w:eastAsia="fr-FR"/>
        </w:rPr>
      </w:pPr>
    </w:p>
    <w:p w:rsidR="00943F9B" w:rsidRPr="00746D93" w:rsidRDefault="00943F9B" w:rsidP="00746D93">
      <w:pPr>
        <w:pStyle w:val="CM98"/>
        <w:ind w:left="510" w:hanging="510"/>
        <w:jc w:val="both"/>
        <w:rPr>
          <w:rFonts w:ascii="Tw Cen MT" w:hAnsi="Tw Cen MT" w:cs="Calibri"/>
        </w:rPr>
      </w:pPr>
      <w:r w:rsidRPr="00746D93">
        <w:rPr>
          <w:rFonts w:ascii="Tw Cen MT" w:hAnsi="Tw Cen MT" w:cs="Calibri"/>
        </w:rPr>
        <w:t>3.1.</w:t>
      </w:r>
      <w:r w:rsidRPr="00746D93">
        <w:rPr>
          <w:rFonts w:ascii="Tw Cen MT" w:hAnsi="Tw Cen MT" w:cs="Calibri"/>
        </w:rPr>
        <w:tab/>
        <w:t xml:space="preserve">L’Autorité Contractante exige des soumissionnaires et des entrepreneurs, qu’ils respectent les règles d’éthique professionnelle les plus strictes durant la passation et l’exécution de ces marchés. En vertu de ce principe, l’Autorité Contractante : </w:t>
      </w:r>
    </w:p>
    <w:p w:rsidR="00943F9B" w:rsidRPr="00746D93" w:rsidRDefault="00943F9B" w:rsidP="00746D93">
      <w:pPr>
        <w:pStyle w:val="Default"/>
        <w:ind w:left="540" w:hanging="540"/>
        <w:jc w:val="both"/>
        <w:rPr>
          <w:rFonts w:ascii="Tw Cen MT" w:hAnsi="Tw Cen MT" w:cs="Calibri"/>
          <w:color w:val="auto"/>
        </w:rPr>
      </w:pPr>
      <w:r w:rsidRPr="00746D93">
        <w:rPr>
          <w:rFonts w:ascii="Tw Cen MT" w:hAnsi="Tw Cen MT" w:cs="Calibri"/>
          <w:color w:val="auto"/>
        </w:rPr>
        <w:t xml:space="preserve">a.     Définit, aux fins de cette clause, les expressions ci-dessous de la façon suivante : </w:t>
      </w:r>
    </w:p>
    <w:p w:rsidR="00943F9B" w:rsidRPr="00746D93" w:rsidRDefault="00943F9B" w:rsidP="00746D93">
      <w:pPr>
        <w:pStyle w:val="Default"/>
        <w:ind w:left="900" w:hanging="360"/>
        <w:jc w:val="both"/>
        <w:rPr>
          <w:rFonts w:ascii="Tw Cen MT" w:hAnsi="Tw Cen MT" w:cs="Calibri"/>
          <w:color w:val="auto"/>
        </w:rPr>
      </w:pPr>
      <w:r w:rsidRPr="00746D93">
        <w:rPr>
          <w:rFonts w:ascii="Tw Cen MT" w:hAnsi="Tw Cen MT" w:cs="Calibri"/>
          <w:color w:val="auto"/>
        </w:rPr>
        <w:t>i.</w:t>
      </w:r>
      <w:r w:rsidRPr="00746D93">
        <w:rPr>
          <w:rFonts w:ascii="Tw Cen MT" w:hAnsi="Tw Cen MT" w:cs="Calibri"/>
          <w:color w:val="auto"/>
        </w:rPr>
        <w:tab/>
        <w:t>Est coupable de “corruption” quiconque offre, donne, sollicite ou accepte un quelconque avan</w:t>
      </w:r>
      <w:r w:rsidRPr="00746D93">
        <w:rPr>
          <w:rFonts w:ascii="Tw Cen MT" w:hAnsi="Tw Cen MT" w:cs="Calibri"/>
          <w:color w:val="auto"/>
        </w:rPr>
        <w:softHyphen/>
        <w:t xml:space="preserve">tage en vue d’influencer l’action d’un agent public au cours de l’attribution ou de l’exécution d’un marché, </w:t>
      </w:r>
    </w:p>
    <w:p w:rsidR="00943F9B" w:rsidRPr="00746D93" w:rsidRDefault="00943F9B" w:rsidP="00746D93">
      <w:pPr>
        <w:pStyle w:val="CM119"/>
        <w:spacing w:after="0"/>
        <w:ind w:left="900" w:hanging="360"/>
        <w:jc w:val="both"/>
        <w:rPr>
          <w:rFonts w:ascii="Tw Cen MT" w:hAnsi="Tw Cen MT" w:cs="Calibri"/>
        </w:rPr>
      </w:pPr>
      <w:r w:rsidRPr="00746D93">
        <w:rPr>
          <w:rFonts w:ascii="Tw Cen MT" w:hAnsi="Tw Cen MT" w:cs="Calibri"/>
        </w:rPr>
        <w:t>ii.</w:t>
      </w:r>
      <w:r w:rsidRPr="00746D93">
        <w:rPr>
          <w:rFonts w:ascii="Tw Cen MT" w:hAnsi="Tw Cen MT" w:cs="Calibri"/>
        </w:rPr>
        <w:tab/>
        <w:t xml:space="preserve">Se livre à des “manœuvres frauduleuses” quiconque déforme ou dénature des faits afin d’influencer l’attribution ou l’exécution d’un marché ; </w:t>
      </w:r>
    </w:p>
    <w:p w:rsidR="00943F9B" w:rsidRPr="00746D93" w:rsidRDefault="00943F9B" w:rsidP="00746D93">
      <w:pPr>
        <w:pStyle w:val="CM99"/>
        <w:spacing w:after="0"/>
        <w:ind w:left="900" w:hanging="360"/>
        <w:jc w:val="both"/>
        <w:rPr>
          <w:rFonts w:ascii="Tw Cen MT" w:hAnsi="Tw Cen MT" w:cs="Calibri"/>
        </w:rPr>
      </w:pPr>
      <w:r w:rsidRPr="00746D93">
        <w:rPr>
          <w:rFonts w:ascii="Tw Cen MT" w:hAnsi="Tw Cen MT" w:cs="Calibri"/>
        </w:rPr>
        <w:t>iii.</w:t>
      </w:r>
      <w:r w:rsidRPr="00746D93">
        <w:rPr>
          <w:rFonts w:ascii="Tw Cen MT" w:hAnsi="Tw Cen MT" w:cs="Calibri"/>
        </w:rPr>
        <w:tab/>
        <w:t xml:space="preserve">“Pratiques collusoires” désignent toute forme d’entente entre deux ou plusieurs soumissionnaires (que l’Autorité Contractante en ait connaissance ou non) visant à maintenir artificiellement les prix des offres à des niveaux ne </w:t>
      </w:r>
      <w:r w:rsidR="00A26596" w:rsidRPr="00746D93">
        <w:rPr>
          <w:rFonts w:ascii="Tw Cen MT" w:hAnsi="Tw Cen MT" w:cs="Calibri"/>
        </w:rPr>
        <w:t>correspondant</w:t>
      </w:r>
      <w:r w:rsidRPr="00746D93">
        <w:rPr>
          <w:rFonts w:ascii="Tw Cen MT" w:hAnsi="Tw Cen MT" w:cs="Calibri"/>
        </w:rPr>
        <w:t xml:space="preserve"> pas à ceux qui résulteraient du jeu de la concurrence ; </w:t>
      </w:r>
    </w:p>
    <w:p w:rsidR="00943F9B" w:rsidRPr="00746D93" w:rsidRDefault="00943F9B" w:rsidP="00746D93">
      <w:pPr>
        <w:pStyle w:val="Default"/>
        <w:ind w:left="900" w:hanging="360"/>
        <w:jc w:val="both"/>
        <w:rPr>
          <w:rFonts w:ascii="Tw Cen MT" w:hAnsi="Tw Cen MT" w:cs="Calibri"/>
          <w:color w:val="auto"/>
        </w:rPr>
      </w:pPr>
      <w:r w:rsidRPr="00746D93">
        <w:rPr>
          <w:rFonts w:ascii="Tw Cen MT" w:hAnsi="Tw Cen MT" w:cs="Calibri"/>
          <w:color w:val="auto"/>
        </w:rPr>
        <w:t>iv.</w:t>
      </w:r>
      <w:r w:rsidRPr="00746D93">
        <w:rPr>
          <w:rFonts w:ascii="Tw Cen MT" w:hAnsi="Tw Cen MT" w:cs="Calibri"/>
          <w:color w:val="auto"/>
        </w:rPr>
        <w:tab/>
        <w:t xml:space="preserve">“Pratiques coercitives” désignent toute forme d’atteinte aux personnes ou à leurs biens ou de menaces à leur encontre afin d’influencer leur action au cours de l’attribution ou de l’exécution d’un marché. </w:t>
      </w:r>
    </w:p>
    <w:p w:rsidR="00943F9B" w:rsidRPr="00746D93" w:rsidRDefault="00943F9B" w:rsidP="00746D93">
      <w:pPr>
        <w:pStyle w:val="Default"/>
        <w:ind w:left="360" w:hanging="360"/>
        <w:jc w:val="both"/>
        <w:rPr>
          <w:rFonts w:ascii="Tw Cen MT" w:hAnsi="Tw Cen MT" w:cs="Calibri"/>
          <w:color w:val="auto"/>
        </w:rPr>
      </w:pPr>
      <w:r w:rsidRPr="00746D93">
        <w:rPr>
          <w:rFonts w:ascii="Tw Cen MT" w:hAnsi="Tw Cen MT" w:cs="Calibri"/>
          <w:color w:val="auto"/>
        </w:rPr>
        <w:t>b.</w:t>
      </w:r>
      <w:r w:rsidRPr="00746D93">
        <w:rPr>
          <w:rFonts w:ascii="Tw Cen MT" w:hAnsi="Tw Cen MT" w:cs="Calibri"/>
          <w:color w:val="auto"/>
        </w:rPr>
        <w:tab/>
        <w:t xml:space="preserve">Rejettera une proposition d’attribution si elle détermine que l’attributaire proposé est, </w:t>
      </w:r>
      <w:r w:rsidR="00A26596" w:rsidRPr="00746D93">
        <w:rPr>
          <w:rFonts w:ascii="Tw Cen MT" w:hAnsi="Tw Cen MT" w:cs="Calibri"/>
          <w:color w:val="auto"/>
        </w:rPr>
        <w:t>directement</w:t>
      </w:r>
      <w:r w:rsidRPr="00746D93">
        <w:rPr>
          <w:rFonts w:ascii="Tw Cen MT" w:hAnsi="Tw Cen MT" w:cs="Calibri"/>
          <w:color w:val="auto"/>
        </w:rPr>
        <w:t xml:space="preserve"> ou par l’intermédiaire d’un agent, coupable de corruption ou s’est livré à des manœuvres frauduleuses, des pratiques </w:t>
      </w:r>
      <w:r w:rsidR="00A26596" w:rsidRPr="00746D93">
        <w:rPr>
          <w:rFonts w:ascii="Tw Cen MT" w:hAnsi="Tw Cen MT" w:cs="Calibri"/>
          <w:color w:val="auto"/>
        </w:rPr>
        <w:t>collusoires</w:t>
      </w:r>
      <w:r w:rsidRPr="00746D93">
        <w:rPr>
          <w:rFonts w:ascii="Tw Cen MT" w:hAnsi="Tw Cen MT" w:cs="Calibri"/>
          <w:color w:val="auto"/>
        </w:rPr>
        <w:t xml:space="preserve"> ou coercitives pour l’attribution de ce marché. </w:t>
      </w:r>
    </w:p>
    <w:p w:rsidR="00943F9B" w:rsidRPr="00746D93" w:rsidRDefault="00943F9B" w:rsidP="00746D93">
      <w:pPr>
        <w:pStyle w:val="Default"/>
        <w:jc w:val="both"/>
        <w:rPr>
          <w:rFonts w:ascii="Tw Cen MT" w:hAnsi="Tw Cen MT" w:cs="Calibri"/>
          <w:color w:val="auto"/>
        </w:rPr>
      </w:pPr>
    </w:p>
    <w:p w:rsidR="00943F9B" w:rsidRPr="00746D93" w:rsidRDefault="00943F9B" w:rsidP="00746D93">
      <w:pPr>
        <w:pStyle w:val="CM99"/>
        <w:spacing w:after="0"/>
        <w:ind w:left="510" w:hanging="510"/>
        <w:jc w:val="both"/>
        <w:rPr>
          <w:rFonts w:ascii="Tw Cen MT" w:hAnsi="Tw Cen MT" w:cs="Calibri"/>
        </w:rPr>
      </w:pPr>
      <w:r w:rsidRPr="00746D93">
        <w:rPr>
          <w:rFonts w:ascii="Tw Cen MT" w:hAnsi="Tw Cen MT" w:cs="Calibri"/>
        </w:rPr>
        <w:t>3.2.</w:t>
      </w:r>
      <w:r w:rsidRPr="00746D93">
        <w:rPr>
          <w:rFonts w:ascii="Tw Cen MT" w:hAnsi="Tw Cen MT" w:cs="Calibri"/>
        </w:rPr>
        <w:tab/>
        <w:t xml:space="preserve">Le Ministre Délégué à la Présidence, Chargé des Marchés Publics, Autorité des Marchés Publics peut à titre conservatoire, prendre une décision d’interdiction de </w:t>
      </w:r>
      <w:r w:rsidR="00A26596" w:rsidRPr="00746D93">
        <w:rPr>
          <w:rFonts w:ascii="Tw Cen MT" w:hAnsi="Tw Cen MT" w:cs="Calibri"/>
        </w:rPr>
        <w:t>soumissionner</w:t>
      </w:r>
      <w:r w:rsidRPr="00746D93">
        <w:rPr>
          <w:rFonts w:ascii="Tw Cen MT" w:hAnsi="Tw Cen MT" w:cs="Calibri"/>
        </w:rPr>
        <w:t xml:space="preserve"> pendant une période n’excédant pas deux (2) ans, à l’encontre de tout </w:t>
      </w:r>
      <w:r w:rsidR="00A26596" w:rsidRPr="00746D93">
        <w:rPr>
          <w:rFonts w:ascii="Tw Cen MT" w:hAnsi="Tw Cen MT" w:cs="Calibri"/>
        </w:rPr>
        <w:t>soumissionnaire</w:t>
      </w:r>
      <w:r w:rsidRPr="00746D93">
        <w:rPr>
          <w:rFonts w:ascii="Tw Cen MT" w:hAnsi="Tw Cen MT" w:cs="Calibri"/>
        </w:rPr>
        <w:t xml:space="preserve"> reconnu coupable de trafic d’influence, de conflits d’intérêts, de délit d’initiés, de fraude, de corruption ou de production de documents non authentiques dans la soumission, sans préjudice des poursuites pénales qui pourraient être engagées contre lui. </w:t>
      </w:r>
    </w:p>
    <w:p w:rsidR="00943F9B" w:rsidRPr="00746D93" w:rsidRDefault="00943F9B" w:rsidP="00746D93">
      <w:pPr>
        <w:pStyle w:val="CM98"/>
        <w:spacing w:after="0"/>
        <w:jc w:val="both"/>
        <w:outlineLvl w:val="1"/>
        <w:rPr>
          <w:rFonts w:ascii="Tw Cen MT" w:hAnsi="Tw Cen MT" w:cs="Calibri"/>
          <w:b/>
          <w:bCs/>
        </w:rPr>
      </w:pPr>
      <w:bookmarkStart w:id="28" w:name="_Toc188773338"/>
    </w:p>
    <w:p w:rsidR="00943F9B" w:rsidRPr="00746D93" w:rsidRDefault="00943F9B" w:rsidP="00746D93">
      <w:pPr>
        <w:pStyle w:val="CM98"/>
        <w:jc w:val="both"/>
        <w:outlineLvl w:val="1"/>
        <w:rPr>
          <w:rFonts w:ascii="Tw Cen MT" w:hAnsi="Tw Cen MT" w:cs="Calibri"/>
        </w:rPr>
      </w:pPr>
      <w:r w:rsidRPr="00746D93">
        <w:rPr>
          <w:rFonts w:ascii="Tw Cen MT" w:hAnsi="Tw Cen MT" w:cs="Calibri"/>
          <w:b/>
          <w:bCs/>
        </w:rPr>
        <w:t>Article 4 : Candidats admis à concourir</w:t>
      </w:r>
      <w:bookmarkEnd w:id="28"/>
    </w:p>
    <w:p w:rsidR="00943F9B" w:rsidRPr="00746D93" w:rsidRDefault="00943F9B" w:rsidP="00746D93">
      <w:pPr>
        <w:pStyle w:val="CM99"/>
        <w:ind w:left="510" w:hanging="510"/>
        <w:jc w:val="both"/>
        <w:rPr>
          <w:rFonts w:ascii="Tw Cen MT" w:hAnsi="Tw Cen MT" w:cs="Calibri"/>
        </w:rPr>
      </w:pPr>
      <w:r w:rsidRPr="00746D93">
        <w:rPr>
          <w:rFonts w:ascii="Tw Cen MT" w:hAnsi="Tw Cen MT" w:cs="Calibri"/>
        </w:rPr>
        <w:t>4.1.</w:t>
      </w:r>
      <w:r w:rsidRPr="00746D93">
        <w:rPr>
          <w:rFonts w:ascii="Tw Cen MT" w:hAnsi="Tw Cen MT" w:cs="Calibri"/>
        </w:rPr>
        <w:tab/>
        <w:t xml:space="preserve">Si l’appel d’offres est restreint, la consultation s’adresse à tous les candidats retenus à l’issue de la </w:t>
      </w:r>
      <w:r w:rsidRPr="00746D93">
        <w:rPr>
          <w:rFonts w:ascii="Tw Cen MT" w:hAnsi="Tw Cen MT" w:cs="Calibri"/>
        </w:rPr>
        <w:lastRenderedPageBreak/>
        <w:t xml:space="preserve">procédure de pré-qualification. </w:t>
      </w:r>
    </w:p>
    <w:p w:rsidR="00943F9B" w:rsidRPr="00746D93" w:rsidRDefault="00943F9B" w:rsidP="00746D93">
      <w:pPr>
        <w:pStyle w:val="CM99"/>
        <w:spacing w:after="0"/>
        <w:ind w:left="510" w:hanging="510"/>
        <w:jc w:val="both"/>
        <w:rPr>
          <w:rFonts w:ascii="Tw Cen MT" w:hAnsi="Tw Cen MT" w:cs="Calibri"/>
        </w:rPr>
      </w:pPr>
      <w:r w:rsidRPr="00746D93">
        <w:rPr>
          <w:rFonts w:ascii="Tw Cen MT" w:hAnsi="Tw Cen MT" w:cs="Calibri"/>
        </w:rPr>
        <w:t>4.2.</w:t>
      </w:r>
      <w:r w:rsidRPr="00746D93">
        <w:rPr>
          <w:rFonts w:ascii="Tw Cen MT" w:hAnsi="Tw Cen MT" w:cs="Calibri"/>
        </w:rPr>
        <w:tab/>
        <w:t xml:space="preserve">En règle générale, l’appel d’offres s’adresse à tous les entrepreneurs, sous réserve des dispositions ci-après : </w:t>
      </w:r>
    </w:p>
    <w:p w:rsidR="00943F9B" w:rsidRPr="00746D93" w:rsidRDefault="00943F9B" w:rsidP="00746D93">
      <w:pPr>
        <w:pStyle w:val="Default"/>
        <w:spacing w:after="240"/>
        <w:ind w:left="1080" w:hanging="360"/>
        <w:jc w:val="both"/>
        <w:rPr>
          <w:rFonts w:ascii="Tw Cen MT" w:hAnsi="Tw Cen MT" w:cs="Calibri"/>
          <w:color w:val="auto"/>
        </w:rPr>
      </w:pPr>
      <w:r w:rsidRPr="00746D93">
        <w:rPr>
          <w:rFonts w:ascii="Tw Cen MT" w:hAnsi="Tw Cen MT" w:cs="Calibri"/>
          <w:color w:val="auto"/>
        </w:rPr>
        <w:t>a.</w:t>
      </w:r>
      <w:r w:rsidRPr="00746D93">
        <w:rPr>
          <w:rFonts w:ascii="Tw Cen MT" w:hAnsi="Tw Cen MT" w:cs="Calibri"/>
          <w:color w:val="auto"/>
        </w:rPr>
        <w:tab/>
        <w:t xml:space="preserve">Un soumissionnaire (y compris tous les membres d’un groupement d’entreprises et tous les sous-traitants du soumissionnaire) doit être d’un pays éligible, conformément à la convention de financement ; </w:t>
      </w:r>
    </w:p>
    <w:p w:rsidR="00943F9B" w:rsidRPr="00746D93" w:rsidRDefault="00943F9B" w:rsidP="00746D93">
      <w:pPr>
        <w:pStyle w:val="Default"/>
        <w:ind w:left="1080" w:hanging="360"/>
        <w:jc w:val="both"/>
        <w:rPr>
          <w:rFonts w:ascii="Tw Cen MT" w:hAnsi="Tw Cen MT" w:cs="Calibri"/>
          <w:color w:val="auto"/>
        </w:rPr>
      </w:pPr>
      <w:r w:rsidRPr="00746D93">
        <w:rPr>
          <w:rFonts w:ascii="Tw Cen MT" w:hAnsi="Tw Cen MT" w:cs="Calibri"/>
          <w:color w:val="auto"/>
        </w:rPr>
        <w:t xml:space="preserve">b.  Un soumissionnaire (y compris tous les membres d’un groupement d’entreprises et tous les sous-traitants du soumissionnaire) ne doit pas se trouver en situation de conflit d’intérêt. Un soumissionnaire peut être jugé comme étant en situation de conflit d’intérêt s’il : </w:t>
      </w:r>
    </w:p>
    <w:p w:rsidR="00943F9B" w:rsidRPr="00746D93" w:rsidRDefault="00943F9B" w:rsidP="00746D93">
      <w:pPr>
        <w:pStyle w:val="CM99"/>
        <w:spacing w:after="0"/>
        <w:ind w:left="1440" w:hanging="360"/>
        <w:jc w:val="both"/>
        <w:rPr>
          <w:rFonts w:ascii="Tw Cen MT" w:hAnsi="Tw Cen MT" w:cs="Calibri"/>
        </w:rPr>
      </w:pPr>
      <w:r w:rsidRPr="00746D93">
        <w:rPr>
          <w:rFonts w:ascii="Tw Cen MT" w:hAnsi="Tw Cen MT" w:cs="Calibri"/>
        </w:rPr>
        <w:t>i.</w:t>
      </w:r>
      <w:r w:rsidRPr="00746D93">
        <w:rPr>
          <w:rFonts w:ascii="Tw Cen MT" w:hAnsi="Tw Cen MT" w:cs="Calibri"/>
        </w:rPr>
        <w:tab/>
        <w:t>Est associé ou a été associé dans le passé, à une entreprise (ou à une filiale de cette entreprise) qui a fourni des services de consultant pour la conception, la préparation des spécifications et autres documents utilisés dans le cadre des mar</w:t>
      </w:r>
      <w:r w:rsidRPr="00746D93">
        <w:rPr>
          <w:rFonts w:ascii="Tw Cen MT" w:hAnsi="Tw Cen MT" w:cs="Calibri"/>
        </w:rPr>
        <w:softHyphen/>
        <w:t xml:space="preserve">chés passés au titre du présent appel d’offres ; ou </w:t>
      </w:r>
    </w:p>
    <w:p w:rsidR="00943F9B" w:rsidRPr="00746D93" w:rsidRDefault="00943F9B" w:rsidP="00746D93">
      <w:pPr>
        <w:pStyle w:val="Default"/>
        <w:spacing w:after="120"/>
        <w:ind w:left="1434" w:hanging="357"/>
        <w:jc w:val="both"/>
        <w:rPr>
          <w:rFonts w:ascii="Tw Cen MT" w:hAnsi="Tw Cen MT" w:cs="Calibri"/>
          <w:color w:val="auto"/>
        </w:rPr>
      </w:pPr>
      <w:r w:rsidRPr="00746D93">
        <w:rPr>
          <w:rFonts w:ascii="Tw Cen MT" w:hAnsi="Tw Cen MT" w:cs="Calibri"/>
          <w:color w:val="auto"/>
        </w:rPr>
        <w:t>ii.   Présente plus d’une offre dans le cadre du pré</w:t>
      </w:r>
      <w:r w:rsidRPr="00746D93">
        <w:rPr>
          <w:rFonts w:ascii="Tw Cen MT" w:hAnsi="Tw Cen MT" w:cs="Calibri"/>
          <w:color w:val="auto"/>
        </w:rPr>
        <w:softHyphen/>
        <w:t xml:space="preserve">sent appel d’offres, à l’exception des offres variantes autorisées selon l’article 18, le cas échéant ; cependant, ceci ne fait pas obstacle à la participation de sous-traitants dans plus d’une offre. </w:t>
      </w:r>
    </w:p>
    <w:p w:rsidR="00943F9B" w:rsidRPr="00746D93" w:rsidRDefault="00943F9B" w:rsidP="00746D93">
      <w:pPr>
        <w:pStyle w:val="Default"/>
        <w:spacing w:after="240"/>
        <w:ind w:left="1080" w:hanging="360"/>
        <w:jc w:val="both"/>
        <w:rPr>
          <w:rFonts w:ascii="Tw Cen MT" w:hAnsi="Tw Cen MT" w:cs="Calibri"/>
          <w:color w:val="auto"/>
        </w:rPr>
      </w:pPr>
      <w:r w:rsidRPr="00746D93">
        <w:rPr>
          <w:rFonts w:ascii="Tw Cen MT" w:hAnsi="Tw Cen MT" w:cs="Calibri"/>
          <w:color w:val="auto"/>
        </w:rPr>
        <w:t xml:space="preserve">c.   Le soumissionnaire ne doit pas être sous le coup d’une décision d’exclusion. </w:t>
      </w:r>
    </w:p>
    <w:p w:rsidR="00943F9B" w:rsidRPr="00746D93" w:rsidRDefault="00943F9B" w:rsidP="00746D93">
      <w:pPr>
        <w:pStyle w:val="Default"/>
        <w:ind w:left="1080" w:hanging="360"/>
        <w:jc w:val="both"/>
        <w:rPr>
          <w:rFonts w:ascii="Tw Cen MT" w:hAnsi="Tw Cen MT" w:cs="Calibri"/>
          <w:color w:val="auto"/>
        </w:rPr>
      </w:pPr>
      <w:r w:rsidRPr="00746D93">
        <w:rPr>
          <w:rFonts w:ascii="Tw Cen MT" w:hAnsi="Tw Cen MT" w:cs="Calibri"/>
          <w:color w:val="auto"/>
        </w:rPr>
        <w:t>d.   Une entreprise publique camerounaise peut par</w:t>
      </w:r>
      <w:r w:rsidRPr="00746D93">
        <w:rPr>
          <w:rFonts w:ascii="Tw Cen MT" w:hAnsi="Tw Cen MT" w:cs="Calibri"/>
          <w:color w:val="auto"/>
        </w:rPr>
        <w:softHyphen/>
        <w:t xml:space="preserve">ticiper à la consultation si elle peut démontrer   qu’elle est : </w:t>
      </w:r>
    </w:p>
    <w:p w:rsidR="00943F9B" w:rsidRPr="00746D93" w:rsidRDefault="00943F9B" w:rsidP="007B7C8C">
      <w:pPr>
        <w:pStyle w:val="Default"/>
        <w:numPr>
          <w:ilvl w:val="0"/>
          <w:numId w:val="22"/>
        </w:numPr>
        <w:tabs>
          <w:tab w:val="clear" w:pos="1080"/>
          <w:tab w:val="num" w:pos="1440"/>
        </w:tabs>
        <w:ind w:left="1440" w:hanging="360"/>
        <w:jc w:val="both"/>
        <w:rPr>
          <w:rFonts w:ascii="Tw Cen MT" w:hAnsi="Tw Cen MT" w:cs="Calibri"/>
          <w:color w:val="auto"/>
        </w:rPr>
      </w:pPr>
      <w:r w:rsidRPr="00746D93">
        <w:rPr>
          <w:rFonts w:ascii="Tw Cen MT" w:hAnsi="Tw Cen MT" w:cs="Calibri"/>
          <w:color w:val="auto"/>
        </w:rPr>
        <w:t xml:space="preserve">juridiquement et financièrement autonome, </w:t>
      </w:r>
    </w:p>
    <w:p w:rsidR="00943F9B" w:rsidRPr="00746D93" w:rsidRDefault="00943F9B" w:rsidP="007B7C8C">
      <w:pPr>
        <w:pStyle w:val="Default"/>
        <w:numPr>
          <w:ilvl w:val="0"/>
          <w:numId w:val="22"/>
        </w:numPr>
        <w:tabs>
          <w:tab w:val="clear" w:pos="1080"/>
          <w:tab w:val="num" w:pos="1440"/>
        </w:tabs>
        <w:ind w:left="1440" w:hanging="360"/>
        <w:jc w:val="both"/>
        <w:rPr>
          <w:rFonts w:ascii="Tw Cen MT" w:hAnsi="Tw Cen MT" w:cs="Calibri"/>
          <w:color w:val="auto"/>
        </w:rPr>
      </w:pPr>
      <w:r w:rsidRPr="00746D93">
        <w:rPr>
          <w:rFonts w:ascii="Tw Cen MT" w:hAnsi="Tw Cen MT" w:cs="Calibri"/>
          <w:color w:val="auto"/>
        </w:rPr>
        <w:t xml:space="preserve"> administrée selon les règles du droit commercial et</w:t>
      </w:r>
    </w:p>
    <w:p w:rsidR="00943F9B" w:rsidRPr="00746D93" w:rsidRDefault="00943F9B" w:rsidP="007B7C8C">
      <w:pPr>
        <w:pStyle w:val="Default"/>
        <w:numPr>
          <w:ilvl w:val="0"/>
          <w:numId w:val="22"/>
        </w:numPr>
        <w:tabs>
          <w:tab w:val="clear" w:pos="1080"/>
          <w:tab w:val="num" w:pos="1440"/>
        </w:tabs>
        <w:spacing w:after="240"/>
        <w:ind w:left="1440" w:hanging="360"/>
        <w:jc w:val="both"/>
        <w:rPr>
          <w:rFonts w:ascii="Tw Cen MT" w:hAnsi="Tw Cen MT" w:cs="Calibri"/>
          <w:color w:val="auto"/>
        </w:rPr>
      </w:pPr>
      <w:r w:rsidRPr="00746D93">
        <w:rPr>
          <w:rFonts w:ascii="Tw Cen MT" w:hAnsi="Tw Cen MT" w:cs="Calibri"/>
          <w:color w:val="auto"/>
        </w:rPr>
        <w:t xml:space="preserve"> n’est pas sous la tutelle ou l’autorité directe voire indirecte de l’Autorité Contractante. </w:t>
      </w:r>
    </w:p>
    <w:p w:rsidR="00943F9B" w:rsidRPr="00746D93" w:rsidRDefault="00943F9B" w:rsidP="00746D93">
      <w:pPr>
        <w:pStyle w:val="CM98"/>
        <w:ind w:left="1078" w:hanging="1077"/>
        <w:jc w:val="both"/>
        <w:outlineLvl w:val="1"/>
        <w:rPr>
          <w:rFonts w:ascii="Tw Cen MT" w:hAnsi="Tw Cen MT" w:cs="Calibri"/>
        </w:rPr>
      </w:pPr>
      <w:r w:rsidRPr="00746D93">
        <w:rPr>
          <w:rFonts w:ascii="Tw Cen MT" w:hAnsi="Tw Cen MT" w:cs="Calibri"/>
          <w:b/>
          <w:bCs/>
        </w:rPr>
        <w:t>Article 5 : Matériaux, matériels, fournitures, équipements et services autorisés</w:t>
      </w:r>
    </w:p>
    <w:p w:rsidR="00943F9B" w:rsidRPr="00746D93" w:rsidRDefault="00943F9B" w:rsidP="00746D93">
      <w:pPr>
        <w:pStyle w:val="CM99"/>
        <w:ind w:left="510" w:hanging="510"/>
        <w:jc w:val="both"/>
        <w:rPr>
          <w:rFonts w:ascii="Tw Cen MT" w:hAnsi="Tw Cen MT" w:cs="Calibri"/>
        </w:rPr>
      </w:pPr>
      <w:r w:rsidRPr="00746D93">
        <w:rPr>
          <w:rFonts w:ascii="Tw Cen MT" w:hAnsi="Tw Cen MT" w:cs="Calibri"/>
        </w:rPr>
        <w:t>5.1.</w:t>
      </w:r>
      <w:r w:rsidRPr="00746D93">
        <w:rPr>
          <w:rFonts w:ascii="Tw Cen MT" w:hAnsi="Tw Cen MT" w:cs="Calibri"/>
        </w:rPr>
        <w:tab/>
        <w:t>Les matériaux, les matériels de l’Entrepreneur, les fournitures, équipements et services devant être fournis dans le cadre du Marché doivent provenir de pays répondant aux critères de provenance définis dans le RPAO, et toutes les dépenses effectuées au titre du Marché sont limitées auxdits matériaux, matériels, fournitu</w:t>
      </w:r>
      <w:r w:rsidRPr="00746D93">
        <w:rPr>
          <w:rFonts w:ascii="Tw Cen MT" w:hAnsi="Tw Cen MT" w:cs="Calibri"/>
        </w:rPr>
        <w:softHyphen/>
        <w:t xml:space="preserve">res, équipements et services. </w:t>
      </w:r>
    </w:p>
    <w:p w:rsidR="00943F9B" w:rsidRPr="00746D93" w:rsidRDefault="00943F9B" w:rsidP="00746D93">
      <w:pPr>
        <w:pStyle w:val="CM99"/>
        <w:spacing w:after="0"/>
        <w:ind w:left="510" w:hanging="510"/>
        <w:jc w:val="both"/>
        <w:rPr>
          <w:rFonts w:ascii="Tw Cen MT" w:hAnsi="Tw Cen MT" w:cs="Calibri"/>
        </w:rPr>
      </w:pPr>
      <w:r w:rsidRPr="00746D93">
        <w:rPr>
          <w:rFonts w:ascii="Tw Cen MT" w:hAnsi="Tw Cen MT" w:cs="Calibri"/>
        </w:rPr>
        <w:t>5.2.</w:t>
      </w:r>
      <w:r w:rsidRPr="00746D93">
        <w:rPr>
          <w:rFonts w:ascii="Tw Cen MT" w:hAnsi="Tw Cen MT" w:cs="Calibri"/>
        </w:rPr>
        <w:tab/>
        <w:t>Aux fins de l’article 5.1 ci-dessus, le terme “pro</w:t>
      </w:r>
      <w:r w:rsidRPr="00746D93">
        <w:rPr>
          <w:rFonts w:ascii="Tw Cen MT" w:hAnsi="Tw Cen MT" w:cs="Calibri"/>
        </w:rPr>
        <w:softHyphen/>
        <w:t>venir” désigne le lieu où les biens sont extraits, cultivés, produits ou fabriqués et d’où provien</w:t>
      </w:r>
      <w:r w:rsidRPr="00746D93">
        <w:rPr>
          <w:rFonts w:ascii="Tw Cen MT" w:hAnsi="Tw Cen MT" w:cs="Calibri"/>
        </w:rPr>
        <w:softHyphen/>
        <w:t xml:space="preserve">nent les services. </w:t>
      </w:r>
    </w:p>
    <w:p w:rsidR="00943F9B" w:rsidRPr="00746D93" w:rsidRDefault="00943F9B" w:rsidP="00746D93">
      <w:pPr>
        <w:pStyle w:val="CM98"/>
        <w:spacing w:after="0"/>
        <w:jc w:val="both"/>
        <w:outlineLvl w:val="1"/>
        <w:rPr>
          <w:rFonts w:ascii="Tw Cen MT" w:hAnsi="Tw Cen MT" w:cs="Calibri"/>
          <w:b/>
          <w:bCs/>
        </w:rPr>
      </w:pPr>
      <w:bookmarkStart w:id="29" w:name="_Toc188773340"/>
    </w:p>
    <w:p w:rsidR="00943F9B" w:rsidRPr="00746D93" w:rsidRDefault="00943F9B" w:rsidP="00746D93">
      <w:pPr>
        <w:pStyle w:val="CM98"/>
        <w:jc w:val="both"/>
        <w:outlineLvl w:val="1"/>
        <w:rPr>
          <w:rFonts w:ascii="Tw Cen MT" w:hAnsi="Tw Cen MT" w:cs="Calibri"/>
        </w:rPr>
      </w:pPr>
      <w:r w:rsidRPr="00746D93">
        <w:rPr>
          <w:rFonts w:ascii="Tw Cen MT" w:hAnsi="Tw Cen MT" w:cs="Calibri"/>
          <w:b/>
          <w:bCs/>
        </w:rPr>
        <w:t>Article 6 : Qualification du Soumissionnaire</w:t>
      </w:r>
      <w:bookmarkEnd w:id="29"/>
    </w:p>
    <w:p w:rsidR="00943F9B" w:rsidRPr="00746D93" w:rsidRDefault="00943F9B" w:rsidP="00746D93">
      <w:pPr>
        <w:pStyle w:val="CM99"/>
        <w:spacing w:after="0"/>
        <w:ind w:left="510" w:hanging="510"/>
        <w:jc w:val="both"/>
        <w:rPr>
          <w:rFonts w:ascii="Tw Cen MT" w:hAnsi="Tw Cen MT" w:cs="Calibri"/>
        </w:rPr>
      </w:pPr>
      <w:r w:rsidRPr="00746D93">
        <w:rPr>
          <w:rFonts w:ascii="Tw Cen MT" w:hAnsi="Tw Cen MT" w:cs="Calibri"/>
          <w:b/>
        </w:rPr>
        <w:t>6.1.</w:t>
      </w:r>
      <w:r w:rsidRPr="00746D93">
        <w:rPr>
          <w:rFonts w:ascii="Tw Cen MT" w:hAnsi="Tw Cen MT" w:cs="Calibri"/>
        </w:rPr>
        <w:tab/>
        <w:t xml:space="preserve">Les soumissionnaires doivent, comme partie intégrante de leur offre : </w:t>
      </w:r>
    </w:p>
    <w:p w:rsidR="00943F9B" w:rsidRPr="00746D93" w:rsidRDefault="00943F9B" w:rsidP="00746D93">
      <w:pPr>
        <w:pStyle w:val="Default"/>
        <w:jc w:val="both"/>
        <w:rPr>
          <w:rFonts w:ascii="Tw Cen MT" w:hAnsi="Tw Cen MT" w:cs="Calibri"/>
          <w:color w:val="auto"/>
        </w:rPr>
      </w:pPr>
    </w:p>
    <w:p w:rsidR="00943F9B" w:rsidRPr="00746D93" w:rsidRDefault="00943F9B" w:rsidP="00746D93">
      <w:pPr>
        <w:pStyle w:val="Default"/>
        <w:spacing w:after="240"/>
        <w:jc w:val="both"/>
        <w:rPr>
          <w:rFonts w:ascii="Tw Cen MT" w:hAnsi="Tw Cen MT" w:cs="Calibri"/>
          <w:color w:val="auto"/>
        </w:rPr>
      </w:pPr>
      <w:r w:rsidRPr="00746D93">
        <w:rPr>
          <w:rFonts w:ascii="Tw Cen MT" w:hAnsi="Tw Cen MT" w:cs="Calibri"/>
          <w:color w:val="auto"/>
        </w:rPr>
        <w:t xml:space="preserve">a.   Soumettre un pouvoir habilitant le signataire de la soumission à engager le Soumissionnaire; </w:t>
      </w:r>
    </w:p>
    <w:p w:rsidR="00943F9B" w:rsidRPr="00746D93" w:rsidRDefault="00943F9B" w:rsidP="00746D93">
      <w:pPr>
        <w:pStyle w:val="Default"/>
        <w:spacing w:after="240"/>
        <w:ind w:left="360" w:hanging="360"/>
        <w:jc w:val="both"/>
        <w:rPr>
          <w:rFonts w:ascii="Tw Cen MT" w:hAnsi="Tw Cen MT" w:cs="Calibri"/>
          <w:color w:val="auto"/>
        </w:rPr>
      </w:pPr>
      <w:r w:rsidRPr="00746D93">
        <w:rPr>
          <w:rFonts w:ascii="Tw Cen MT" w:hAnsi="Tw Cen MT" w:cs="Calibri"/>
          <w:color w:val="auto"/>
        </w:rPr>
        <w:t>b.  Fournir toutes les informations (compléter ou mettre à jour les informations jointes à leur demande de pré-qualification qui ont pu changer, au cas où les candidats ont fait l’objet d’une pré-</w:t>
      </w:r>
      <w:r w:rsidRPr="00746D93">
        <w:rPr>
          <w:rFonts w:ascii="Tw Cen MT" w:hAnsi="Tw Cen MT" w:cs="Calibri"/>
          <w:color w:val="auto"/>
        </w:rPr>
        <w:softHyphen/>
        <w:t xml:space="preserve">qualification) demandées aux soumissionnaires, dans le RPAO, afin d’établir leur qualification pour exécuter le marché. </w:t>
      </w:r>
    </w:p>
    <w:p w:rsidR="00943F9B" w:rsidRPr="00746D93" w:rsidRDefault="00943F9B" w:rsidP="00746D93">
      <w:pPr>
        <w:pStyle w:val="CM98"/>
        <w:spacing w:after="120"/>
        <w:ind w:left="538" w:hanging="181"/>
        <w:jc w:val="both"/>
        <w:rPr>
          <w:rFonts w:ascii="Tw Cen MT" w:hAnsi="Tw Cen MT" w:cs="Calibri"/>
        </w:rPr>
      </w:pPr>
      <w:r w:rsidRPr="00746D93">
        <w:rPr>
          <w:rFonts w:ascii="Tw Cen MT" w:hAnsi="Tw Cen MT" w:cs="Calibri"/>
        </w:rPr>
        <w:t xml:space="preserve">Les informations relatives aux points suivants sont exigées le cas échéant : </w:t>
      </w:r>
    </w:p>
    <w:p w:rsidR="00943F9B" w:rsidRPr="00746D93" w:rsidRDefault="00943F9B" w:rsidP="00746D93">
      <w:pPr>
        <w:pStyle w:val="CM98"/>
        <w:spacing w:after="0"/>
        <w:ind w:left="680" w:hanging="340"/>
        <w:jc w:val="both"/>
        <w:rPr>
          <w:rFonts w:ascii="Tw Cen MT" w:hAnsi="Tw Cen MT" w:cs="Calibri"/>
        </w:rPr>
      </w:pPr>
      <w:r w:rsidRPr="00746D93">
        <w:rPr>
          <w:rFonts w:ascii="Tw Cen MT" w:hAnsi="Tw Cen MT" w:cs="Calibri"/>
        </w:rPr>
        <w:t>i.</w:t>
      </w:r>
      <w:r w:rsidRPr="00746D93">
        <w:rPr>
          <w:rFonts w:ascii="Tw Cen MT" w:hAnsi="Tw Cen MT" w:cs="Calibri"/>
        </w:rPr>
        <w:tab/>
        <w:t xml:space="preserve">La production des bilans certifiés et chiffres d’affaires récents ; </w:t>
      </w:r>
    </w:p>
    <w:p w:rsidR="00943F9B" w:rsidRPr="00746D93" w:rsidRDefault="00943F9B" w:rsidP="00746D93">
      <w:pPr>
        <w:pStyle w:val="CM99"/>
        <w:spacing w:after="0"/>
        <w:ind w:left="680" w:hanging="340"/>
        <w:jc w:val="both"/>
        <w:rPr>
          <w:rFonts w:ascii="Tw Cen MT" w:hAnsi="Tw Cen MT" w:cs="Calibri"/>
        </w:rPr>
      </w:pPr>
      <w:r w:rsidRPr="00746D93">
        <w:rPr>
          <w:rFonts w:ascii="Tw Cen MT" w:hAnsi="Tw Cen MT" w:cs="Calibri"/>
        </w:rPr>
        <w:t>ii.</w:t>
      </w:r>
      <w:r w:rsidRPr="00746D93">
        <w:rPr>
          <w:rFonts w:ascii="Tw Cen MT" w:hAnsi="Tw Cen MT" w:cs="Calibri"/>
        </w:rPr>
        <w:tab/>
        <w:t xml:space="preserve">Accès à une ligne de crédit ou disposition d’autres ressources financières ; </w:t>
      </w:r>
    </w:p>
    <w:p w:rsidR="00943F9B" w:rsidRPr="00746D93" w:rsidRDefault="00943F9B" w:rsidP="00746D93">
      <w:pPr>
        <w:pStyle w:val="CM99"/>
        <w:spacing w:after="0"/>
        <w:ind w:left="680" w:hanging="340"/>
        <w:jc w:val="both"/>
        <w:rPr>
          <w:rFonts w:ascii="Tw Cen MT" w:hAnsi="Tw Cen MT" w:cs="Calibri"/>
        </w:rPr>
      </w:pPr>
      <w:r w:rsidRPr="00746D93">
        <w:rPr>
          <w:rFonts w:ascii="Tw Cen MT" w:hAnsi="Tw Cen MT" w:cs="Calibri"/>
        </w:rPr>
        <w:t xml:space="preserve">iii.  Les commandes acquises et les marchés attribués ; </w:t>
      </w:r>
    </w:p>
    <w:p w:rsidR="00943F9B" w:rsidRPr="00746D93" w:rsidRDefault="00943F9B" w:rsidP="00746D93">
      <w:pPr>
        <w:pStyle w:val="Default"/>
        <w:ind w:left="340"/>
        <w:jc w:val="both"/>
        <w:rPr>
          <w:rFonts w:ascii="Tw Cen MT" w:hAnsi="Tw Cen MT" w:cs="Calibri"/>
          <w:color w:val="auto"/>
        </w:rPr>
      </w:pPr>
      <w:r w:rsidRPr="00746D93">
        <w:rPr>
          <w:rFonts w:ascii="Tw Cen MT" w:hAnsi="Tw Cen MT" w:cs="Calibri"/>
          <w:color w:val="auto"/>
        </w:rPr>
        <w:t xml:space="preserve">iv.  Les litiges en cours ; </w:t>
      </w:r>
    </w:p>
    <w:p w:rsidR="00943F9B" w:rsidRPr="00746D93" w:rsidRDefault="00943F9B" w:rsidP="00746D93">
      <w:pPr>
        <w:pStyle w:val="Default"/>
        <w:ind w:left="340"/>
        <w:jc w:val="both"/>
        <w:rPr>
          <w:rFonts w:ascii="Tw Cen MT" w:hAnsi="Tw Cen MT" w:cs="Calibri"/>
          <w:color w:val="auto"/>
        </w:rPr>
      </w:pPr>
      <w:r w:rsidRPr="00746D93">
        <w:rPr>
          <w:rFonts w:ascii="Tw Cen MT" w:hAnsi="Tw Cen MT" w:cs="Calibri"/>
          <w:color w:val="auto"/>
        </w:rPr>
        <w:t xml:space="preserve">v.  La disponibilité du matériel indispensable. </w:t>
      </w:r>
    </w:p>
    <w:p w:rsidR="00943F9B" w:rsidRPr="00746D93" w:rsidRDefault="00943F9B" w:rsidP="00746D93">
      <w:pPr>
        <w:pStyle w:val="Default"/>
        <w:ind w:left="340"/>
        <w:jc w:val="both"/>
        <w:rPr>
          <w:rFonts w:ascii="Tw Cen MT" w:hAnsi="Tw Cen MT" w:cs="Calibri"/>
          <w:color w:val="auto"/>
        </w:rPr>
      </w:pPr>
    </w:p>
    <w:p w:rsidR="00943F9B" w:rsidRPr="00746D93" w:rsidRDefault="00943F9B" w:rsidP="00746D93">
      <w:pPr>
        <w:pStyle w:val="CM99"/>
        <w:spacing w:after="240"/>
        <w:ind w:left="510" w:hanging="510"/>
        <w:jc w:val="both"/>
        <w:rPr>
          <w:rFonts w:ascii="Tw Cen MT" w:hAnsi="Tw Cen MT" w:cs="Calibri"/>
        </w:rPr>
      </w:pPr>
      <w:r w:rsidRPr="00746D93">
        <w:rPr>
          <w:rFonts w:ascii="Tw Cen MT" w:hAnsi="Tw Cen MT" w:cs="Calibri"/>
          <w:b/>
        </w:rPr>
        <w:t>6.2.</w:t>
      </w:r>
      <w:r w:rsidRPr="00746D93">
        <w:rPr>
          <w:rFonts w:ascii="Tw Cen MT" w:hAnsi="Tw Cen MT" w:cs="Calibri"/>
        </w:rPr>
        <w:tab/>
        <w:t>Les soumissions présentées par deux ou plusieurs entrepreneurs groupés (</w:t>
      </w:r>
      <w:proofErr w:type="spellStart"/>
      <w:r w:rsidRPr="00746D93">
        <w:rPr>
          <w:rFonts w:ascii="Tw Cen MT" w:hAnsi="Tw Cen MT" w:cs="Calibri"/>
        </w:rPr>
        <w:t>co-traitance</w:t>
      </w:r>
      <w:proofErr w:type="spellEnd"/>
      <w:r w:rsidRPr="00746D93">
        <w:rPr>
          <w:rFonts w:ascii="Tw Cen MT" w:hAnsi="Tw Cen MT" w:cs="Calibri"/>
        </w:rPr>
        <w:t xml:space="preserve">) doivent satisfaire aux conditions suivantes : </w:t>
      </w:r>
    </w:p>
    <w:p w:rsidR="00943F9B" w:rsidRPr="00746D93" w:rsidRDefault="00943F9B" w:rsidP="00746D93">
      <w:pPr>
        <w:pStyle w:val="Default"/>
        <w:spacing w:after="240"/>
        <w:ind w:left="851" w:hanging="425"/>
        <w:jc w:val="both"/>
        <w:rPr>
          <w:rFonts w:ascii="Tw Cen MT" w:hAnsi="Tw Cen MT" w:cs="Calibri"/>
          <w:color w:val="auto"/>
        </w:rPr>
      </w:pPr>
      <w:r w:rsidRPr="00746D93">
        <w:rPr>
          <w:rFonts w:ascii="Tw Cen MT" w:hAnsi="Tw Cen MT" w:cs="Calibri"/>
          <w:color w:val="auto"/>
        </w:rPr>
        <w:lastRenderedPageBreak/>
        <w:t>a.</w:t>
      </w:r>
      <w:r w:rsidRPr="00746D93">
        <w:rPr>
          <w:rFonts w:ascii="Tw Cen MT" w:hAnsi="Tw Cen MT" w:cs="Calibri"/>
          <w:color w:val="auto"/>
        </w:rPr>
        <w:tab/>
        <w:t xml:space="preserve">L’offre devra inclure pour chacune des entreprises, tous les renseignements énumérés à l’Article 6.1 ci-dessus. Le RPAO devra préciser les informations à fournir par le groupement et celles à fournir par chaque membre du groupement ; </w:t>
      </w:r>
    </w:p>
    <w:p w:rsidR="00943F9B" w:rsidRPr="00746D93" w:rsidRDefault="00943F9B" w:rsidP="00746D93">
      <w:pPr>
        <w:pStyle w:val="Default"/>
        <w:spacing w:after="240"/>
        <w:ind w:left="851" w:hanging="425"/>
        <w:jc w:val="both"/>
        <w:rPr>
          <w:rFonts w:ascii="Tw Cen MT" w:hAnsi="Tw Cen MT" w:cs="Calibri"/>
          <w:color w:val="auto"/>
        </w:rPr>
      </w:pPr>
      <w:r w:rsidRPr="00746D93">
        <w:rPr>
          <w:rFonts w:ascii="Tw Cen MT" w:hAnsi="Tw Cen MT" w:cs="Calibri"/>
          <w:color w:val="auto"/>
        </w:rPr>
        <w:t xml:space="preserve">b.    </w:t>
      </w:r>
      <w:r w:rsidRPr="00746D93">
        <w:rPr>
          <w:rFonts w:ascii="Tw Cen MT" w:hAnsi="Tw Cen MT" w:cs="Calibri"/>
          <w:color w:val="auto"/>
        </w:rPr>
        <w:tab/>
        <w:t xml:space="preserve"> L’offre et le marché doivent être signés de façon à obliger tous les membres du groupement ; </w:t>
      </w:r>
    </w:p>
    <w:p w:rsidR="00943F9B" w:rsidRPr="00746D93" w:rsidRDefault="00943F9B" w:rsidP="00746D93">
      <w:pPr>
        <w:pStyle w:val="Default"/>
        <w:spacing w:after="240"/>
        <w:ind w:left="851" w:hanging="425"/>
        <w:jc w:val="both"/>
        <w:rPr>
          <w:rFonts w:ascii="Tw Cen MT" w:hAnsi="Tw Cen MT" w:cs="Calibri"/>
          <w:color w:val="auto"/>
        </w:rPr>
      </w:pPr>
      <w:r w:rsidRPr="00746D93">
        <w:rPr>
          <w:rFonts w:ascii="Tw Cen MT" w:hAnsi="Tw Cen MT" w:cs="Calibri"/>
          <w:color w:val="auto"/>
        </w:rPr>
        <w:t xml:space="preserve">c.    </w:t>
      </w:r>
      <w:r w:rsidRPr="00746D93">
        <w:rPr>
          <w:rFonts w:ascii="Tw Cen MT" w:hAnsi="Tw Cen MT" w:cs="Calibri"/>
          <w:color w:val="auto"/>
        </w:rPr>
        <w:tab/>
        <w:t xml:space="preserve"> La nature du groupement (conjoint ou solidaire comme cela est requis dans le RPAO) doit être précisée et justifiée par la production d’une copie de l’accord de groupement en bonne et due forme ; </w:t>
      </w:r>
    </w:p>
    <w:p w:rsidR="00943F9B" w:rsidRPr="00746D93" w:rsidRDefault="00943F9B" w:rsidP="00746D93">
      <w:pPr>
        <w:pStyle w:val="Default"/>
        <w:spacing w:after="240"/>
        <w:ind w:left="851" w:hanging="425"/>
        <w:jc w:val="both"/>
        <w:rPr>
          <w:rFonts w:ascii="Tw Cen MT" w:hAnsi="Tw Cen MT" w:cs="Calibri"/>
          <w:color w:val="auto"/>
        </w:rPr>
      </w:pPr>
      <w:r w:rsidRPr="00746D93">
        <w:rPr>
          <w:rFonts w:ascii="Tw Cen MT" w:hAnsi="Tw Cen MT" w:cs="Calibri"/>
          <w:color w:val="auto"/>
        </w:rPr>
        <w:t>d.     Le membre du groupement désigné comme man</w:t>
      </w:r>
      <w:r w:rsidRPr="00746D93">
        <w:rPr>
          <w:rFonts w:ascii="Tw Cen MT" w:hAnsi="Tw Cen MT" w:cs="Calibri"/>
          <w:color w:val="auto"/>
        </w:rPr>
        <w:softHyphen/>
        <w:t xml:space="preserve">dataire, représentera l’ensemble des entreprises vis à vis du Maître d’Ouvrage pour l’exécution du marché ; </w:t>
      </w:r>
    </w:p>
    <w:p w:rsidR="00943F9B" w:rsidRPr="00746D93" w:rsidRDefault="00943F9B" w:rsidP="00746D93">
      <w:pPr>
        <w:pStyle w:val="Default"/>
        <w:spacing w:after="240"/>
        <w:ind w:left="851" w:hanging="425"/>
        <w:jc w:val="both"/>
        <w:rPr>
          <w:rFonts w:ascii="Tw Cen MT" w:hAnsi="Tw Cen MT" w:cs="Calibri"/>
          <w:color w:val="auto"/>
        </w:rPr>
      </w:pPr>
      <w:r w:rsidRPr="00746D93">
        <w:rPr>
          <w:rFonts w:ascii="Tw Cen MT" w:hAnsi="Tw Cen MT" w:cs="Calibri"/>
          <w:color w:val="auto"/>
        </w:rPr>
        <w:t xml:space="preserve">e.   </w:t>
      </w:r>
      <w:r w:rsidRPr="00746D93">
        <w:rPr>
          <w:rFonts w:ascii="Tw Cen MT" w:hAnsi="Tw Cen MT" w:cs="Calibri"/>
          <w:color w:val="auto"/>
        </w:rPr>
        <w:tab/>
        <w:t>En cas de groupement solidaire, les co-</w:t>
      </w:r>
      <w:r w:rsidR="00060859">
        <w:rPr>
          <w:rFonts w:ascii="Tw Cen MT" w:hAnsi="Tw Cen MT" w:cs="Calibri"/>
          <w:color w:val="auto"/>
        </w:rPr>
        <w:t>contrac</w:t>
      </w:r>
      <w:r w:rsidRPr="00746D93">
        <w:rPr>
          <w:rFonts w:ascii="Tw Cen MT" w:hAnsi="Tw Cen MT" w:cs="Calibri"/>
          <w:color w:val="auto"/>
        </w:rPr>
        <w:t xml:space="preserve">tants se répartissent les sommes qui sont réglées par le Maître d’Ouvrage dans un compte unique; en revanche, chaque entreprise est payée par le Maître d’Ouvrage dans son propre compte, lorsqu’il s’agit d’un groupement conjoint. </w:t>
      </w:r>
    </w:p>
    <w:p w:rsidR="00943F9B" w:rsidRPr="00746D93" w:rsidRDefault="00943F9B" w:rsidP="00746D93">
      <w:pPr>
        <w:pStyle w:val="CM102"/>
        <w:spacing w:after="0"/>
        <w:ind w:left="510" w:hanging="510"/>
        <w:jc w:val="both"/>
        <w:rPr>
          <w:rFonts w:ascii="Tw Cen MT" w:hAnsi="Tw Cen MT" w:cs="Calibri"/>
        </w:rPr>
      </w:pPr>
      <w:r w:rsidRPr="00746D93">
        <w:rPr>
          <w:rFonts w:ascii="Tw Cen MT" w:hAnsi="Tw Cen MT" w:cs="Calibri"/>
        </w:rPr>
        <w:t>6.3.</w:t>
      </w:r>
      <w:r w:rsidRPr="00746D93">
        <w:rPr>
          <w:rFonts w:ascii="Tw Cen MT" w:hAnsi="Tw Cen MT" w:cs="Calibri"/>
        </w:rPr>
        <w:tab/>
        <w:t xml:space="preserve">Les soumissionnaires doivent également présenter des propositions suffisamment détaillées pour démontrer qu’elles sont conformes aux spécifications techniques et aux délais d’exécution visés dans le RPAO. </w:t>
      </w:r>
    </w:p>
    <w:p w:rsidR="00943F9B" w:rsidRPr="006762C9" w:rsidRDefault="00943F9B" w:rsidP="00746D93">
      <w:pPr>
        <w:pStyle w:val="Default"/>
        <w:jc w:val="both"/>
        <w:rPr>
          <w:rFonts w:ascii="Tw Cen MT" w:hAnsi="Tw Cen MT" w:cs="Calibri"/>
          <w:color w:val="auto"/>
          <w:sz w:val="12"/>
        </w:rPr>
      </w:pPr>
    </w:p>
    <w:p w:rsidR="00943F9B" w:rsidRPr="00746D93" w:rsidRDefault="00943F9B" w:rsidP="00746D93">
      <w:pPr>
        <w:pStyle w:val="CM99"/>
        <w:spacing w:after="0"/>
        <w:ind w:left="510" w:hanging="510"/>
        <w:jc w:val="both"/>
        <w:rPr>
          <w:rFonts w:ascii="Tw Cen MT" w:hAnsi="Tw Cen MT" w:cs="Calibri"/>
        </w:rPr>
      </w:pPr>
      <w:r w:rsidRPr="00746D93">
        <w:rPr>
          <w:rFonts w:ascii="Tw Cen MT" w:hAnsi="Tw Cen MT" w:cs="Calibri"/>
        </w:rPr>
        <w:t>6.4.</w:t>
      </w:r>
      <w:r w:rsidRPr="00746D93">
        <w:rPr>
          <w:rFonts w:ascii="Tw Cen MT" w:hAnsi="Tw Cen MT" w:cs="Calibri"/>
        </w:rPr>
        <w:tab/>
        <w:t xml:space="preserve">Les soumissionnaires demandant à bénéficier d’une marge de préférence, doivent fournir tous les renseignements nécessaires pour prouver qu’ils satisfont aux critères d’éligibilité décrits à l’article 32 du RGAO. </w:t>
      </w:r>
    </w:p>
    <w:p w:rsidR="00943F9B" w:rsidRPr="006762C9" w:rsidRDefault="00943F9B" w:rsidP="00746D93">
      <w:pPr>
        <w:pStyle w:val="CM98"/>
        <w:spacing w:after="0"/>
        <w:jc w:val="both"/>
        <w:outlineLvl w:val="1"/>
        <w:rPr>
          <w:rFonts w:ascii="Tw Cen MT" w:hAnsi="Tw Cen MT" w:cs="Calibri"/>
          <w:b/>
          <w:bCs/>
          <w:sz w:val="12"/>
        </w:rPr>
      </w:pPr>
      <w:bookmarkStart w:id="30" w:name="_Toc188773341"/>
    </w:p>
    <w:p w:rsidR="00943F9B" w:rsidRPr="00746D93" w:rsidRDefault="00943F9B" w:rsidP="00746D93">
      <w:pPr>
        <w:pStyle w:val="CM98"/>
        <w:spacing w:after="120"/>
        <w:jc w:val="both"/>
        <w:outlineLvl w:val="1"/>
        <w:rPr>
          <w:rFonts w:ascii="Tw Cen MT" w:hAnsi="Tw Cen MT" w:cs="Calibri"/>
        </w:rPr>
      </w:pPr>
      <w:r w:rsidRPr="00746D93">
        <w:rPr>
          <w:rFonts w:ascii="Tw Cen MT" w:hAnsi="Tw Cen MT" w:cs="Calibri"/>
          <w:b/>
          <w:bCs/>
        </w:rPr>
        <w:t>Article 7 : Visite du site des travaux</w:t>
      </w:r>
      <w:bookmarkEnd w:id="30"/>
    </w:p>
    <w:p w:rsidR="00943F9B" w:rsidRPr="00746D93" w:rsidRDefault="00943F9B" w:rsidP="00746D93">
      <w:pPr>
        <w:pStyle w:val="CM37"/>
        <w:spacing w:after="178" w:line="240" w:lineRule="auto"/>
        <w:ind w:left="510" w:hanging="510"/>
        <w:jc w:val="both"/>
        <w:rPr>
          <w:rFonts w:ascii="Tw Cen MT" w:hAnsi="Tw Cen MT" w:cs="Calibri"/>
        </w:rPr>
      </w:pPr>
      <w:r w:rsidRPr="00746D93">
        <w:rPr>
          <w:rFonts w:ascii="Tw Cen MT" w:hAnsi="Tw Cen MT" w:cs="Calibri"/>
        </w:rPr>
        <w:t>7.1.</w:t>
      </w:r>
      <w:r w:rsidRPr="00746D93">
        <w:rPr>
          <w:rFonts w:ascii="Tw Cen MT" w:hAnsi="Tw Cen MT" w:cs="Calibri"/>
        </w:rPr>
        <w:tab/>
        <w:t xml:space="preserve">Il est conseillé au soumissionnaire de visiter et d’inspecter le site des travaux et ses environs et d’obtenir par lui-même, et sous sa propre responsabilité, tous les renseignements qui peuvent être nécessaires pour la préparation de l’offre et l’exécution des travaux. Les coûts liés à la visite du site sont à la charge du Soumissionnaire. </w:t>
      </w:r>
    </w:p>
    <w:p w:rsidR="00943F9B" w:rsidRPr="00746D93" w:rsidRDefault="00943F9B" w:rsidP="00746D93">
      <w:pPr>
        <w:pStyle w:val="CM99"/>
        <w:spacing w:after="178"/>
        <w:ind w:left="510" w:hanging="510"/>
        <w:jc w:val="both"/>
        <w:rPr>
          <w:rFonts w:ascii="Tw Cen MT" w:hAnsi="Tw Cen MT" w:cs="Calibri"/>
        </w:rPr>
      </w:pPr>
      <w:r w:rsidRPr="00746D93">
        <w:rPr>
          <w:rFonts w:ascii="Tw Cen MT" w:hAnsi="Tw Cen MT" w:cs="Calibri"/>
        </w:rPr>
        <w:t>7.2.</w:t>
      </w:r>
      <w:r w:rsidRPr="00746D93">
        <w:rPr>
          <w:rFonts w:ascii="Tw Cen MT" w:hAnsi="Tw Cen MT" w:cs="Calibri"/>
        </w:rPr>
        <w:tab/>
        <w:t>Le Maître d’Ouvrage Délégué autorisera le Soumissionnaire et ses employés ou agents à pénétrer dans ses locaux et sur ses terrains aux fins de ladite visite, mais seulement à la condition expresse que le Soumissionnaire, ses employés et agents dégagent l’Autorité Contractante, ses employés et agents, de toute responsabilité pouvant en résulter et les indem</w:t>
      </w:r>
      <w:r w:rsidRPr="00746D93">
        <w:rPr>
          <w:rFonts w:ascii="Tw Cen MT" w:hAnsi="Tw Cen MT" w:cs="Calibri"/>
        </w:rPr>
        <w:softHyphen/>
        <w:t>nisent si nécessaire, et qu’ils demeurent responsables des accidents mortels ou corpo</w:t>
      </w:r>
      <w:r w:rsidRPr="00746D93">
        <w:rPr>
          <w:rFonts w:ascii="Tw Cen MT" w:hAnsi="Tw Cen MT" w:cs="Calibri"/>
        </w:rPr>
        <w:softHyphen/>
        <w:t xml:space="preserve">rels, des pertes ou dommages matériels, coûts et frais encourus du fait de cette visite. </w:t>
      </w:r>
    </w:p>
    <w:p w:rsidR="00943F9B" w:rsidRPr="00746D93" w:rsidRDefault="00943F9B" w:rsidP="00746D93">
      <w:pPr>
        <w:pStyle w:val="CM37"/>
        <w:spacing w:after="178" w:line="240" w:lineRule="auto"/>
        <w:ind w:left="510" w:hanging="510"/>
        <w:jc w:val="both"/>
        <w:rPr>
          <w:rFonts w:ascii="Tw Cen MT" w:hAnsi="Tw Cen MT" w:cs="Calibri"/>
        </w:rPr>
      </w:pPr>
      <w:r w:rsidRPr="00746D93">
        <w:rPr>
          <w:rFonts w:ascii="Tw Cen MT" w:hAnsi="Tw Cen MT" w:cs="Calibri"/>
        </w:rPr>
        <w:t>7.3.</w:t>
      </w:r>
      <w:r w:rsidRPr="00746D93">
        <w:rPr>
          <w:rFonts w:ascii="Tw Cen MT" w:hAnsi="Tw Cen MT" w:cs="Calibri"/>
        </w:rPr>
        <w:tab/>
        <w:t xml:space="preserve">L’Autorité Contractante peut organiser une visite du site des travaux au moment de la réunion préparatoire à l’établissement des offres mentionnées à l’article 19 du RGAO. </w:t>
      </w:r>
    </w:p>
    <w:p w:rsidR="00943F9B" w:rsidRPr="00746D93" w:rsidRDefault="00943F9B" w:rsidP="00746D93">
      <w:pPr>
        <w:pStyle w:val="Default"/>
        <w:spacing w:after="178"/>
        <w:jc w:val="both"/>
        <w:rPr>
          <w:rFonts w:ascii="Tw Cen MT" w:hAnsi="Tw Cen MT" w:cs="Calibri"/>
          <w:color w:val="auto"/>
        </w:rPr>
        <w:sectPr w:rsidR="00943F9B" w:rsidRPr="00746D93" w:rsidSect="00E40404">
          <w:type w:val="continuous"/>
          <w:pgSz w:w="11900" w:h="16820"/>
          <w:pgMar w:top="851" w:right="851" w:bottom="851" w:left="851" w:header="720" w:footer="720" w:gutter="0"/>
          <w:paperSrc w:first="15" w:other="15"/>
          <w:cols w:space="720"/>
          <w:noEndnote/>
        </w:sectPr>
      </w:pPr>
    </w:p>
    <w:p w:rsidR="00943F9B" w:rsidRPr="006762C9" w:rsidRDefault="00943F9B" w:rsidP="00746D93">
      <w:pPr>
        <w:pStyle w:val="CM105"/>
        <w:spacing w:after="0"/>
        <w:jc w:val="both"/>
        <w:outlineLvl w:val="0"/>
        <w:rPr>
          <w:rFonts w:ascii="Tw Cen MT" w:hAnsi="Tw Cen MT" w:cs="Calibri"/>
          <w:b/>
          <w:bCs/>
          <w:sz w:val="6"/>
        </w:rPr>
      </w:pPr>
    </w:p>
    <w:p w:rsidR="00943F9B" w:rsidRPr="00746D93" w:rsidRDefault="00943F9B" w:rsidP="00A26596">
      <w:pPr>
        <w:pStyle w:val="CM1"/>
        <w:spacing w:after="120"/>
        <w:outlineLvl w:val="0"/>
        <w:rPr>
          <w:rFonts w:ascii="Tw Cen MT" w:hAnsi="Tw Cen MT" w:cs="Calibri"/>
        </w:rPr>
        <w:sectPr w:rsidR="00943F9B" w:rsidRPr="00746D93" w:rsidSect="00E40404">
          <w:type w:val="continuous"/>
          <w:pgSz w:w="11900" w:h="16820"/>
          <w:pgMar w:top="567" w:right="851" w:bottom="851" w:left="851" w:header="720" w:footer="720" w:gutter="0"/>
          <w:paperSrc w:first="1" w:other="1"/>
          <w:cols w:space="720"/>
          <w:noEndnote/>
        </w:sectPr>
      </w:pPr>
      <w:r w:rsidRPr="00746D93">
        <w:rPr>
          <w:rFonts w:ascii="Tw Cen MT" w:hAnsi="Tw Cen MT" w:cs="Calibri"/>
          <w:b/>
          <w:bCs/>
        </w:rPr>
        <w:t>B. Dossier d’Appel d’Offres</w:t>
      </w:r>
      <w:r w:rsidRPr="00746D93">
        <w:rPr>
          <w:rFonts w:ascii="Tw Cen MT" w:hAnsi="Tw Cen MT" w:cs="Calibri"/>
          <w:b/>
          <w:bCs/>
        </w:rPr>
        <w:br/>
      </w:r>
    </w:p>
    <w:p w:rsidR="00943F9B" w:rsidRPr="00746D93" w:rsidRDefault="00943F9B" w:rsidP="00746D93">
      <w:pPr>
        <w:pStyle w:val="Default"/>
        <w:jc w:val="both"/>
        <w:rPr>
          <w:rFonts w:ascii="Tw Cen MT" w:hAnsi="Tw Cen MT" w:cs="Calibri"/>
          <w:color w:val="auto"/>
        </w:rPr>
      </w:pPr>
    </w:p>
    <w:p w:rsidR="00943F9B" w:rsidRPr="00746D93" w:rsidRDefault="00943F9B" w:rsidP="00746D93">
      <w:pPr>
        <w:pStyle w:val="CM98"/>
        <w:jc w:val="both"/>
        <w:outlineLvl w:val="1"/>
        <w:rPr>
          <w:rFonts w:ascii="Tw Cen MT" w:hAnsi="Tw Cen MT" w:cs="Calibri"/>
        </w:rPr>
      </w:pPr>
      <w:r w:rsidRPr="00746D93">
        <w:rPr>
          <w:rFonts w:ascii="Tw Cen MT" w:hAnsi="Tw Cen MT" w:cs="Calibri"/>
          <w:b/>
          <w:bCs/>
        </w:rPr>
        <w:t>Article 8 : Contenu du Dossier d’Appel d’Offres</w:t>
      </w:r>
    </w:p>
    <w:p w:rsidR="00943F9B" w:rsidRPr="00746D93" w:rsidRDefault="00943F9B" w:rsidP="00746D93">
      <w:pPr>
        <w:pStyle w:val="CM99"/>
        <w:spacing w:after="0"/>
        <w:ind w:left="510" w:hanging="510"/>
        <w:jc w:val="both"/>
        <w:rPr>
          <w:rFonts w:ascii="Tw Cen MT" w:hAnsi="Tw Cen MT" w:cs="Calibri"/>
        </w:rPr>
      </w:pPr>
      <w:r w:rsidRPr="00746D93">
        <w:rPr>
          <w:rFonts w:ascii="Tw Cen MT" w:hAnsi="Tw Cen MT" w:cs="Calibri"/>
          <w:b/>
        </w:rPr>
        <w:t>8.1.</w:t>
      </w:r>
      <w:r w:rsidRPr="00746D93">
        <w:rPr>
          <w:rFonts w:ascii="Tw Cen MT" w:hAnsi="Tw Cen MT" w:cs="Calibri"/>
        </w:rPr>
        <w:tab/>
        <w:t xml:space="preserve">Le Dossier d’Appel d’Offres décrit les travaux faisant l’objet du marché, fixe les procédures de consultation des entrepreneurs et précise les conditions du marché. Outre le(s) additif(s) publié(s) conformément à l’article 10 du RGAO, il comprend les principaux documents énumérés ci-après : </w:t>
      </w:r>
    </w:p>
    <w:p w:rsidR="00943F9B" w:rsidRPr="00060859" w:rsidRDefault="00943F9B" w:rsidP="00746D93">
      <w:pPr>
        <w:jc w:val="both"/>
        <w:rPr>
          <w:rFonts w:ascii="Tw Cen MT" w:hAnsi="Tw Cen MT" w:cs="Calibri"/>
          <w:sz w:val="4"/>
          <w:szCs w:val="24"/>
        </w:rPr>
      </w:pPr>
    </w:p>
    <w:p w:rsidR="00943F9B" w:rsidRPr="00746D93" w:rsidRDefault="00943F9B" w:rsidP="00746D93">
      <w:pPr>
        <w:spacing w:after="0" w:line="240" w:lineRule="auto"/>
        <w:jc w:val="both"/>
        <w:rPr>
          <w:rFonts w:ascii="Tw Cen MT" w:hAnsi="Tw Cen MT" w:cs="Calibri"/>
          <w:sz w:val="24"/>
          <w:szCs w:val="24"/>
        </w:rPr>
      </w:pPr>
      <w:r w:rsidRPr="00746D93">
        <w:rPr>
          <w:rFonts w:ascii="Tw Cen MT" w:hAnsi="Tw Cen MT" w:cs="Calibri"/>
          <w:sz w:val="24"/>
          <w:szCs w:val="24"/>
        </w:rPr>
        <w:t>Pièce 1 :</w:t>
      </w:r>
      <w:r w:rsidRPr="00746D93">
        <w:rPr>
          <w:rFonts w:ascii="Tw Cen MT" w:hAnsi="Tw Cen MT" w:cs="Calibri"/>
          <w:sz w:val="24"/>
          <w:szCs w:val="24"/>
        </w:rPr>
        <w:tab/>
        <w:t>Avis d’Appel d’Offres (AAO) (Versions française et anglaise)</w:t>
      </w:r>
    </w:p>
    <w:p w:rsidR="00943F9B" w:rsidRPr="00746D93" w:rsidRDefault="00943F9B" w:rsidP="00746D93">
      <w:pPr>
        <w:spacing w:after="0" w:line="240" w:lineRule="auto"/>
        <w:jc w:val="both"/>
        <w:rPr>
          <w:rFonts w:ascii="Tw Cen MT" w:hAnsi="Tw Cen MT" w:cs="Calibri"/>
          <w:sz w:val="24"/>
          <w:szCs w:val="24"/>
        </w:rPr>
      </w:pPr>
      <w:r w:rsidRPr="00746D93">
        <w:rPr>
          <w:rFonts w:ascii="Tw Cen MT" w:hAnsi="Tw Cen MT" w:cs="Calibri"/>
          <w:sz w:val="24"/>
          <w:szCs w:val="24"/>
        </w:rPr>
        <w:t>Pièce 2 :</w:t>
      </w:r>
      <w:r w:rsidRPr="00746D93">
        <w:rPr>
          <w:rFonts w:ascii="Tw Cen MT" w:hAnsi="Tw Cen MT" w:cs="Calibri"/>
          <w:sz w:val="24"/>
          <w:szCs w:val="24"/>
        </w:rPr>
        <w:tab/>
        <w:t>Règlement Général d’Appel D’offres (RGAO)</w:t>
      </w:r>
    </w:p>
    <w:p w:rsidR="00943F9B" w:rsidRPr="00746D93" w:rsidRDefault="00943F9B" w:rsidP="00746D93">
      <w:pPr>
        <w:spacing w:after="0" w:line="240" w:lineRule="auto"/>
        <w:jc w:val="both"/>
        <w:rPr>
          <w:rFonts w:ascii="Tw Cen MT" w:hAnsi="Tw Cen MT" w:cs="Calibri"/>
          <w:sz w:val="24"/>
          <w:szCs w:val="24"/>
        </w:rPr>
      </w:pPr>
      <w:r w:rsidRPr="00746D93">
        <w:rPr>
          <w:rFonts w:ascii="Tw Cen MT" w:hAnsi="Tw Cen MT" w:cs="Calibri"/>
          <w:sz w:val="24"/>
          <w:szCs w:val="24"/>
        </w:rPr>
        <w:t>Pièce 3 :</w:t>
      </w:r>
      <w:r w:rsidRPr="00746D93">
        <w:rPr>
          <w:rFonts w:ascii="Tw Cen MT" w:hAnsi="Tw Cen MT" w:cs="Calibri"/>
          <w:sz w:val="24"/>
          <w:szCs w:val="24"/>
        </w:rPr>
        <w:tab/>
        <w:t>Règlement Particulier d’Appel D’offres (RPAO)</w:t>
      </w:r>
    </w:p>
    <w:p w:rsidR="00943F9B" w:rsidRPr="00746D93" w:rsidRDefault="00943F9B" w:rsidP="00746D93">
      <w:pPr>
        <w:spacing w:after="0" w:line="240" w:lineRule="auto"/>
        <w:jc w:val="both"/>
        <w:rPr>
          <w:rFonts w:ascii="Tw Cen MT" w:hAnsi="Tw Cen MT" w:cs="Calibri"/>
          <w:sz w:val="24"/>
          <w:szCs w:val="24"/>
        </w:rPr>
      </w:pPr>
      <w:r w:rsidRPr="00746D93">
        <w:rPr>
          <w:rFonts w:ascii="Tw Cen MT" w:hAnsi="Tw Cen MT" w:cs="Calibri"/>
          <w:sz w:val="24"/>
          <w:szCs w:val="24"/>
        </w:rPr>
        <w:t>Pièce 4 :</w:t>
      </w:r>
      <w:r w:rsidRPr="00746D93">
        <w:rPr>
          <w:rFonts w:ascii="Tw Cen MT" w:hAnsi="Tw Cen MT" w:cs="Calibri"/>
          <w:sz w:val="24"/>
          <w:szCs w:val="24"/>
        </w:rPr>
        <w:tab/>
        <w:t>Cahier des Clauses Administratives Particulières (CCAP)</w:t>
      </w:r>
    </w:p>
    <w:p w:rsidR="00943F9B" w:rsidRPr="00746D93" w:rsidRDefault="00943F9B" w:rsidP="00746D93">
      <w:pPr>
        <w:spacing w:after="0" w:line="240" w:lineRule="auto"/>
        <w:jc w:val="both"/>
        <w:rPr>
          <w:rFonts w:ascii="Tw Cen MT" w:hAnsi="Tw Cen MT" w:cs="Calibri"/>
          <w:sz w:val="24"/>
          <w:szCs w:val="24"/>
        </w:rPr>
      </w:pPr>
      <w:r w:rsidRPr="00746D93">
        <w:rPr>
          <w:rFonts w:ascii="Tw Cen MT" w:hAnsi="Tw Cen MT" w:cs="Calibri"/>
          <w:sz w:val="24"/>
          <w:szCs w:val="24"/>
        </w:rPr>
        <w:t>Pièce 5 :</w:t>
      </w:r>
      <w:r w:rsidRPr="00746D93">
        <w:rPr>
          <w:rFonts w:ascii="Tw Cen MT" w:hAnsi="Tw Cen MT" w:cs="Calibri"/>
          <w:sz w:val="24"/>
          <w:szCs w:val="24"/>
        </w:rPr>
        <w:tab/>
        <w:t>Cahier des Clauses Techniques Particulières (CCTP)</w:t>
      </w:r>
    </w:p>
    <w:p w:rsidR="00943F9B" w:rsidRPr="00746D93" w:rsidRDefault="00943F9B" w:rsidP="00746D93">
      <w:pPr>
        <w:spacing w:after="0" w:line="240" w:lineRule="auto"/>
        <w:jc w:val="both"/>
        <w:rPr>
          <w:rFonts w:ascii="Tw Cen MT" w:hAnsi="Tw Cen MT" w:cs="Calibri"/>
          <w:sz w:val="24"/>
          <w:szCs w:val="24"/>
        </w:rPr>
      </w:pPr>
      <w:r w:rsidRPr="00746D93">
        <w:rPr>
          <w:rFonts w:ascii="Tw Cen MT" w:hAnsi="Tw Cen MT" w:cs="Calibri"/>
          <w:sz w:val="24"/>
          <w:szCs w:val="24"/>
        </w:rPr>
        <w:t>Pièce 6 :</w:t>
      </w:r>
      <w:r w:rsidRPr="00746D93">
        <w:rPr>
          <w:rFonts w:ascii="Tw Cen MT" w:hAnsi="Tw Cen MT" w:cs="Calibri"/>
          <w:sz w:val="24"/>
          <w:szCs w:val="24"/>
        </w:rPr>
        <w:tab/>
        <w:t xml:space="preserve">Cadre du Bordereau des Prix Unitaires(BP) </w:t>
      </w:r>
    </w:p>
    <w:p w:rsidR="00943F9B" w:rsidRPr="00746D93" w:rsidRDefault="00943F9B" w:rsidP="00746D93">
      <w:pPr>
        <w:spacing w:after="0" w:line="240" w:lineRule="auto"/>
        <w:jc w:val="both"/>
        <w:rPr>
          <w:rFonts w:ascii="Tw Cen MT" w:hAnsi="Tw Cen MT" w:cs="Calibri"/>
          <w:sz w:val="24"/>
          <w:szCs w:val="24"/>
        </w:rPr>
      </w:pPr>
      <w:r w:rsidRPr="00746D93">
        <w:rPr>
          <w:rFonts w:ascii="Tw Cen MT" w:hAnsi="Tw Cen MT" w:cs="Calibri"/>
          <w:sz w:val="24"/>
          <w:szCs w:val="24"/>
        </w:rPr>
        <w:t xml:space="preserve"> Pièce 7 :</w:t>
      </w:r>
      <w:r w:rsidRPr="00746D93">
        <w:rPr>
          <w:rFonts w:ascii="Tw Cen MT" w:hAnsi="Tw Cen MT" w:cs="Calibri"/>
          <w:sz w:val="24"/>
          <w:szCs w:val="24"/>
        </w:rPr>
        <w:tab/>
        <w:t>Cadre du Détail Quantitatif et Estimatif (DQE)</w:t>
      </w:r>
    </w:p>
    <w:p w:rsidR="00943F9B" w:rsidRPr="00746D93" w:rsidRDefault="00943F9B" w:rsidP="00746D93">
      <w:pPr>
        <w:spacing w:after="0" w:line="240" w:lineRule="auto"/>
        <w:jc w:val="both"/>
        <w:rPr>
          <w:rFonts w:ascii="Tw Cen MT" w:hAnsi="Tw Cen MT" w:cs="Calibri"/>
          <w:sz w:val="24"/>
          <w:szCs w:val="24"/>
        </w:rPr>
      </w:pPr>
      <w:r w:rsidRPr="00746D93">
        <w:rPr>
          <w:rFonts w:ascii="Tw Cen MT" w:hAnsi="Tw Cen MT" w:cs="Calibri"/>
          <w:sz w:val="24"/>
          <w:szCs w:val="24"/>
        </w:rPr>
        <w:t>Pièce 8 :          Cadre du sous-détail des prix unitaires</w:t>
      </w:r>
    </w:p>
    <w:p w:rsidR="00943F9B" w:rsidRPr="00746D93" w:rsidRDefault="00943F9B" w:rsidP="00746D93">
      <w:pPr>
        <w:spacing w:after="0" w:line="240" w:lineRule="auto"/>
        <w:jc w:val="both"/>
        <w:rPr>
          <w:rFonts w:ascii="Tw Cen MT" w:hAnsi="Tw Cen MT" w:cs="Calibri"/>
          <w:sz w:val="24"/>
          <w:szCs w:val="24"/>
        </w:rPr>
      </w:pPr>
      <w:r w:rsidRPr="00746D93">
        <w:rPr>
          <w:rFonts w:ascii="Tw Cen MT" w:hAnsi="Tw Cen MT" w:cs="Calibri"/>
          <w:sz w:val="24"/>
          <w:szCs w:val="24"/>
        </w:rPr>
        <w:lastRenderedPageBreak/>
        <w:t>Pièce</w:t>
      </w:r>
      <w:r w:rsidR="00470DEF" w:rsidRPr="00746D93">
        <w:rPr>
          <w:rFonts w:ascii="Tw Cen MT" w:hAnsi="Tw Cen MT" w:cs="Calibri"/>
          <w:sz w:val="24"/>
          <w:szCs w:val="24"/>
        </w:rPr>
        <w:t xml:space="preserve"> 9 :           </w:t>
      </w:r>
      <w:r w:rsidRPr="00746D93">
        <w:rPr>
          <w:rFonts w:ascii="Tw Cen MT" w:hAnsi="Tw Cen MT" w:cs="Calibri"/>
          <w:sz w:val="24"/>
          <w:szCs w:val="24"/>
        </w:rPr>
        <w:t>Formulaire de Soumission (9.1) et Modèle de Projet de Contrat (9.2)</w:t>
      </w:r>
    </w:p>
    <w:p w:rsidR="00943F9B" w:rsidRPr="00746D93" w:rsidRDefault="00943F9B" w:rsidP="00746D93">
      <w:pPr>
        <w:spacing w:after="0" w:line="240" w:lineRule="auto"/>
        <w:jc w:val="both"/>
        <w:rPr>
          <w:rFonts w:ascii="Tw Cen MT" w:hAnsi="Tw Cen MT" w:cs="Calibri"/>
          <w:sz w:val="24"/>
          <w:szCs w:val="24"/>
        </w:rPr>
      </w:pPr>
      <w:r w:rsidRPr="00746D93">
        <w:rPr>
          <w:rFonts w:ascii="Tw Cen MT" w:hAnsi="Tw Cen MT" w:cs="Calibri"/>
          <w:sz w:val="24"/>
          <w:szCs w:val="24"/>
        </w:rPr>
        <w:t>Pièce 10:</w:t>
      </w:r>
      <w:r w:rsidRPr="00746D93">
        <w:rPr>
          <w:rFonts w:ascii="Tw Cen MT" w:hAnsi="Tw Cen MT" w:cs="Calibri"/>
          <w:sz w:val="24"/>
          <w:szCs w:val="24"/>
        </w:rPr>
        <w:tab/>
        <w:t>Textes et fiches modèles</w:t>
      </w:r>
    </w:p>
    <w:p w:rsidR="00943F9B" w:rsidRPr="00746D93" w:rsidRDefault="00943F9B" w:rsidP="007B7C8C">
      <w:pPr>
        <w:pStyle w:val="Paragraphedeliste"/>
        <w:numPr>
          <w:ilvl w:val="0"/>
          <w:numId w:val="27"/>
        </w:numPr>
        <w:spacing w:after="0" w:line="240" w:lineRule="auto"/>
        <w:jc w:val="both"/>
        <w:rPr>
          <w:rFonts w:ascii="Tw Cen MT" w:hAnsi="Tw Cen MT" w:cs="Calibri"/>
          <w:sz w:val="24"/>
          <w:szCs w:val="24"/>
        </w:rPr>
      </w:pPr>
      <w:r w:rsidRPr="00746D93">
        <w:rPr>
          <w:rFonts w:ascii="Tw Cen MT" w:hAnsi="Tw Cen MT" w:cs="Calibri"/>
          <w:sz w:val="24"/>
          <w:szCs w:val="24"/>
        </w:rPr>
        <w:t>Modèle de garantie Bancaire de cautionnement provisoire (garantie de soumission)</w:t>
      </w:r>
    </w:p>
    <w:p w:rsidR="00943F9B" w:rsidRPr="00746D93" w:rsidRDefault="00943F9B" w:rsidP="007B7C8C">
      <w:pPr>
        <w:pStyle w:val="Paragraphedeliste"/>
        <w:numPr>
          <w:ilvl w:val="0"/>
          <w:numId w:val="27"/>
        </w:numPr>
        <w:spacing w:after="0" w:line="240" w:lineRule="auto"/>
        <w:jc w:val="both"/>
        <w:rPr>
          <w:rFonts w:ascii="Tw Cen MT" w:hAnsi="Tw Cen MT" w:cs="Calibri"/>
          <w:sz w:val="24"/>
          <w:szCs w:val="24"/>
        </w:rPr>
      </w:pPr>
      <w:r w:rsidRPr="00746D93">
        <w:rPr>
          <w:rFonts w:ascii="Tw Cen MT" w:hAnsi="Tw Cen MT" w:cs="Calibri"/>
          <w:sz w:val="24"/>
          <w:szCs w:val="24"/>
        </w:rPr>
        <w:t>Modèle de cautionnement définitif</w:t>
      </w:r>
    </w:p>
    <w:p w:rsidR="00943F9B" w:rsidRPr="00746D93" w:rsidRDefault="00943F9B" w:rsidP="007B7C8C">
      <w:pPr>
        <w:pStyle w:val="Paragraphedeliste"/>
        <w:numPr>
          <w:ilvl w:val="0"/>
          <w:numId w:val="27"/>
        </w:numPr>
        <w:spacing w:after="0" w:line="240" w:lineRule="auto"/>
        <w:jc w:val="both"/>
        <w:rPr>
          <w:rFonts w:ascii="Tw Cen MT" w:hAnsi="Tw Cen MT" w:cs="Calibri"/>
          <w:sz w:val="24"/>
          <w:szCs w:val="24"/>
        </w:rPr>
      </w:pPr>
      <w:r w:rsidRPr="00746D93">
        <w:rPr>
          <w:rFonts w:ascii="Tw Cen MT" w:hAnsi="Tw Cen MT" w:cs="Calibri"/>
          <w:sz w:val="24"/>
          <w:szCs w:val="24"/>
        </w:rPr>
        <w:t>Modèle de Garantie Bancaire de restitution d’avance de démarrage</w:t>
      </w:r>
    </w:p>
    <w:p w:rsidR="00943F9B" w:rsidRPr="00746D93" w:rsidRDefault="00943F9B" w:rsidP="007B7C8C">
      <w:pPr>
        <w:pStyle w:val="Paragraphedeliste"/>
        <w:numPr>
          <w:ilvl w:val="0"/>
          <w:numId w:val="27"/>
        </w:numPr>
        <w:spacing w:after="0" w:line="240" w:lineRule="auto"/>
        <w:jc w:val="both"/>
        <w:rPr>
          <w:rFonts w:ascii="Tw Cen MT" w:hAnsi="Tw Cen MT" w:cs="Calibri"/>
          <w:sz w:val="24"/>
          <w:szCs w:val="24"/>
        </w:rPr>
      </w:pPr>
      <w:r w:rsidRPr="00746D93">
        <w:rPr>
          <w:rFonts w:ascii="Tw Cen MT" w:hAnsi="Tw Cen MT" w:cs="Calibri"/>
          <w:sz w:val="24"/>
          <w:szCs w:val="24"/>
        </w:rPr>
        <w:t>Modèle de Garantie Bancaire de remplacement de la retenue de garantie</w:t>
      </w:r>
    </w:p>
    <w:p w:rsidR="00943F9B" w:rsidRPr="00746D93" w:rsidRDefault="00943F9B" w:rsidP="007B7C8C">
      <w:pPr>
        <w:pStyle w:val="Paragraphedeliste"/>
        <w:numPr>
          <w:ilvl w:val="0"/>
          <w:numId w:val="27"/>
        </w:numPr>
        <w:spacing w:after="0" w:line="240" w:lineRule="auto"/>
        <w:jc w:val="both"/>
        <w:rPr>
          <w:rFonts w:ascii="Tw Cen MT" w:hAnsi="Tw Cen MT" w:cs="Calibri"/>
          <w:sz w:val="24"/>
          <w:szCs w:val="24"/>
        </w:rPr>
      </w:pPr>
      <w:r w:rsidRPr="00746D93">
        <w:rPr>
          <w:rFonts w:ascii="Tw Cen MT" w:hAnsi="Tw Cen MT" w:cs="Calibri"/>
          <w:sz w:val="24"/>
          <w:szCs w:val="24"/>
        </w:rPr>
        <w:t>Modèle de l’Attestation de solvabilité</w:t>
      </w:r>
    </w:p>
    <w:p w:rsidR="00943F9B" w:rsidRPr="00746D93" w:rsidRDefault="00943F9B" w:rsidP="007B7C8C">
      <w:pPr>
        <w:pStyle w:val="Paragraphedeliste"/>
        <w:numPr>
          <w:ilvl w:val="0"/>
          <w:numId w:val="27"/>
        </w:numPr>
        <w:spacing w:after="0" w:line="240" w:lineRule="auto"/>
        <w:jc w:val="both"/>
        <w:rPr>
          <w:rFonts w:ascii="Tw Cen MT" w:hAnsi="Tw Cen MT" w:cs="Calibri"/>
          <w:sz w:val="24"/>
          <w:szCs w:val="24"/>
        </w:rPr>
      </w:pPr>
      <w:r w:rsidRPr="00746D93">
        <w:rPr>
          <w:rFonts w:ascii="Tw Cen MT" w:hAnsi="Tw Cen MT" w:cs="Calibri"/>
          <w:sz w:val="24"/>
          <w:szCs w:val="24"/>
        </w:rPr>
        <w:t>Modèle d’attestation de visite des lieux</w:t>
      </w:r>
    </w:p>
    <w:p w:rsidR="00943F9B" w:rsidRPr="00746D93" w:rsidRDefault="00943F9B" w:rsidP="007B7C8C">
      <w:pPr>
        <w:pStyle w:val="Paragraphedeliste"/>
        <w:numPr>
          <w:ilvl w:val="0"/>
          <w:numId w:val="27"/>
        </w:numPr>
        <w:spacing w:after="0" w:line="240" w:lineRule="auto"/>
        <w:jc w:val="both"/>
        <w:rPr>
          <w:rFonts w:ascii="Tw Cen MT" w:hAnsi="Tw Cen MT" w:cs="Calibri"/>
          <w:sz w:val="24"/>
          <w:szCs w:val="24"/>
        </w:rPr>
      </w:pPr>
      <w:r w:rsidRPr="00746D93">
        <w:rPr>
          <w:rFonts w:ascii="Tw Cen MT" w:hAnsi="Tw Cen MT" w:cs="Calibri"/>
          <w:sz w:val="24"/>
          <w:szCs w:val="24"/>
        </w:rPr>
        <w:t>Modèle de fiche de renseignement sur le personnel d’encadrement du chantier</w:t>
      </w:r>
    </w:p>
    <w:p w:rsidR="00943F9B" w:rsidRPr="00746D93" w:rsidRDefault="00943F9B" w:rsidP="007B7C8C">
      <w:pPr>
        <w:pStyle w:val="Paragraphedeliste"/>
        <w:numPr>
          <w:ilvl w:val="0"/>
          <w:numId w:val="27"/>
        </w:numPr>
        <w:spacing w:after="0" w:line="240" w:lineRule="auto"/>
        <w:jc w:val="both"/>
        <w:rPr>
          <w:rFonts w:ascii="Tw Cen MT" w:hAnsi="Tw Cen MT" w:cs="Calibri"/>
          <w:sz w:val="24"/>
          <w:szCs w:val="24"/>
        </w:rPr>
      </w:pPr>
      <w:r w:rsidRPr="00746D93">
        <w:rPr>
          <w:rFonts w:ascii="Tw Cen MT" w:hAnsi="Tw Cen MT" w:cs="Calibri"/>
          <w:sz w:val="24"/>
          <w:szCs w:val="24"/>
        </w:rPr>
        <w:t>Modèle de fiche de présentation du matériel, personnel</w:t>
      </w:r>
    </w:p>
    <w:p w:rsidR="00943F9B" w:rsidRPr="00746D93" w:rsidRDefault="00943F9B" w:rsidP="007B7C8C">
      <w:pPr>
        <w:pStyle w:val="Paragraphedeliste"/>
        <w:numPr>
          <w:ilvl w:val="0"/>
          <w:numId w:val="27"/>
        </w:numPr>
        <w:spacing w:after="0" w:line="240" w:lineRule="auto"/>
        <w:jc w:val="both"/>
        <w:rPr>
          <w:rFonts w:ascii="Tw Cen MT" w:hAnsi="Tw Cen MT" w:cs="Calibri"/>
          <w:sz w:val="24"/>
          <w:szCs w:val="24"/>
        </w:rPr>
      </w:pPr>
      <w:r w:rsidRPr="00746D93">
        <w:rPr>
          <w:rFonts w:ascii="Tw Cen MT" w:hAnsi="Tw Cen MT" w:cs="Calibri"/>
          <w:sz w:val="24"/>
          <w:szCs w:val="24"/>
        </w:rPr>
        <w:t>Modèle de fiche des références de l’entreprise</w:t>
      </w:r>
    </w:p>
    <w:p w:rsidR="00943F9B" w:rsidRPr="00746D93" w:rsidRDefault="00943F9B" w:rsidP="007B7C8C">
      <w:pPr>
        <w:pStyle w:val="Paragraphedeliste"/>
        <w:numPr>
          <w:ilvl w:val="0"/>
          <w:numId w:val="27"/>
        </w:numPr>
        <w:spacing w:after="0" w:line="240" w:lineRule="auto"/>
        <w:jc w:val="both"/>
        <w:rPr>
          <w:rFonts w:ascii="Tw Cen MT" w:hAnsi="Tw Cen MT" w:cs="Calibri"/>
          <w:sz w:val="24"/>
          <w:szCs w:val="24"/>
        </w:rPr>
      </w:pPr>
      <w:r w:rsidRPr="00746D93">
        <w:rPr>
          <w:rFonts w:ascii="Tw Cen MT" w:hAnsi="Tw Cen MT" w:cs="Calibri"/>
          <w:sz w:val="24"/>
          <w:szCs w:val="24"/>
        </w:rPr>
        <w:t>Fiche du nombre de marchés réalisés</w:t>
      </w:r>
    </w:p>
    <w:p w:rsidR="00943F9B" w:rsidRPr="00746D93" w:rsidRDefault="00943F9B" w:rsidP="007B7C8C">
      <w:pPr>
        <w:pStyle w:val="Paragraphedeliste"/>
        <w:numPr>
          <w:ilvl w:val="0"/>
          <w:numId w:val="27"/>
        </w:numPr>
        <w:spacing w:after="0" w:line="240" w:lineRule="auto"/>
        <w:jc w:val="both"/>
        <w:rPr>
          <w:rFonts w:ascii="Tw Cen MT" w:hAnsi="Tw Cen MT" w:cs="Calibri"/>
          <w:sz w:val="24"/>
          <w:szCs w:val="24"/>
        </w:rPr>
      </w:pPr>
      <w:r w:rsidRPr="00746D93">
        <w:rPr>
          <w:rFonts w:ascii="Tw Cen MT" w:hAnsi="Tw Cen MT" w:cs="Calibri"/>
          <w:sz w:val="24"/>
          <w:szCs w:val="24"/>
        </w:rPr>
        <w:t>Fiche de chiffre d’affaires</w:t>
      </w:r>
    </w:p>
    <w:p w:rsidR="00943F9B" w:rsidRPr="00746D93" w:rsidRDefault="00943F9B" w:rsidP="007B7C8C">
      <w:pPr>
        <w:pStyle w:val="Paragraphedeliste"/>
        <w:numPr>
          <w:ilvl w:val="0"/>
          <w:numId w:val="27"/>
        </w:numPr>
        <w:spacing w:after="0" w:line="240" w:lineRule="auto"/>
        <w:jc w:val="both"/>
        <w:rPr>
          <w:rFonts w:ascii="Tw Cen MT" w:hAnsi="Tw Cen MT" w:cs="Calibri"/>
          <w:sz w:val="24"/>
          <w:szCs w:val="24"/>
        </w:rPr>
      </w:pPr>
      <w:r w:rsidRPr="00746D93">
        <w:rPr>
          <w:rFonts w:ascii="Tw Cen MT" w:hAnsi="Tw Cen MT" w:cs="Calibri"/>
          <w:sz w:val="24"/>
          <w:szCs w:val="24"/>
        </w:rPr>
        <w:t>Fiche de contrats en cours</w:t>
      </w:r>
    </w:p>
    <w:p w:rsidR="00943F9B" w:rsidRPr="00746D93" w:rsidRDefault="00943F9B" w:rsidP="007B7C8C">
      <w:pPr>
        <w:pStyle w:val="Paragraphedeliste"/>
        <w:numPr>
          <w:ilvl w:val="0"/>
          <w:numId w:val="27"/>
        </w:numPr>
        <w:spacing w:after="0" w:line="240" w:lineRule="auto"/>
        <w:jc w:val="both"/>
        <w:rPr>
          <w:rFonts w:ascii="Tw Cen MT" w:hAnsi="Tw Cen MT" w:cs="Calibri"/>
          <w:sz w:val="24"/>
          <w:szCs w:val="24"/>
        </w:rPr>
      </w:pPr>
      <w:r w:rsidRPr="00746D93">
        <w:rPr>
          <w:rFonts w:ascii="Tw Cen MT" w:hAnsi="Tw Cen MT" w:cs="Calibri"/>
          <w:sz w:val="24"/>
          <w:szCs w:val="24"/>
        </w:rPr>
        <w:t>Modèle de fiches d’organisation et de méthodologie</w:t>
      </w:r>
    </w:p>
    <w:p w:rsidR="00943F9B" w:rsidRPr="00746D93" w:rsidRDefault="00943F9B" w:rsidP="007B7C8C">
      <w:pPr>
        <w:pStyle w:val="Paragraphedeliste"/>
        <w:numPr>
          <w:ilvl w:val="0"/>
          <w:numId w:val="27"/>
        </w:numPr>
        <w:spacing w:after="0" w:line="240" w:lineRule="auto"/>
        <w:jc w:val="both"/>
        <w:rPr>
          <w:rFonts w:ascii="Tw Cen MT" w:hAnsi="Tw Cen MT" w:cs="Calibri"/>
          <w:sz w:val="24"/>
          <w:szCs w:val="24"/>
        </w:rPr>
      </w:pPr>
      <w:r w:rsidRPr="00746D93">
        <w:rPr>
          <w:rFonts w:ascii="Tw Cen MT" w:hAnsi="Tw Cen MT" w:cs="Calibri"/>
          <w:sz w:val="24"/>
          <w:szCs w:val="24"/>
        </w:rPr>
        <w:t xml:space="preserve">Modèle de planning des travaux </w:t>
      </w:r>
    </w:p>
    <w:p w:rsidR="00943F9B" w:rsidRPr="00746D93" w:rsidRDefault="00943F9B" w:rsidP="007B7C8C">
      <w:pPr>
        <w:pStyle w:val="Paragraphedeliste"/>
        <w:numPr>
          <w:ilvl w:val="0"/>
          <w:numId w:val="27"/>
        </w:numPr>
        <w:spacing w:after="0" w:line="240" w:lineRule="auto"/>
        <w:jc w:val="both"/>
        <w:rPr>
          <w:rFonts w:ascii="Tw Cen MT" w:hAnsi="Tw Cen MT" w:cs="Calibri"/>
          <w:sz w:val="24"/>
          <w:szCs w:val="24"/>
        </w:rPr>
      </w:pPr>
      <w:r w:rsidRPr="00746D93">
        <w:rPr>
          <w:rFonts w:ascii="Tw Cen MT" w:hAnsi="Tw Cen MT" w:cs="Calibri"/>
          <w:sz w:val="24"/>
          <w:szCs w:val="24"/>
        </w:rPr>
        <w:t>Travaux de sous-traitance envisagés</w:t>
      </w:r>
    </w:p>
    <w:p w:rsidR="00943F9B" w:rsidRPr="00746D93" w:rsidRDefault="00943F9B" w:rsidP="007B7C8C">
      <w:pPr>
        <w:pStyle w:val="Paragraphedeliste"/>
        <w:numPr>
          <w:ilvl w:val="0"/>
          <w:numId w:val="27"/>
        </w:numPr>
        <w:spacing w:after="0" w:line="240" w:lineRule="auto"/>
        <w:jc w:val="both"/>
        <w:rPr>
          <w:rFonts w:ascii="Tw Cen MT" w:hAnsi="Tw Cen MT" w:cs="Calibri"/>
          <w:sz w:val="24"/>
          <w:szCs w:val="24"/>
        </w:rPr>
      </w:pPr>
      <w:r w:rsidRPr="00746D93">
        <w:rPr>
          <w:rFonts w:ascii="Tw Cen MT" w:hAnsi="Tw Cen MT" w:cs="Calibri"/>
          <w:sz w:val="24"/>
          <w:szCs w:val="24"/>
        </w:rPr>
        <w:t>Modèle de pouvoir au mandataire (en cas de groupement d’entreprises)</w:t>
      </w:r>
    </w:p>
    <w:p w:rsidR="00943F9B" w:rsidRPr="00746D93" w:rsidRDefault="00943F9B" w:rsidP="007B7C8C">
      <w:pPr>
        <w:pStyle w:val="Paragraphedeliste"/>
        <w:numPr>
          <w:ilvl w:val="0"/>
          <w:numId w:val="27"/>
        </w:numPr>
        <w:spacing w:after="0" w:line="240" w:lineRule="auto"/>
        <w:jc w:val="both"/>
        <w:rPr>
          <w:rFonts w:ascii="Tw Cen MT" w:hAnsi="Tw Cen MT" w:cs="Calibri"/>
          <w:sz w:val="24"/>
          <w:szCs w:val="24"/>
        </w:rPr>
      </w:pPr>
      <w:r w:rsidRPr="00746D93">
        <w:rPr>
          <w:rFonts w:ascii="Tw Cen MT" w:hAnsi="Tw Cen MT" w:cs="Calibri"/>
          <w:sz w:val="24"/>
          <w:szCs w:val="24"/>
        </w:rPr>
        <w:t>Modèle du cadre d’Accord du groupement</w:t>
      </w:r>
    </w:p>
    <w:p w:rsidR="00470DEF" w:rsidRPr="00746D93" w:rsidRDefault="00943F9B" w:rsidP="00746D93">
      <w:pPr>
        <w:spacing w:line="240" w:lineRule="auto"/>
        <w:jc w:val="both"/>
        <w:rPr>
          <w:rFonts w:ascii="Tw Cen MT" w:hAnsi="Tw Cen MT" w:cs="Calibri"/>
          <w:sz w:val="24"/>
          <w:szCs w:val="24"/>
        </w:rPr>
      </w:pPr>
      <w:r w:rsidRPr="00746D93">
        <w:rPr>
          <w:rFonts w:ascii="Tw Cen MT" w:eastAsia="Times New Roman" w:hAnsi="Tw Cen MT" w:cs="Calibri"/>
          <w:sz w:val="24"/>
          <w:szCs w:val="24"/>
          <w:lang w:eastAsia="fr-FR"/>
        </w:rPr>
        <w:t>Pièce 11 :</w:t>
      </w:r>
      <w:r w:rsidRPr="00746D93">
        <w:rPr>
          <w:rFonts w:ascii="Tw Cen MT" w:eastAsia="Times New Roman" w:hAnsi="Tw Cen MT" w:cs="Calibri"/>
          <w:sz w:val="24"/>
          <w:szCs w:val="24"/>
          <w:lang w:eastAsia="fr-FR"/>
        </w:rPr>
        <w:tab/>
        <w:t xml:space="preserve">Les </w:t>
      </w:r>
      <w:r w:rsidRPr="00746D93">
        <w:rPr>
          <w:rFonts w:ascii="Tw Cen MT" w:hAnsi="Tw Cen MT" w:cs="Calibri"/>
          <w:sz w:val="24"/>
          <w:szCs w:val="24"/>
        </w:rPr>
        <w:t>plans types ;</w:t>
      </w:r>
    </w:p>
    <w:p w:rsidR="00943F9B" w:rsidRPr="00746D93" w:rsidRDefault="00943F9B" w:rsidP="00746D93">
      <w:pPr>
        <w:spacing w:line="240" w:lineRule="auto"/>
        <w:jc w:val="both"/>
        <w:rPr>
          <w:rFonts w:ascii="Tw Cen MT" w:hAnsi="Tw Cen MT" w:cs="Calibri"/>
          <w:sz w:val="24"/>
          <w:szCs w:val="24"/>
        </w:rPr>
      </w:pPr>
      <w:r w:rsidRPr="00746D93">
        <w:rPr>
          <w:rFonts w:ascii="Tw Cen MT" w:hAnsi="Tw Cen MT" w:cs="Calibri"/>
          <w:sz w:val="24"/>
          <w:szCs w:val="24"/>
        </w:rPr>
        <w:t>Pièce 12 :</w:t>
      </w:r>
      <w:r w:rsidRPr="00746D93">
        <w:rPr>
          <w:rFonts w:ascii="Tw Cen MT" w:hAnsi="Tw Cen MT" w:cs="Calibri"/>
          <w:sz w:val="24"/>
          <w:szCs w:val="24"/>
        </w:rPr>
        <w:tab/>
        <w:t>La liste des Banques et Compagnies d’Assurance agréées et habilitées à émettre des cautions dans le cadre des Marchés Publics ;</w:t>
      </w:r>
    </w:p>
    <w:p w:rsidR="00943F9B" w:rsidRPr="00746D93" w:rsidRDefault="00943F9B" w:rsidP="00746D93">
      <w:pPr>
        <w:spacing w:after="0" w:line="240" w:lineRule="auto"/>
        <w:jc w:val="both"/>
        <w:rPr>
          <w:rFonts w:ascii="Tw Cen MT" w:eastAsia="Times New Roman" w:hAnsi="Tw Cen MT" w:cs="Calibri"/>
          <w:sz w:val="24"/>
          <w:szCs w:val="24"/>
          <w:lang w:eastAsia="fr-FR"/>
        </w:rPr>
      </w:pPr>
      <w:r w:rsidRPr="00746D93">
        <w:rPr>
          <w:rFonts w:ascii="Tw Cen MT" w:eastAsia="Times New Roman" w:hAnsi="Tw Cen MT" w:cs="Calibri"/>
          <w:sz w:val="24"/>
          <w:szCs w:val="24"/>
          <w:lang w:eastAsia="fr-FR"/>
        </w:rPr>
        <w:t>Pièce 13 :</w:t>
      </w:r>
      <w:r w:rsidRPr="00746D93">
        <w:rPr>
          <w:rFonts w:ascii="Tw Cen MT" w:eastAsia="Times New Roman" w:hAnsi="Tw Cen MT" w:cs="Calibri"/>
          <w:sz w:val="24"/>
          <w:szCs w:val="24"/>
          <w:lang w:eastAsia="fr-FR"/>
        </w:rPr>
        <w:tab/>
        <w:t>La grille d’évaluation</w:t>
      </w:r>
    </w:p>
    <w:p w:rsidR="00943F9B" w:rsidRPr="00746D93" w:rsidRDefault="00943F9B" w:rsidP="00746D93">
      <w:pPr>
        <w:spacing w:after="0" w:line="240" w:lineRule="auto"/>
        <w:jc w:val="both"/>
        <w:rPr>
          <w:rFonts w:ascii="Tw Cen MT" w:eastAsia="Times New Roman" w:hAnsi="Tw Cen MT" w:cs="Calibri"/>
          <w:sz w:val="24"/>
          <w:szCs w:val="24"/>
          <w:lang w:eastAsia="fr-FR"/>
        </w:rPr>
      </w:pPr>
      <w:r w:rsidRPr="00746D93">
        <w:rPr>
          <w:rFonts w:ascii="Tw Cen MT" w:eastAsia="Times New Roman" w:hAnsi="Tw Cen MT" w:cs="Calibri"/>
          <w:sz w:val="24"/>
          <w:szCs w:val="24"/>
          <w:lang w:eastAsia="fr-FR"/>
        </w:rPr>
        <w:t>Pièce 14 :       Justification de la disponibilité de financement</w:t>
      </w:r>
    </w:p>
    <w:p w:rsidR="00470DEF" w:rsidRPr="006762C9" w:rsidRDefault="00470DEF" w:rsidP="00746D93">
      <w:pPr>
        <w:spacing w:after="0" w:line="240" w:lineRule="auto"/>
        <w:jc w:val="both"/>
        <w:rPr>
          <w:rFonts w:ascii="Tw Cen MT" w:hAnsi="Tw Cen MT" w:cs="Calibri"/>
          <w:sz w:val="14"/>
          <w:szCs w:val="24"/>
        </w:rPr>
      </w:pPr>
    </w:p>
    <w:p w:rsidR="00943F9B" w:rsidRPr="00746D93" w:rsidRDefault="00943F9B" w:rsidP="00746D93">
      <w:pPr>
        <w:pStyle w:val="CM99"/>
        <w:spacing w:after="0"/>
        <w:ind w:left="510" w:hanging="510"/>
        <w:jc w:val="both"/>
        <w:rPr>
          <w:rFonts w:ascii="Tw Cen MT" w:hAnsi="Tw Cen MT" w:cs="Calibri"/>
        </w:rPr>
      </w:pPr>
      <w:r w:rsidRPr="00746D93">
        <w:rPr>
          <w:rFonts w:ascii="Tw Cen MT" w:hAnsi="Tw Cen MT" w:cs="Calibri"/>
          <w:b/>
        </w:rPr>
        <w:t>8.2.</w:t>
      </w:r>
      <w:r w:rsidRPr="00746D93">
        <w:rPr>
          <w:rFonts w:ascii="Tw Cen MT" w:hAnsi="Tw Cen MT" w:cs="Calibri"/>
        </w:rPr>
        <w:tab/>
        <w:t xml:space="preserve">Le Soumissionnaire doit examiner l’ensemble des règlements, formulaires, conditions et </w:t>
      </w:r>
      <w:r w:rsidR="00470DEF" w:rsidRPr="00746D93">
        <w:rPr>
          <w:rFonts w:ascii="Tw Cen MT" w:hAnsi="Tw Cen MT" w:cs="Calibri"/>
        </w:rPr>
        <w:t>spécifications</w:t>
      </w:r>
      <w:r w:rsidRPr="00746D93">
        <w:rPr>
          <w:rFonts w:ascii="Tw Cen MT" w:hAnsi="Tw Cen MT" w:cs="Calibri"/>
        </w:rPr>
        <w:t xml:space="preserve"> contenus dans le DAO. Il lui </w:t>
      </w:r>
      <w:r w:rsidR="00470DEF" w:rsidRPr="00746D93">
        <w:rPr>
          <w:rFonts w:ascii="Tw Cen MT" w:hAnsi="Tw Cen MT" w:cs="Calibri"/>
        </w:rPr>
        <w:t>appartient</w:t>
      </w:r>
      <w:r w:rsidRPr="00746D93">
        <w:rPr>
          <w:rFonts w:ascii="Tw Cen MT" w:hAnsi="Tw Cen MT" w:cs="Calibri"/>
        </w:rPr>
        <w:t xml:space="preserve"> de fournir tous les renseignements demandés et de préparer une offre conforme à tous égards audit dossier. Toute carence peut entraîner le rejet de son offre. </w:t>
      </w:r>
    </w:p>
    <w:p w:rsidR="00943F9B" w:rsidRPr="00746D93" w:rsidRDefault="00943F9B" w:rsidP="00746D93">
      <w:pPr>
        <w:pStyle w:val="CM98"/>
        <w:spacing w:before="240"/>
        <w:ind w:left="1077" w:hanging="1077"/>
        <w:jc w:val="both"/>
        <w:outlineLvl w:val="1"/>
        <w:rPr>
          <w:rFonts w:ascii="Tw Cen MT" w:hAnsi="Tw Cen MT" w:cs="Calibri"/>
        </w:rPr>
      </w:pPr>
      <w:bookmarkStart w:id="31" w:name="_Toc188773344"/>
      <w:r w:rsidRPr="00746D93">
        <w:rPr>
          <w:rFonts w:ascii="Tw Cen MT" w:hAnsi="Tw Cen MT" w:cs="Calibri"/>
          <w:b/>
          <w:bCs/>
        </w:rPr>
        <w:t>Article 9 : Eclaircissements apportés au Dossier d’Appel d’Offres et recours</w:t>
      </w:r>
      <w:bookmarkEnd w:id="31"/>
    </w:p>
    <w:p w:rsidR="00943F9B" w:rsidRPr="00746D93" w:rsidRDefault="00943F9B" w:rsidP="00746D93">
      <w:pPr>
        <w:pStyle w:val="CM37"/>
        <w:spacing w:after="178" w:line="240" w:lineRule="auto"/>
        <w:ind w:left="510" w:hanging="510"/>
        <w:jc w:val="both"/>
        <w:rPr>
          <w:rFonts w:ascii="Tw Cen MT" w:hAnsi="Tw Cen MT" w:cs="Calibri"/>
        </w:rPr>
      </w:pPr>
      <w:r w:rsidRPr="00746D93">
        <w:rPr>
          <w:rFonts w:ascii="Tw Cen MT" w:hAnsi="Tw Cen MT" w:cs="Calibri"/>
        </w:rPr>
        <w:t>9.1.</w:t>
      </w:r>
      <w:r w:rsidRPr="00746D93">
        <w:rPr>
          <w:rFonts w:ascii="Tw Cen MT" w:hAnsi="Tw Cen MT" w:cs="Calibri"/>
        </w:rPr>
        <w:tab/>
        <w:t xml:space="preserve">Tout soumissionnaire désirant obtenir des éclaircissements sur le Dossier d’Appel d’Offres peut en faire la demande à l’Autorité Contractante par écrit ou par courrier électronique (télécopie ou e-mail) à l’adresse de l’Autorité Contractante indiquée dans le RPAO. L’Autorité Contractante répondra par écrit à toute demande d’éclaircissement reçue au moins quatorze (14) jours pour les (AON),  Vingt et un (21) jours pour les (AOI) avant la date limite de dépôt des offres. </w:t>
      </w:r>
    </w:p>
    <w:p w:rsidR="00943F9B" w:rsidRPr="00746D93" w:rsidRDefault="00943F9B" w:rsidP="00746D93">
      <w:pPr>
        <w:pStyle w:val="CM99"/>
        <w:spacing w:after="178"/>
        <w:ind w:left="540"/>
        <w:jc w:val="both"/>
        <w:rPr>
          <w:rFonts w:ascii="Tw Cen MT" w:hAnsi="Tw Cen MT" w:cs="Calibri"/>
        </w:rPr>
      </w:pPr>
      <w:r w:rsidRPr="00746D93">
        <w:rPr>
          <w:rFonts w:ascii="Tw Cen MT" w:hAnsi="Tw Cen MT" w:cs="Calibri"/>
        </w:rPr>
        <w:t xml:space="preserve">Une copie de la réponse de l’Autorité Contractante, indiquant la question posée mais ne mentionnant pas son auteur, est adressée à tous les </w:t>
      </w:r>
      <w:r w:rsidR="00470DEF" w:rsidRPr="00746D93">
        <w:rPr>
          <w:rFonts w:ascii="Tw Cen MT" w:hAnsi="Tw Cen MT" w:cs="Calibri"/>
        </w:rPr>
        <w:t>soumissionnaires</w:t>
      </w:r>
      <w:r w:rsidRPr="00746D93">
        <w:rPr>
          <w:rFonts w:ascii="Tw Cen MT" w:hAnsi="Tw Cen MT" w:cs="Calibri"/>
        </w:rPr>
        <w:t xml:space="preserve"> ayant acheté le Dossier d’Appel d’Offres. </w:t>
      </w:r>
    </w:p>
    <w:p w:rsidR="00943F9B" w:rsidRPr="00746D93" w:rsidRDefault="00943F9B" w:rsidP="00746D93">
      <w:pPr>
        <w:pStyle w:val="CM99"/>
        <w:spacing w:after="178"/>
        <w:ind w:left="510" w:hanging="510"/>
        <w:jc w:val="both"/>
        <w:rPr>
          <w:rFonts w:ascii="Tw Cen MT" w:hAnsi="Tw Cen MT" w:cs="Calibri"/>
        </w:rPr>
      </w:pPr>
      <w:r w:rsidRPr="00746D93">
        <w:rPr>
          <w:rFonts w:ascii="Tw Cen MT" w:hAnsi="Tw Cen MT" w:cs="Calibri"/>
        </w:rPr>
        <w:t>9.2.</w:t>
      </w:r>
      <w:r w:rsidRPr="00746D93">
        <w:rPr>
          <w:rFonts w:ascii="Tw Cen MT" w:hAnsi="Tw Cen MT" w:cs="Calibri"/>
        </w:rPr>
        <w:tab/>
        <w:t xml:space="preserve">Entre la publication de l’Avis d’Appel d’Offres et l’ouverture des plis, tout </w:t>
      </w:r>
      <w:r w:rsidR="00470DEF" w:rsidRPr="00746D93">
        <w:rPr>
          <w:rFonts w:ascii="Tw Cen MT" w:hAnsi="Tw Cen MT" w:cs="Calibri"/>
        </w:rPr>
        <w:t>soumissionnaire</w:t>
      </w:r>
      <w:r w:rsidRPr="00746D93">
        <w:rPr>
          <w:rFonts w:ascii="Tw Cen MT" w:hAnsi="Tw Cen MT" w:cs="Calibri"/>
        </w:rPr>
        <w:t xml:space="preserve"> qui s’estime lésé dans la procédure de passation des marchés publics peut </w:t>
      </w:r>
      <w:r w:rsidR="00470DEF" w:rsidRPr="00746D93">
        <w:rPr>
          <w:rFonts w:ascii="Tw Cen MT" w:hAnsi="Tw Cen MT" w:cs="Calibri"/>
        </w:rPr>
        <w:t>introduire</w:t>
      </w:r>
      <w:r w:rsidRPr="00746D93">
        <w:rPr>
          <w:rFonts w:ascii="Tw Cen MT" w:hAnsi="Tw Cen MT" w:cs="Calibri"/>
        </w:rPr>
        <w:t xml:space="preserve"> une requête auprès de l’Autorité Contractante. </w:t>
      </w:r>
    </w:p>
    <w:p w:rsidR="00943F9B" w:rsidRPr="00746D93" w:rsidRDefault="00943F9B" w:rsidP="00746D93">
      <w:pPr>
        <w:pStyle w:val="CM99"/>
        <w:spacing w:after="178"/>
        <w:ind w:left="510" w:hanging="510"/>
        <w:jc w:val="both"/>
        <w:rPr>
          <w:rFonts w:ascii="Tw Cen MT" w:hAnsi="Tw Cen MT" w:cs="Calibri"/>
        </w:rPr>
      </w:pPr>
      <w:r w:rsidRPr="00746D93">
        <w:rPr>
          <w:rFonts w:ascii="Tw Cen MT" w:hAnsi="Tw Cen MT" w:cs="Calibri"/>
        </w:rPr>
        <w:t>9.3.</w:t>
      </w:r>
      <w:r w:rsidRPr="00746D93">
        <w:rPr>
          <w:rFonts w:ascii="Tw Cen MT" w:hAnsi="Tw Cen MT" w:cs="Calibri"/>
        </w:rPr>
        <w:tab/>
        <w:t>Le recours doit être adressé à l’Autorité Contractante avec copies à l’organisme chargé de la Régulation des marchés publics et au Président de la Commission.</w:t>
      </w:r>
    </w:p>
    <w:p w:rsidR="00943F9B" w:rsidRPr="00746D93" w:rsidRDefault="00943F9B" w:rsidP="00746D93">
      <w:pPr>
        <w:pStyle w:val="CM99"/>
        <w:spacing w:after="178"/>
        <w:ind w:left="540"/>
        <w:jc w:val="both"/>
        <w:rPr>
          <w:rFonts w:ascii="Tw Cen MT" w:hAnsi="Tw Cen MT" w:cs="Calibri"/>
        </w:rPr>
      </w:pPr>
      <w:r w:rsidRPr="00746D93">
        <w:rPr>
          <w:rFonts w:ascii="Tw Cen MT" w:hAnsi="Tw Cen MT" w:cs="Calibri"/>
        </w:rPr>
        <w:t xml:space="preserve">Il doit parvenir à l’Autorité Contractante au plus tard quatorze (14) jours avant la date d’ouverture des offres. </w:t>
      </w:r>
    </w:p>
    <w:p w:rsidR="00943F9B" w:rsidRPr="00746D93" w:rsidRDefault="00943F9B" w:rsidP="00746D93">
      <w:pPr>
        <w:pStyle w:val="CM120"/>
        <w:spacing w:after="178"/>
        <w:ind w:left="510" w:hanging="510"/>
        <w:jc w:val="both"/>
        <w:rPr>
          <w:rFonts w:ascii="Tw Cen MT" w:hAnsi="Tw Cen MT" w:cs="Calibri"/>
        </w:rPr>
      </w:pPr>
      <w:r w:rsidRPr="00746D93">
        <w:rPr>
          <w:rFonts w:ascii="Tw Cen MT" w:hAnsi="Tw Cen MT" w:cs="Calibri"/>
        </w:rPr>
        <w:t>9.4.</w:t>
      </w:r>
      <w:r w:rsidRPr="00746D93">
        <w:rPr>
          <w:rFonts w:ascii="Tw Cen MT" w:hAnsi="Tw Cen MT" w:cs="Calibri"/>
        </w:rPr>
        <w:tab/>
        <w:t>L’Autorité Contractante dispose de cinq (05) jours pour réagir. La copie de la réaction est transmise à l’orga</w:t>
      </w:r>
      <w:r w:rsidRPr="00746D93">
        <w:rPr>
          <w:rFonts w:ascii="Tw Cen MT" w:hAnsi="Tw Cen MT" w:cs="Calibri"/>
        </w:rPr>
        <w:softHyphen/>
        <w:t xml:space="preserve">nisme chargé de la régulation des marchés publics ; </w:t>
      </w:r>
    </w:p>
    <w:p w:rsidR="00943F9B" w:rsidRPr="00746D93" w:rsidRDefault="00943F9B" w:rsidP="00746D93">
      <w:pPr>
        <w:pStyle w:val="CM98"/>
        <w:jc w:val="both"/>
        <w:outlineLvl w:val="1"/>
        <w:rPr>
          <w:rFonts w:ascii="Tw Cen MT" w:hAnsi="Tw Cen MT" w:cs="Calibri"/>
        </w:rPr>
      </w:pPr>
      <w:r w:rsidRPr="00746D93">
        <w:rPr>
          <w:rFonts w:ascii="Tw Cen MT" w:hAnsi="Tw Cen MT" w:cs="Calibri"/>
          <w:b/>
          <w:bCs/>
        </w:rPr>
        <w:t>Article 10 : Modification du Dossier d’Appel d’Offres</w:t>
      </w:r>
    </w:p>
    <w:p w:rsidR="00943F9B" w:rsidRPr="00746D93" w:rsidRDefault="00943F9B" w:rsidP="00746D93">
      <w:pPr>
        <w:pStyle w:val="CM99"/>
        <w:spacing w:after="178"/>
        <w:ind w:left="623" w:hanging="622"/>
        <w:jc w:val="both"/>
        <w:rPr>
          <w:rFonts w:ascii="Tw Cen MT" w:hAnsi="Tw Cen MT" w:cs="Calibri"/>
        </w:rPr>
      </w:pPr>
      <w:r w:rsidRPr="00746D93">
        <w:rPr>
          <w:rFonts w:ascii="Tw Cen MT" w:hAnsi="Tw Cen MT" w:cs="Calibri"/>
        </w:rPr>
        <w:t xml:space="preserve">10.1. L’Autorité Contractante peut, à tout moment avant la date limite de dépôt des offres et pour tout motif, que ce soit à son initiative ou en réponse à une demande d’éclaircissements formulée par un soumissionnaire, modifier le Dossier d’Appel d’Offres en publiant un additif. </w:t>
      </w:r>
    </w:p>
    <w:p w:rsidR="00943F9B" w:rsidRPr="00746D93" w:rsidRDefault="00943F9B" w:rsidP="00746D93">
      <w:pPr>
        <w:pStyle w:val="CM98"/>
        <w:ind w:left="623" w:hanging="622"/>
        <w:jc w:val="both"/>
        <w:rPr>
          <w:rFonts w:ascii="Tw Cen MT" w:hAnsi="Tw Cen MT" w:cs="Calibri"/>
        </w:rPr>
      </w:pPr>
      <w:r w:rsidRPr="00746D93">
        <w:rPr>
          <w:rFonts w:ascii="Tw Cen MT" w:hAnsi="Tw Cen MT" w:cs="Calibri"/>
        </w:rPr>
        <w:lastRenderedPageBreak/>
        <w:t xml:space="preserve">10.2. Tout additif ainsi publié fera partie intégrante du Dossier d’Appel d’Offres conformément à l’Article 8.1 du RGAO et doit être communiqué par écrit ou signifié à tous les </w:t>
      </w:r>
      <w:r w:rsidR="00470DEF" w:rsidRPr="00746D93">
        <w:rPr>
          <w:rFonts w:ascii="Tw Cen MT" w:hAnsi="Tw Cen MT" w:cs="Calibri"/>
        </w:rPr>
        <w:t>soumissionnaires</w:t>
      </w:r>
      <w:r w:rsidRPr="00746D93">
        <w:rPr>
          <w:rFonts w:ascii="Tw Cen MT" w:hAnsi="Tw Cen MT" w:cs="Calibri"/>
        </w:rPr>
        <w:t xml:space="preserve"> qui ont acheté le Dossier d’Appel d’Offres. Ces derniers accuseront réception de chacun des additifs à l’Autorité Contractante par écrit. </w:t>
      </w:r>
    </w:p>
    <w:p w:rsidR="00943F9B" w:rsidRPr="00746D93" w:rsidRDefault="00943F9B" w:rsidP="00746D93">
      <w:pPr>
        <w:pStyle w:val="CM42"/>
        <w:spacing w:after="178" w:line="240" w:lineRule="auto"/>
        <w:ind w:left="623" w:hanging="622"/>
        <w:jc w:val="both"/>
        <w:rPr>
          <w:rFonts w:ascii="Tw Cen MT" w:hAnsi="Tw Cen MT" w:cs="Calibri"/>
        </w:rPr>
      </w:pPr>
      <w:r w:rsidRPr="00746D93">
        <w:rPr>
          <w:rFonts w:ascii="Tw Cen MT" w:hAnsi="Tw Cen MT" w:cs="Calibri"/>
        </w:rPr>
        <w:t xml:space="preserve">10.3. Afin de donner aux soumissionnaires suffisamment de temps pour tenir compte de l’additif dans la préparation de leurs offres, l’Autorité Contractante pourra reporter, autant que nécessaire, la date limite de dépôt des offres, conformément aux dispositions de l’Article 22 du RGAO. </w:t>
      </w:r>
    </w:p>
    <w:p w:rsidR="00943F9B" w:rsidRPr="00746D93" w:rsidRDefault="00943F9B" w:rsidP="00746D93">
      <w:pPr>
        <w:pStyle w:val="Default"/>
        <w:jc w:val="both"/>
        <w:rPr>
          <w:rFonts w:ascii="Tw Cen MT" w:hAnsi="Tw Cen MT" w:cs="Calibri"/>
          <w:color w:val="auto"/>
        </w:rPr>
        <w:sectPr w:rsidR="00943F9B" w:rsidRPr="00746D93" w:rsidSect="00E40404">
          <w:type w:val="continuous"/>
          <w:pgSz w:w="11900" w:h="16820"/>
          <w:pgMar w:top="567" w:right="851" w:bottom="851" w:left="851" w:header="720" w:footer="720" w:gutter="0"/>
          <w:paperSrc w:first="1" w:other="1"/>
          <w:cols w:space="720"/>
          <w:noEndnote/>
        </w:sectPr>
      </w:pPr>
    </w:p>
    <w:p w:rsidR="00943F9B" w:rsidRPr="00746D93" w:rsidRDefault="00943F9B" w:rsidP="00A26596">
      <w:pPr>
        <w:pStyle w:val="CM99"/>
        <w:spacing w:after="0"/>
        <w:outlineLvl w:val="0"/>
        <w:rPr>
          <w:rFonts w:ascii="Tw Cen MT" w:hAnsi="Tw Cen MT" w:cs="Calibri"/>
        </w:rPr>
        <w:sectPr w:rsidR="00943F9B" w:rsidRPr="00746D93" w:rsidSect="00E40404">
          <w:type w:val="continuous"/>
          <w:pgSz w:w="11900" w:h="16820"/>
          <w:pgMar w:top="567" w:right="851" w:bottom="851" w:left="851" w:header="720" w:footer="720" w:gutter="0"/>
          <w:paperSrc w:first="1" w:other="1"/>
          <w:cols w:space="720"/>
          <w:noEndnote/>
        </w:sectPr>
      </w:pPr>
      <w:r w:rsidRPr="00746D93">
        <w:rPr>
          <w:rFonts w:ascii="Tw Cen MT" w:hAnsi="Tw Cen MT" w:cs="Calibri"/>
          <w:b/>
          <w:bCs/>
        </w:rPr>
        <w:lastRenderedPageBreak/>
        <w:t>C. Préparation des offres</w:t>
      </w:r>
      <w:r w:rsidRPr="00746D93">
        <w:rPr>
          <w:rFonts w:ascii="Tw Cen MT" w:hAnsi="Tw Cen MT" w:cs="Calibri"/>
          <w:b/>
          <w:bCs/>
        </w:rPr>
        <w:br/>
      </w:r>
    </w:p>
    <w:p w:rsidR="00943F9B" w:rsidRPr="00746D93" w:rsidRDefault="00943F9B" w:rsidP="00746D93">
      <w:pPr>
        <w:pStyle w:val="Default"/>
        <w:jc w:val="both"/>
        <w:outlineLvl w:val="0"/>
        <w:rPr>
          <w:rFonts w:ascii="Tw Cen MT" w:hAnsi="Tw Cen MT" w:cs="Calibri"/>
          <w:color w:val="auto"/>
        </w:rPr>
      </w:pPr>
    </w:p>
    <w:p w:rsidR="00943F9B" w:rsidRPr="00746D93" w:rsidRDefault="00943F9B" w:rsidP="00746D93">
      <w:pPr>
        <w:pStyle w:val="CM98"/>
        <w:spacing w:after="0"/>
        <w:jc w:val="both"/>
        <w:outlineLvl w:val="1"/>
        <w:rPr>
          <w:rFonts w:ascii="Tw Cen MT" w:hAnsi="Tw Cen MT" w:cs="Calibri"/>
        </w:rPr>
      </w:pPr>
      <w:r w:rsidRPr="00746D93">
        <w:rPr>
          <w:rFonts w:ascii="Tw Cen MT" w:hAnsi="Tw Cen MT" w:cs="Calibri"/>
          <w:b/>
          <w:bCs/>
        </w:rPr>
        <w:t>Article 11 : Frais de soumission</w:t>
      </w:r>
    </w:p>
    <w:p w:rsidR="00943F9B" w:rsidRPr="00746D93" w:rsidRDefault="00943F9B" w:rsidP="00746D93">
      <w:pPr>
        <w:pStyle w:val="CM99"/>
        <w:jc w:val="both"/>
        <w:rPr>
          <w:rFonts w:ascii="Tw Cen MT" w:hAnsi="Tw Cen MT" w:cs="Calibri"/>
        </w:rPr>
      </w:pPr>
      <w:r w:rsidRPr="00746D93">
        <w:rPr>
          <w:rFonts w:ascii="Tw Cen MT" w:hAnsi="Tw Cen MT" w:cs="Calibri"/>
        </w:rPr>
        <w:t xml:space="preserve">Le candidat supportera tous les frais afférents à la préparation et à la présentation de son offre, et l’Autorité Contractante n’est en aucun cas responsable de ces frais, ni tenu de les régler, quel que soit le déroulement ou l’issue de la procédure d’appel d’offres. </w:t>
      </w:r>
    </w:p>
    <w:p w:rsidR="00943F9B" w:rsidRPr="00746D93" w:rsidRDefault="00943F9B" w:rsidP="00746D93">
      <w:pPr>
        <w:pStyle w:val="CM98"/>
        <w:spacing w:after="0"/>
        <w:jc w:val="both"/>
        <w:outlineLvl w:val="1"/>
        <w:rPr>
          <w:rFonts w:ascii="Tw Cen MT" w:hAnsi="Tw Cen MT" w:cs="Calibri"/>
        </w:rPr>
      </w:pPr>
      <w:r w:rsidRPr="00746D93">
        <w:rPr>
          <w:rFonts w:ascii="Tw Cen MT" w:hAnsi="Tw Cen MT" w:cs="Calibri"/>
          <w:b/>
          <w:bCs/>
        </w:rPr>
        <w:t>Article 12 : Langue de l’offre</w:t>
      </w:r>
    </w:p>
    <w:p w:rsidR="00943F9B" w:rsidRPr="00746D93" w:rsidRDefault="00943F9B" w:rsidP="00746D93">
      <w:pPr>
        <w:pStyle w:val="CM99"/>
        <w:spacing w:after="0"/>
        <w:jc w:val="both"/>
        <w:rPr>
          <w:rFonts w:ascii="Tw Cen MT" w:hAnsi="Tw Cen MT" w:cs="Calibri"/>
        </w:rPr>
      </w:pPr>
      <w:r w:rsidRPr="00746D93">
        <w:rPr>
          <w:rFonts w:ascii="Tw Cen MT" w:hAnsi="Tw Cen MT" w:cs="Calibri"/>
        </w:rPr>
        <w:t xml:space="preserve">L’offre ainsi que toute correspondance et tout document, échangé entre le Soumissionnaire et l’Autorité Contractante seront rédigés en français ou en anglais. Les documents complémentaires et les imprimés fournis par le soumissionnaire peuvent être rédigés dans une autre langue à condition d’être accompagnés d’une traduction précise en français ou en anglais ; auquel cas et aux fins d’interprétation de l’offre, la traduction fera foi. </w:t>
      </w:r>
    </w:p>
    <w:p w:rsidR="00943F9B" w:rsidRPr="006762C9" w:rsidRDefault="00943F9B" w:rsidP="00746D93">
      <w:pPr>
        <w:pStyle w:val="Default"/>
        <w:jc w:val="both"/>
        <w:rPr>
          <w:rFonts w:ascii="Tw Cen MT" w:hAnsi="Tw Cen MT"/>
          <w:color w:val="auto"/>
          <w:sz w:val="14"/>
        </w:rPr>
      </w:pPr>
    </w:p>
    <w:p w:rsidR="00943F9B" w:rsidRPr="00746D93" w:rsidRDefault="00943F9B" w:rsidP="00746D93">
      <w:pPr>
        <w:pStyle w:val="CM98"/>
        <w:spacing w:after="120"/>
        <w:jc w:val="both"/>
        <w:outlineLvl w:val="1"/>
        <w:rPr>
          <w:rFonts w:ascii="Tw Cen MT" w:hAnsi="Tw Cen MT" w:cs="Calibri"/>
        </w:rPr>
      </w:pPr>
      <w:bookmarkStart w:id="32" w:name="_Toc188773349"/>
      <w:r w:rsidRPr="00746D93">
        <w:rPr>
          <w:rFonts w:ascii="Tw Cen MT" w:hAnsi="Tw Cen MT" w:cs="Calibri"/>
          <w:b/>
          <w:bCs/>
        </w:rPr>
        <w:t>Article 13 : Documents constituant l’offre</w:t>
      </w:r>
      <w:bookmarkEnd w:id="32"/>
    </w:p>
    <w:p w:rsidR="00943F9B" w:rsidRPr="00746D93" w:rsidRDefault="00943F9B" w:rsidP="00746D93">
      <w:pPr>
        <w:pStyle w:val="CM99"/>
        <w:spacing w:after="0"/>
        <w:ind w:left="568" w:hanging="567"/>
        <w:jc w:val="both"/>
        <w:rPr>
          <w:rFonts w:ascii="Tw Cen MT" w:hAnsi="Tw Cen MT" w:cs="Calibri"/>
        </w:rPr>
      </w:pPr>
      <w:r w:rsidRPr="00746D93">
        <w:rPr>
          <w:rFonts w:ascii="Tw Cen MT" w:hAnsi="Tw Cen MT" w:cs="Calibri"/>
        </w:rPr>
        <w:t xml:space="preserve">13.1. L’offre présentée par le soumissionnaire comprendra les documents détaillés au RPAO, dûment remplis et regroupés en trois volumes : </w:t>
      </w:r>
    </w:p>
    <w:p w:rsidR="00943F9B" w:rsidRPr="006762C9" w:rsidRDefault="00943F9B" w:rsidP="00746D93">
      <w:pPr>
        <w:pStyle w:val="CM2"/>
        <w:spacing w:line="240" w:lineRule="auto"/>
        <w:jc w:val="both"/>
        <w:rPr>
          <w:rFonts w:ascii="Tw Cen MT" w:hAnsi="Tw Cen MT" w:cs="Calibri"/>
          <w:b/>
          <w:sz w:val="14"/>
        </w:rPr>
      </w:pPr>
    </w:p>
    <w:p w:rsidR="00943F9B" w:rsidRPr="00746D93" w:rsidRDefault="00943F9B" w:rsidP="00746D93">
      <w:pPr>
        <w:pStyle w:val="CM2"/>
        <w:spacing w:after="120" w:line="240" w:lineRule="auto"/>
        <w:jc w:val="both"/>
        <w:rPr>
          <w:rFonts w:ascii="Tw Cen MT" w:hAnsi="Tw Cen MT" w:cs="Calibri"/>
          <w:b/>
        </w:rPr>
      </w:pPr>
      <w:r w:rsidRPr="00746D93">
        <w:rPr>
          <w:rFonts w:ascii="Tw Cen MT" w:hAnsi="Tw Cen MT" w:cs="Calibri"/>
          <w:b/>
        </w:rPr>
        <w:t xml:space="preserve">a. Volume 1 : Dossier administratif </w:t>
      </w:r>
    </w:p>
    <w:p w:rsidR="00943F9B" w:rsidRPr="00746D93" w:rsidRDefault="00943F9B" w:rsidP="00746D93">
      <w:pPr>
        <w:pStyle w:val="CM99"/>
        <w:spacing w:after="0"/>
        <w:jc w:val="both"/>
        <w:rPr>
          <w:rFonts w:ascii="Tw Cen MT" w:hAnsi="Tw Cen MT" w:cs="Calibri"/>
        </w:rPr>
      </w:pPr>
      <w:r w:rsidRPr="00746D93">
        <w:rPr>
          <w:rFonts w:ascii="Tw Cen MT" w:hAnsi="Tw Cen MT" w:cs="Calibri"/>
        </w:rPr>
        <w:t xml:space="preserve">Il comprend : </w:t>
      </w:r>
    </w:p>
    <w:p w:rsidR="00943F9B" w:rsidRPr="00746D93" w:rsidRDefault="00943F9B" w:rsidP="00746D93">
      <w:pPr>
        <w:pStyle w:val="CM98"/>
        <w:spacing w:after="0"/>
        <w:jc w:val="both"/>
        <w:rPr>
          <w:rFonts w:ascii="Tw Cen MT" w:hAnsi="Tw Cen MT" w:cs="Calibri"/>
        </w:rPr>
      </w:pPr>
      <w:r w:rsidRPr="00746D93">
        <w:rPr>
          <w:rFonts w:ascii="Tw Cen MT" w:hAnsi="Tw Cen MT" w:cs="Calibri"/>
        </w:rPr>
        <w:t xml:space="preserve">i.  Tous les documents attestant que le soumissionnaire : </w:t>
      </w:r>
    </w:p>
    <w:p w:rsidR="00943F9B" w:rsidRPr="00746D93" w:rsidRDefault="00943F9B" w:rsidP="007B7C8C">
      <w:pPr>
        <w:pStyle w:val="CM100"/>
        <w:numPr>
          <w:ilvl w:val="0"/>
          <w:numId w:val="23"/>
        </w:numPr>
        <w:spacing w:after="0"/>
        <w:jc w:val="both"/>
        <w:rPr>
          <w:rFonts w:ascii="Tw Cen MT" w:hAnsi="Tw Cen MT" w:cs="Calibri"/>
        </w:rPr>
      </w:pPr>
      <w:r w:rsidRPr="00746D93">
        <w:rPr>
          <w:rFonts w:ascii="Tw Cen MT" w:hAnsi="Tw Cen MT" w:cs="Calibri"/>
        </w:rPr>
        <w:t xml:space="preserve">a souscrit les déclarations prévues par les lois et règlements en vigueur ; </w:t>
      </w:r>
    </w:p>
    <w:p w:rsidR="00943F9B" w:rsidRPr="00746D93" w:rsidRDefault="00943F9B" w:rsidP="007B7C8C">
      <w:pPr>
        <w:pStyle w:val="CM100"/>
        <w:numPr>
          <w:ilvl w:val="0"/>
          <w:numId w:val="23"/>
        </w:numPr>
        <w:spacing w:after="0"/>
        <w:jc w:val="both"/>
        <w:rPr>
          <w:rFonts w:ascii="Tw Cen MT" w:hAnsi="Tw Cen MT" w:cs="Calibri"/>
        </w:rPr>
      </w:pPr>
      <w:r w:rsidRPr="00746D93">
        <w:rPr>
          <w:rFonts w:ascii="Tw Cen MT" w:hAnsi="Tw Cen MT" w:cs="Calibri"/>
        </w:rPr>
        <w:t xml:space="preserve">a acquitté les droits, taxes, impôts, cotisations, contributions, redevances ou prélèvements de quelque nature que ce soit ; </w:t>
      </w:r>
    </w:p>
    <w:p w:rsidR="00943F9B" w:rsidRPr="00746D93" w:rsidRDefault="00943F9B" w:rsidP="007B7C8C">
      <w:pPr>
        <w:pStyle w:val="CM100"/>
        <w:numPr>
          <w:ilvl w:val="0"/>
          <w:numId w:val="23"/>
        </w:numPr>
        <w:spacing w:after="0"/>
        <w:jc w:val="both"/>
        <w:rPr>
          <w:rFonts w:ascii="Tw Cen MT" w:hAnsi="Tw Cen MT" w:cs="Calibri"/>
        </w:rPr>
      </w:pPr>
      <w:r w:rsidRPr="00746D93">
        <w:rPr>
          <w:rFonts w:ascii="Tw Cen MT" w:hAnsi="Tw Cen MT" w:cs="Calibri"/>
        </w:rPr>
        <w:t xml:space="preserve">n’est pas en état de liquidation judiciaire ou en faillite ; </w:t>
      </w:r>
    </w:p>
    <w:p w:rsidR="00943F9B" w:rsidRPr="00746D93" w:rsidRDefault="00943F9B" w:rsidP="007B7C8C">
      <w:pPr>
        <w:pStyle w:val="CM99"/>
        <w:numPr>
          <w:ilvl w:val="0"/>
          <w:numId w:val="23"/>
        </w:numPr>
        <w:jc w:val="both"/>
        <w:rPr>
          <w:rFonts w:ascii="Tw Cen MT" w:hAnsi="Tw Cen MT" w:cs="Calibri"/>
        </w:rPr>
      </w:pPr>
      <w:r w:rsidRPr="00746D93">
        <w:rPr>
          <w:rFonts w:ascii="Tw Cen MT" w:hAnsi="Tw Cen MT" w:cs="Calibri"/>
        </w:rPr>
        <w:t xml:space="preserve">n’est pas frappé de l’une des interdictions ou </w:t>
      </w:r>
      <w:proofErr w:type="spellStart"/>
      <w:r w:rsidRPr="00746D93">
        <w:rPr>
          <w:rFonts w:ascii="Tw Cen MT" w:hAnsi="Tw Cen MT" w:cs="Calibri"/>
        </w:rPr>
        <w:t>déchéances</w:t>
      </w:r>
      <w:proofErr w:type="spellEnd"/>
      <w:r w:rsidRPr="00746D93">
        <w:rPr>
          <w:rFonts w:ascii="Tw Cen MT" w:hAnsi="Tw Cen MT" w:cs="Calibri"/>
        </w:rPr>
        <w:t xml:space="preserve"> prévues par la législation en vigueur. </w:t>
      </w:r>
    </w:p>
    <w:p w:rsidR="00943F9B" w:rsidRPr="00746D93" w:rsidRDefault="00943F9B" w:rsidP="00746D93">
      <w:pPr>
        <w:pStyle w:val="CM99"/>
        <w:spacing w:after="0"/>
        <w:ind w:left="285" w:hanging="285"/>
        <w:jc w:val="both"/>
        <w:rPr>
          <w:rFonts w:ascii="Tw Cen MT" w:hAnsi="Tw Cen MT" w:cs="Calibri"/>
        </w:rPr>
      </w:pPr>
      <w:r w:rsidRPr="00746D93">
        <w:rPr>
          <w:rFonts w:ascii="Tw Cen MT" w:hAnsi="Tw Cen MT" w:cs="Calibri"/>
        </w:rPr>
        <w:t xml:space="preserve">ii. La caution de soumission établie conformément aux dispositions de l’article 17 du RGAO ; </w:t>
      </w:r>
    </w:p>
    <w:p w:rsidR="00943F9B" w:rsidRPr="006762C9" w:rsidRDefault="00943F9B" w:rsidP="00746D93">
      <w:pPr>
        <w:pStyle w:val="Default"/>
        <w:jc w:val="both"/>
        <w:rPr>
          <w:rFonts w:ascii="Tw Cen MT" w:hAnsi="Tw Cen MT"/>
          <w:color w:val="auto"/>
          <w:sz w:val="14"/>
        </w:rPr>
      </w:pPr>
    </w:p>
    <w:p w:rsidR="00943F9B" w:rsidRPr="00746D93" w:rsidRDefault="00943F9B" w:rsidP="00746D93">
      <w:pPr>
        <w:pStyle w:val="Default"/>
        <w:ind w:left="360" w:hanging="360"/>
        <w:jc w:val="both"/>
        <w:rPr>
          <w:rFonts w:ascii="Tw Cen MT" w:hAnsi="Tw Cen MT" w:cs="Calibri"/>
          <w:color w:val="auto"/>
        </w:rPr>
      </w:pPr>
      <w:r w:rsidRPr="00746D93">
        <w:rPr>
          <w:rFonts w:ascii="Tw Cen MT" w:hAnsi="Tw Cen MT" w:cs="Calibri"/>
          <w:color w:val="auto"/>
        </w:rPr>
        <w:t xml:space="preserve">iii. La confirmation écrite habilitant le signataire de l’offre à engager le Soumissionnaire, </w:t>
      </w:r>
      <w:r w:rsidR="00013BCE" w:rsidRPr="00746D93">
        <w:rPr>
          <w:rFonts w:ascii="Tw Cen MT" w:hAnsi="Tw Cen MT" w:cs="Calibri"/>
          <w:color w:val="auto"/>
        </w:rPr>
        <w:t>conformément</w:t>
      </w:r>
      <w:r w:rsidRPr="00746D93">
        <w:rPr>
          <w:rFonts w:ascii="Tw Cen MT" w:hAnsi="Tw Cen MT" w:cs="Calibri"/>
          <w:color w:val="auto"/>
        </w:rPr>
        <w:t xml:space="preserve"> aux dispositions de l’article 6.1 du RGAO ; </w:t>
      </w:r>
    </w:p>
    <w:p w:rsidR="00943F9B" w:rsidRPr="006762C9" w:rsidRDefault="00943F9B" w:rsidP="00746D93">
      <w:pPr>
        <w:pStyle w:val="Default"/>
        <w:jc w:val="both"/>
        <w:rPr>
          <w:rFonts w:ascii="Tw Cen MT" w:hAnsi="Tw Cen MT" w:cs="Calibri"/>
          <w:b/>
          <w:color w:val="auto"/>
          <w:sz w:val="14"/>
        </w:rPr>
      </w:pPr>
    </w:p>
    <w:p w:rsidR="00943F9B" w:rsidRPr="00746D93" w:rsidRDefault="00943F9B" w:rsidP="00746D93">
      <w:pPr>
        <w:pStyle w:val="Default"/>
        <w:jc w:val="both"/>
        <w:rPr>
          <w:rFonts w:ascii="Tw Cen MT" w:hAnsi="Tw Cen MT" w:cs="Calibri"/>
          <w:b/>
          <w:color w:val="auto"/>
        </w:rPr>
      </w:pPr>
      <w:r w:rsidRPr="00746D93">
        <w:rPr>
          <w:rFonts w:ascii="Tw Cen MT" w:hAnsi="Tw Cen MT" w:cs="Calibri"/>
          <w:b/>
          <w:color w:val="auto"/>
        </w:rPr>
        <w:t xml:space="preserve">b. Volume 2 : Offre technique </w:t>
      </w:r>
    </w:p>
    <w:p w:rsidR="00943F9B" w:rsidRPr="006762C9" w:rsidRDefault="00943F9B" w:rsidP="00746D93">
      <w:pPr>
        <w:pStyle w:val="Default"/>
        <w:jc w:val="both"/>
        <w:rPr>
          <w:rFonts w:ascii="Tw Cen MT" w:hAnsi="Tw Cen MT" w:cs="Calibri"/>
          <w:color w:val="auto"/>
          <w:sz w:val="14"/>
        </w:rPr>
      </w:pPr>
    </w:p>
    <w:p w:rsidR="00943F9B" w:rsidRPr="00746D93" w:rsidRDefault="00943F9B" w:rsidP="00746D93">
      <w:pPr>
        <w:pStyle w:val="CM2"/>
        <w:spacing w:after="240" w:line="240" w:lineRule="auto"/>
        <w:jc w:val="both"/>
        <w:rPr>
          <w:rFonts w:ascii="Tw Cen MT" w:hAnsi="Tw Cen MT" w:cs="Calibri"/>
        </w:rPr>
      </w:pPr>
      <w:proofErr w:type="gramStart"/>
      <w:r w:rsidRPr="00746D93">
        <w:rPr>
          <w:rFonts w:ascii="Tw Cen MT" w:hAnsi="Tw Cen MT" w:cs="Calibri"/>
        </w:rPr>
        <w:t>b.1</w:t>
      </w:r>
      <w:proofErr w:type="gramEnd"/>
      <w:r w:rsidRPr="00746D93">
        <w:rPr>
          <w:rFonts w:ascii="Tw Cen MT" w:hAnsi="Tw Cen MT" w:cs="Calibri"/>
        </w:rPr>
        <w:t xml:space="preserve">. </w:t>
      </w:r>
      <w:r w:rsidRPr="00746D93">
        <w:rPr>
          <w:rFonts w:ascii="Tw Cen MT" w:hAnsi="Tw Cen MT" w:cs="Calibri"/>
        </w:rPr>
        <w:tab/>
        <w:t xml:space="preserve">Les renseignements sur les qualifications </w:t>
      </w:r>
    </w:p>
    <w:p w:rsidR="00943F9B" w:rsidRPr="00746D93" w:rsidRDefault="00943F9B" w:rsidP="00746D93">
      <w:pPr>
        <w:pStyle w:val="CM2"/>
        <w:spacing w:after="240" w:line="240" w:lineRule="auto"/>
        <w:ind w:left="708" w:firstLine="60"/>
        <w:jc w:val="both"/>
        <w:rPr>
          <w:rFonts w:ascii="Tw Cen MT" w:hAnsi="Tw Cen MT" w:cs="Calibri"/>
        </w:rPr>
      </w:pPr>
      <w:r w:rsidRPr="00746D93">
        <w:rPr>
          <w:rFonts w:ascii="Tw Cen MT" w:hAnsi="Tw Cen MT" w:cs="Calibri"/>
        </w:rPr>
        <w:t xml:space="preserve">Le RPAO précise la liste des documents à fournir par les soumissionnaires pour justifier les critères de qualification mentionnées à l’article 6.1 du RPAO. </w:t>
      </w:r>
    </w:p>
    <w:p w:rsidR="00943F9B" w:rsidRPr="00746D93" w:rsidRDefault="00943F9B" w:rsidP="00746D93">
      <w:pPr>
        <w:pStyle w:val="CM2"/>
        <w:spacing w:line="240" w:lineRule="auto"/>
        <w:jc w:val="both"/>
        <w:rPr>
          <w:rFonts w:ascii="Tw Cen MT" w:hAnsi="Tw Cen MT" w:cs="Calibri"/>
        </w:rPr>
      </w:pPr>
      <w:r w:rsidRPr="00746D93">
        <w:rPr>
          <w:rFonts w:ascii="Tw Cen MT" w:hAnsi="Tw Cen MT" w:cs="Calibri"/>
        </w:rPr>
        <w:t>b.2.</w:t>
      </w:r>
      <w:r w:rsidRPr="00746D93">
        <w:rPr>
          <w:rFonts w:ascii="Tw Cen MT" w:hAnsi="Tw Cen MT" w:cs="Calibri"/>
        </w:rPr>
        <w:tab/>
        <w:t xml:space="preserve"> Méthodologie </w:t>
      </w:r>
    </w:p>
    <w:p w:rsidR="00943F9B" w:rsidRPr="00746D93" w:rsidRDefault="00943F9B" w:rsidP="00746D93">
      <w:pPr>
        <w:pStyle w:val="CM99"/>
        <w:spacing w:after="240"/>
        <w:ind w:left="708"/>
        <w:jc w:val="both"/>
        <w:rPr>
          <w:rFonts w:ascii="Tw Cen MT" w:hAnsi="Tw Cen MT" w:cs="Calibri"/>
        </w:rPr>
      </w:pPr>
      <w:r w:rsidRPr="00746D93">
        <w:rPr>
          <w:rFonts w:ascii="Tw Cen MT" w:hAnsi="Tw Cen MT" w:cs="Calibri"/>
        </w:rPr>
        <w:t xml:space="preserve">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(installations, planning, PAQ, sous-traitance, </w:t>
      </w:r>
      <w:r w:rsidR="00470DEF" w:rsidRPr="00746D93">
        <w:rPr>
          <w:rFonts w:ascii="Tw Cen MT" w:hAnsi="Tw Cen MT" w:cs="Calibri"/>
        </w:rPr>
        <w:t>attestation</w:t>
      </w:r>
      <w:r w:rsidRPr="00746D93">
        <w:rPr>
          <w:rFonts w:ascii="Tw Cen MT" w:hAnsi="Tw Cen MT" w:cs="Calibri"/>
        </w:rPr>
        <w:t xml:space="preserve"> de visite du site le cas échéant, etc.). </w:t>
      </w:r>
    </w:p>
    <w:p w:rsidR="00943F9B" w:rsidRPr="00746D93" w:rsidRDefault="00943F9B" w:rsidP="00746D93">
      <w:pPr>
        <w:pStyle w:val="CM37"/>
        <w:spacing w:line="240" w:lineRule="auto"/>
        <w:ind w:left="510" w:hanging="510"/>
        <w:jc w:val="both"/>
        <w:rPr>
          <w:rFonts w:ascii="Tw Cen MT" w:hAnsi="Tw Cen MT" w:cs="Calibri"/>
        </w:rPr>
      </w:pPr>
      <w:proofErr w:type="gramStart"/>
      <w:r w:rsidRPr="00746D93">
        <w:rPr>
          <w:rFonts w:ascii="Tw Cen MT" w:hAnsi="Tw Cen MT" w:cs="Calibri"/>
        </w:rPr>
        <w:t>b.3</w:t>
      </w:r>
      <w:proofErr w:type="gramEnd"/>
      <w:r w:rsidRPr="00746D93">
        <w:rPr>
          <w:rFonts w:ascii="Tw Cen MT" w:hAnsi="Tw Cen MT" w:cs="Calibri"/>
        </w:rPr>
        <w:t>.</w:t>
      </w:r>
      <w:r w:rsidRPr="00746D93">
        <w:rPr>
          <w:rFonts w:ascii="Tw Cen MT" w:hAnsi="Tw Cen MT" w:cs="Calibri"/>
        </w:rPr>
        <w:tab/>
      </w:r>
      <w:r w:rsidRPr="00746D93">
        <w:rPr>
          <w:rFonts w:ascii="Tw Cen MT" w:hAnsi="Tw Cen MT" w:cs="Calibri"/>
        </w:rPr>
        <w:tab/>
        <w:t xml:space="preserve">Les preuves d’acceptations des conditions du marché </w:t>
      </w:r>
    </w:p>
    <w:p w:rsidR="00943F9B" w:rsidRPr="00746D93" w:rsidRDefault="00943F9B" w:rsidP="00746D93">
      <w:pPr>
        <w:pStyle w:val="CM99"/>
        <w:spacing w:after="240"/>
        <w:ind w:left="705"/>
        <w:jc w:val="both"/>
        <w:rPr>
          <w:rFonts w:ascii="Tw Cen MT" w:hAnsi="Tw Cen MT" w:cs="Calibri"/>
        </w:rPr>
      </w:pPr>
      <w:r w:rsidRPr="00746D93">
        <w:rPr>
          <w:rFonts w:ascii="Tw Cen MT" w:hAnsi="Tw Cen MT" w:cs="Calibri"/>
        </w:rPr>
        <w:t>Le soumissionnaire remettra les copies dûment paraphées des documents à caractères adminis</w:t>
      </w:r>
      <w:r w:rsidRPr="00746D93">
        <w:rPr>
          <w:rFonts w:ascii="Tw Cen MT" w:hAnsi="Tw Cen MT" w:cs="Calibri"/>
        </w:rPr>
        <w:softHyphen/>
        <w:t xml:space="preserve">tratif et technique régissant le marché, à savoir : </w:t>
      </w:r>
    </w:p>
    <w:p w:rsidR="00943F9B" w:rsidRPr="00746D93" w:rsidRDefault="00943F9B" w:rsidP="007B7C8C">
      <w:pPr>
        <w:pStyle w:val="Default"/>
        <w:numPr>
          <w:ilvl w:val="0"/>
          <w:numId w:val="20"/>
        </w:numPr>
        <w:spacing w:after="240"/>
        <w:ind w:left="1080" w:hanging="360"/>
        <w:jc w:val="both"/>
        <w:rPr>
          <w:rFonts w:ascii="Tw Cen MT" w:hAnsi="Tw Cen MT" w:cs="Calibri"/>
          <w:color w:val="auto"/>
        </w:rPr>
      </w:pPr>
      <w:r w:rsidRPr="00746D93">
        <w:rPr>
          <w:rFonts w:ascii="Tw Cen MT" w:hAnsi="Tw Cen MT" w:cs="Calibri"/>
          <w:color w:val="auto"/>
        </w:rPr>
        <w:lastRenderedPageBreak/>
        <w:t xml:space="preserve">Le Cahier des Clauses Administratives Particulières (CCAP) ; </w:t>
      </w:r>
    </w:p>
    <w:p w:rsidR="00943F9B" w:rsidRPr="00746D93" w:rsidRDefault="00943F9B" w:rsidP="007B7C8C">
      <w:pPr>
        <w:pStyle w:val="Default"/>
        <w:numPr>
          <w:ilvl w:val="0"/>
          <w:numId w:val="20"/>
        </w:numPr>
        <w:spacing w:after="240"/>
        <w:ind w:left="1080" w:hanging="360"/>
        <w:jc w:val="both"/>
        <w:rPr>
          <w:rFonts w:ascii="Tw Cen MT" w:hAnsi="Tw Cen MT" w:cs="Calibri"/>
          <w:color w:val="auto"/>
        </w:rPr>
      </w:pPr>
      <w:r w:rsidRPr="00746D93">
        <w:rPr>
          <w:rFonts w:ascii="Tw Cen MT" w:hAnsi="Tw Cen MT" w:cs="Calibri"/>
          <w:color w:val="auto"/>
        </w:rPr>
        <w:t xml:space="preserve">Le Cahier des Clauses Techniques Particulières (CCTP). </w:t>
      </w:r>
    </w:p>
    <w:p w:rsidR="00943F9B" w:rsidRPr="00746D93" w:rsidRDefault="00943F9B" w:rsidP="00746D93">
      <w:pPr>
        <w:pStyle w:val="CM2"/>
        <w:spacing w:line="240" w:lineRule="auto"/>
        <w:jc w:val="both"/>
        <w:rPr>
          <w:rFonts w:ascii="Tw Cen MT" w:hAnsi="Tw Cen MT" w:cs="Calibri"/>
        </w:rPr>
      </w:pPr>
      <w:r w:rsidRPr="00746D93">
        <w:rPr>
          <w:rFonts w:ascii="Tw Cen MT" w:hAnsi="Tw Cen MT" w:cs="Calibri"/>
        </w:rPr>
        <w:t xml:space="preserve">b.4. </w:t>
      </w:r>
      <w:r w:rsidRPr="00746D93">
        <w:rPr>
          <w:rFonts w:ascii="Tw Cen MT" w:hAnsi="Tw Cen MT" w:cs="Calibri"/>
        </w:rPr>
        <w:tab/>
        <w:t xml:space="preserve">Commentaires (facultatifs) </w:t>
      </w:r>
    </w:p>
    <w:p w:rsidR="00943F9B" w:rsidRPr="00746D93" w:rsidRDefault="00943F9B" w:rsidP="00746D93">
      <w:pPr>
        <w:pStyle w:val="CM99"/>
        <w:spacing w:after="0"/>
        <w:ind w:left="540" w:firstLine="168"/>
        <w:jc w:val="both"/>
        <w:rPr>
          <w:rFonts w:ascii="Tw Cen MT" w:hAnsi="Tw Cen MT" w:cs="Calibri"/>
        </w:rPr>
      </w:pPr>
      <w:r w:rsidRPr="00746D93">
        <w:rPr>
          <w:rFonts w:ascii="Tw Cen MT" w:hAnsi="Tw Cen MT" w:cs="Calibri"/>
        </w:rPr>
        <w:t xml:space="preserve">Un commentaire des choix techniques du projet et d’éventuelles propositions. </w:t>
      </w:r>
    </w:p>
    <w:p w:rsidR="00943F9B" w:rsidRPr="00746D93" w:rsidRDefault="00943F9B" w:rsidP="00746D93">
      <w:pPr>
        <w:pStyle w:val="CM2"/>
        <w:spacing w:line="240" w:lineRule="auto"/>
        <w:jc w:val="both"/>
        <w:rPr>
          <w:rFonts w:ascii="Tw Cen MT" w:hAnsi="Tw Cen MT" w:cs="Calibri"/>
          <w:b/>
        </w:rPr>
      </w:pPr>
    </w:p>
    <w:p w:rsidR="00943F9B" w:rsidRPr="00746D93" w:rsidRDefault="00943F9B" w:rsidP="00746D93">
      <w:pPr>
        <w:pStyle w:val="CM2"/>
        <w:spacing w:after="120" w:line="240" w:lineRule="auto"/>
        <w:jc w:val="both"/>
        <w:rPr>
          <w:rFonts w:ascii="Tw Cen MT" w:hAnsi="Tw Cen MT" w:cs="Calibri"/>
          <w:b/>
        </w:rPr>
      </w:pPr>
      <w:r w:rsidRPr="00746D93">
        <w:rPr>
          <w:rFonts w:ascii="Tw Cen MT" w:hAnsi="Tw Cen MT" w:cs="Calibri"/>
          <w:b/>
        </w:rPr>
        <w:t xml:space="preserve">c. Volume 3 : Offre financière </w:t>
      </w:r>
    </w:p>
    <w:p w:rsidR="00943F9B" w:rsidRPr="00746D93" w:rsidRDefault="00943F9B" w:rsidP="00746D93">
      <w:pPr>
        <w:pStyle w:val="CM99"/>
        <w:spacing w:after="0"/>
        <w:jc w:val="both"/>
        <w:rPr>
          <w:rFonts w:ascii="Tw Cen MT" w:hAnsi="Tw Cen MT" w:cs="Calibri"/>
        </w:rPr>
      </w:pPr>
      <w:r w:rsidRPr="00746D93">
        <w:rPr>
          <w:rFonts w:ascii="Tw Cen MT" w:hAnsi="Tw Cen MT" w:cs="Calibri"/>
        </w:rPr>
        <w:t xml:space="preserve">Le RPAO précise les éléments permettant de justifier le coût des travaux, à savoir : </w:t>
      </w:r>
    </w:p>
    <w:p w:rsidR="00943F9B" w:rsidRPr="00746D93" w:rsidRDefault="00943F9B" w:rsidP="007B7C8C">
      <w:pPr>
        <w:pStyle w:val="Default"/>
        <w:numPr>
          <w:ilvl w:val="0"/>
          <w:numId w:val="21"/>
        </w:numPr>
        <w:tabs>
          <w:tab w:val="clear" w:pos="360"/>
          <w:tab w:val="num" w:pos="1080"/>
        </w:tabs>
        <w:ind w:left="1080" w:hanging="540"/>
        <w:jc w:val="both"/>
        <w:rPr>
          <w:rFonts w:ascii="Tw Cen MT" w:hAnsi="Tw Cen MT" w:cs="Calibri"/>
          <w:color w:val="auto"/>
        </w:rPr>
      </w:pPr>
      <w:r w:rsidRPr="00746D93">
        <w:rPr>
          <w:rFonts w:ascii="Tw Cen MT" w:hAnsi="Tw Cen MT" w:cs="Calibri"/>
          <w:color w:val="auto"/>
        </w:rPr>
        <w:t xml:space="preserve">La soumission proprement dite, en original rédigé selon le modèle joint, timbré au tarif en vigueur,   signée et datée ; </w:t>
      </w:r>
    </w:p>
    <w:p w:rsidR="00943F9B" w:rsidRPr="00746D93" w:rsidRDefault="00943F9B" w:rsidP="007B7C8C">
      <w:pPr>
        <w:pStyle w:val="Default"/>
        <w:numPr>
          <w:ilvl w:val="0"/>
          <w:numId w:val="21"/>
        </w:numPr>
        <w:tabs>
          <w:tab w:val="clear" w:pos="360"/>
          <w:tab w:val="num" w:pos="1080"/>
        </w:tabs>
        <w:ind w:left="1080" w:hanging="540"/>
        <w:jc w:val="both"/>
        <w:rPr>
          <w:rFonts w:ascii="Tw Cen MT" w:hAnsi="Tw Cen MT" w:cs="Calibri"/>
          <w:color w:val="auto"/>
        </w:rPr>
      </w:pPr>
      <w:r w:rsidRPr="00746D93">
        <w:rPr>
          <w:rFonts w:ascii="Tw Cen MT" w:hAnsi="Tw Cen MT" w:cs="Calibri"/>
          <w:color w:val="auto"/>
        </w:rPr>
        <w:t xml:space="preserve">Le bordereau des prix unitaires dûment rempli ; </w:t>
      </w:r>
    </w:p>
    <w:p w:rsidR="00943F9B" w:rsidRPr="00746D93" w:rsidRDefault="00943F9B" w:rsidP="007B7C8C">
      <w:pPr>
        <w:pStyle w:val="Default"/>
        <w:numPr>
          <w:ilvl w:val="0"/>
          <w:numId w:val="21"/>
        </w:numPr>
        <w:tabs>
          <w:tab w:val="clear" w:pos="360"/>
          <w:tab w:val="num" w:pos="1080"/>
        </w:tabs>
        <w:ind w:left="1080" w:hanging="540"/>
        <w:jc w:val="both"/>
        <w:rPr>
          <w:rFonts w:ascii="Tw Cen MT" w:hAnsi="Tw Cen MT" w:cs="Calibri"/>
          <w:color w:val="auto"/>
        </w:rPr>
      </w:pPr>
      <w:r w:rsidRPr="00746D93">
        <w:rPr>
          <w:rFonts w:ascii="Tw Cen MT" w:hAnsi="Tw Cen MT" w:cs="Calibri"/>
          <w:color w:val="auto"/>
        </w:rPr>
        <w:t xml:space="preserve">Le détail estimatif dûment rempli ; </w:t>
      </w:r>
    </w:p>
    <w:p w:rsidR="00943F9B" w:rsidRPr="00746D93" w:rsidRDefault="00943F9B" w:rsidP="007B7C8C">
      <w:pPr>
        <w:pStyle w:val="Default"/>
        <w:numPr>
          <w:ilvl w:val="0"/>
          <w:numId w:val="21"/>
        </w:numPr>
        <w:tabs>
          <w:tab w:val="clear" w:pos="360"/>
          <w:tab w:val="num" w:pos="1080"/>
        </w:tabs>
        <w:ind w:left="1080" w:hanging="540"/>
        <w:jc w:val="both"/>
        <w:rPr>
          <w:rFonts w:ascii="Tw Cen MT" w:hAnsi="Tw Cen MT" w:cs="Calibri"/>
          <w:color w:val="auto"/>
        </w:rPr>
      </w:pPr>
      <w:r w:rsidRPr="00746D93">
        <w:rPr>
          <w:rFonts w:ascii="Tw Cen MT" w:hAnsi="Tw Cen MT" w:cs="Calibri"/>
          <w:color w:val="auto"/>
        </w:rPr>
        <w:t xml:space="preserve">Le sous-détail des prix et/ou la décomposition des prix forfaitaires ; </w:t>
      </w:r>
    </w:p>
    <w:p w:rsidR="00943F9B" w:rsidRPr="00746D93" w:rsidRDefault="00943F9B" w:rsidP="007B7C8C">
      <w:pPr>
        <w:pStyle w:val="Default"/>
        <w:numPr>
          <w:ilvl w:val="0"/>
          <w:numId w:val="21"/>
        </w:numPr>
        <w:tabs>
          <w:tab w:val="clear" w:pos="360"/>
          <w:tab w:val="num" w:pos="1080"/>
        </w:tabs>
        <w:ind w:left="1080" w:hanging="540"/>
        <w:jc w:val="both"/>
        <w:rPr>
          <w:rFonts w:ascii="Tw Cen MT" w:hAnsi="Tw Cen MT" w:cs="Calibri"/>
          <w:color w:val="auto"/>
        </w:rPr>
      </w:pPr>
      <w:r w:rsidRPr="00746D93">
        <w:rPr>
          <w:rFonts w:ascii="Tw Cen MT" w:hAnsi="Tw Cen MT" w:cs="Calibri"/>
          <w:color w:val="auto"/>
        </w:rPr>
        <w:t xml:space="preserve">L’échéancier prévisionnel de paiements le cas échéant. </w:t>
      </w:r>
    </w:p>
    <w:p w:rsidR="00943F9B" w:rsidRPr="00746D93" w:rsidRDefault="00943F9B" w:rsidP="00746D93">
      <w:pPr>
        <w:pStyle w:val="CM2"/>
        <w:tabs>
          <w:tab w:val="left" w:pos="540"/>
        </w:tabs>
        <w:spacing w:before="120" w:line="240" w:lineRule="auto"/>
        <w:jc w:val="both"/>
        <w:rPr>
          <w:rFonts w:ascii="Tw Cen MT" w:hAnsi="Tw Cen MT" w:cs="Calibri"/>
        </w:rPr>
      </w:pPr>
      <w:r w:rsidRPr="00746D93">
        <w:rPr>
          <w:rFonts w:ascii="Tw Cen MT" w:hAnsi="Tw Cen MT" w:cs="Calibri"/>
        </w:rPr>
        <w:t xml:space="preserve">Les soumissionnaires utiliseront à cet effet les pièces et modèles prévus dans le Dossier d’Appel d’Offres, sous réserve des dispositions de l’Article 17.2 du RGAO concernant les autres formes possibles de Caution de Soumission. </w:t>
      </w:r>
    </w:p>
    <w:p w:rsidR="00943F9B" w:rsidRPr="00746D93" w:rsidRDefault="00943F9B" w:rsidP="00746D93">
      <w:pPr>
        <w:pStyle w:val="CM104"/>
        <w:spacing w:before="120" w:after="0"/>
        <w:ind w:left="567" w:hanging="567"/>
        <w:jc w:val="both"/>
        <w:rPr>
          <w:rFonts w:ascii="Tw Cen MT" w:hAnsi="Tw Cen MT" w:cs="Calibri"/>
        </w:rPr>
      </w:pPr>
      <w:r w:rsidRPr="00746D93">
        <w:rPr>
          <w:rFonts w:ascii="Tw Cen MT" w:hAnsi="Tw Cen MT" w:cs="Calibri"/>
        </w:rPr>
        <w:t>13.2. Si, conformément aux dispositions du RPAO, les soumissionnaires présentent des offres pour plusieurs lots du même Appel d’offres, ils pourront indiquer les rabais offerts en cas d’attribution de plus d’un marché si cette condition est précisée dans le RPAO.</w:t>
      </w:r>
    </w:p>
    <w:p w:rsidR="00943F9B" w:rsidRPr="00746D93" w:rsidRDefault="00943F9B" w:rsidP="00746D93">
      <w:pPr>
        <w:pStyle w:val="CM104"/>
        <w:spacing w:after="0"/>
        <w:ind w:left="568" w:hanging="567"/>
        <w:jc w:val="both"/>
        <w:outlineLvl w:val="1"/>
        <w:rPr>
          <w:rFonts w:ascii="Tw Cen MT" w:hAnsi="Tw Cen MT" w:cs="Calibri"/>
          <w:b/>
          <w:bCs/>
        </w:rPr>
      </w:pPr>
    </w:p>
    <w:p w:rsidR="00943F9B" w:rsidRPr="00746D93" w:rsidRDefault="00943F9B" w:rsidP="00746D93">
      <w:pPr>
        <w:pStyle w:val="CM104"/>
        <w:spacing w:after="0"/>
        <w:ind w:left="568" w:hanging="567"/>
        <w:jc w:val="both"/>
        <w:outlineLvl w:val="1"/>
        <w:rPr>
          <w:rFonts w:ascii="Tw Cen MT" w:hAnsi="Tw Cen MT" w:cs="Calibri"/>
          <w:b/>
          <w:bCs/>
        </w:rPr>
      </w:pPr>
      <w:r w:rsidRPr="00746D93">
        <w:rPr>
          <w:rFonts w:ascii="Tw Cen MT" w:hAnsi="Tw Cen MT" w:cs="Calibri"/>
          <w:b/>
          <w:bCs/>
        </w:rPr>
        <w:t>Article 14 : Montant de l’offre</w:t>
      </w:r>
    </w:p>
    <w:p w:rsidR="00943F9B" w:rsidRPr="00746D93" w:rsidRDefault="00943F9B" w:rsidP="00746D93">
      <w:pPr>
        <w:pStyle w:val="CM99"/>
        <w:spacing w:after="0"/>
        <w:ind w:left="623" w:hanging="622"/>
        <w:jc w:val="both"/>
        <w:rPr>
          <w:rFonts w:ascii="Tw Cen MT" w:hAnsi="Tw Cen MT" w:cs="Calibri"/>
        </w:rPr>
      </w:pPr>
      <w:r w:rsidRPr="00746D93">
        <w:rPr>
          <w:rFonts w:ascii="Tw Cen MT" w:hAnsi="Tw Cen MT" w:cs="Calibri"/>
        </w:rPr>
        <w:t xml:space="preserve">14.1. </w:t>
      </w:r>
      <w:r w:rsidRPr="00746D93">
        <w:rPr>
          <w:rFonts w:ascii="Tw Cen MT" w:hAnsi="Tw Cen MT" w:cs="Calibri"/>
        </w:rPr>
        <w:tab/>
        <w:t xml:space="preserve">Sauf indication contraire figurant dans le Dossier d’Appel d’Offres, le montant du marché couvrira l’ensemble des travaux décrits dans l’Article 1.1 du RGAO, sur la base du Bordereau des Prix et du Détail Quantitatif et Estimatif chiffrés présentés par le soumissionnaire. </w:t>
      </w:r>
    </w:p>
    <w:p w:rsidR="00943F9B" w:rsidRPr="006762C9" w:rsidRDefault="00943F9B" w:rsidP="00746D93">
      <w:pPr>
        <w:pStyle w:val="Default"/>
        <w:jc w:val="both"/>
        <w:rPr>
          <w:rFonts w:ascii="Tw Cen MT" w:hAnsi="Tw Cen MT" w:cs="Calibri"/>
          <w:color w:val="auto"/>
          <w:sz w:val="12"/>
        </w:rPr>
      </w:pPr>
    </w:p>
    <w:p w:rsidR="00943F9B" w:rsidRPr="00746D93" w:rsidRDefault="00943F9B" w:rsidP="00746D93">
      <w:pPr>
        <w:pStyle w:val="CM99"/>
        <w:spacing w:after="0"/>
        <w:ind w:left="623" w:hanging="622"/>
        <w:jc w:val="both"/>
        <w:rPr>
          <w:rFonts w:ascii="Tw Cen MT" w:hAnsi="Tw Cen MT" w:cs="Calibri"/>
        </w:rPr>
      </w:pPr>
      <w:r w:rsidRPr="00746D93">
        <w:rPr>
          <w:rFonts w:ascii="Tw Cen MT" w:hAnsi="Tw Cen MT" w:cs="Calibri"/>
        </w:rPr>
        <w:t xml:space="preserve">14.2. </w:t>
      </w:r>
      <w:r w:rsidRPr="00746D93">
        <w:rPr>
          <w:rFonts w:ascii="Tw Cen MT" w:hAnsi="Tw Cen MT" w:cs="Calibri"/>
        </w:rPr>
        <w:tab/>
        <w:t xml:space="preserve">Le soumissionnaire remplira les prix unitaires et totaux de tous les postes du bordereau de prix et du Détail quantitatif et estimatif. </w:t>
      </w:r>
    </w:p>
    <w:p w:rsidR="00943F9B" w:rsidRPr="006762C9" w:rsidRDefault="00943F9B" w:rsidP="00746D93">
      <w:pPr>
        <w:pStyle w:val="Default"/>
        <w:jc w:val="both"/>
        <w:rPr>
          <w:rFonts w:ascii="Tw Cen MT" w:hAnsi="Tw Cen MT" w:cs="Calibri"/>
          <w:color w:val="auto"/>
          <w:sz w:val="12"/>
        </w:rPr>
      </w:pPr>
    </w:p>
    <w:p w:rsidR="00943F9B" w:rsidRPr="00746D93" w:rsidRDefault="00943F9B" w:rsidP="00746D93">
      <w:pPr>
        <w:pStyle w:val="CM99"/>
        <w:spacing w:after="0"/>
        <w:ind w:left="623" w:hanging="622"/>
        <w:jc w:val="both"/>
        <w:rPr>
          <w:rFonts w:ascii="Tw Cen MT" w:hAnsi="Tw Cen MT" w:cs="Calibri"/>
        </w:rPr>
      </w:pPr>
      <w:r w:rsidRPr="00746D93">
        <w:rPr>
          <w:rFonts w:ascii="Tw Cen MT" w:hAnsi="Tw Cen MT" w:cs="Calibri"/>
        </w:rPr>
        <w:t xml:space="preserve">14.3. </w:t>
      </w:r>
      <w:r w:rsidRPr="00746D93">
        <w:rPr>
          <w:rFonts w:ascii="Tw Cen MT" w:hAnsi="Tw Cen MT" w:cs="Calibri"/>
        </w:rPr>
        <w:tab/>
        <w:t xml:space="preserve">Sous réserve de dispositions contraires prévues dans le RPAO et au CCAP, tous les droits, impôts et taxes payables par le soumissionnaire au titre du futur Marché, ou à tout autre titre, trente (30) jours avant la date limite de dépôt des offres seront inclus dans les prix et dans le montant total de son offre. </w:t>
      </w:r>
    </w:p>
    <w:p w:rsidR="00943F9B" w:rsidRPr="006762C9" w:rsidRDefault="00943F9B" w:rsidP="00746D93">
      <w:pPr>
        <w:pStyle w:val="Default"/>
        <w:jc w:val="both"/>
        <w:rPr>
          <w:rFonts w:ascii="Tw Cen MT" w:hAnsi="Tw Cen MT" w:cs="Calibri"/>
          <w:color w:val="auto"/>
          <w:sz w:val="14"/>
        </w:rPr>
      </w:pPr>
    </w:p>
    <w:p w:rsidR="00943F9B" w:rsidRPr="00746D93" w:rsidRDefault="00943F9B" w:rsidP="00746D93">
      <w:pPr>
        <w:pStyle w:val="CM99"/>
        <w:spacing w:after="0"/>
        <w:ind w:left="623" w:hanging="622"/>
        <w:jc w:val="both"/>
        <w:rPr>
          <w:rFonts w:ascii="Tw Cen MT" w:hAnsi="Tw Cen MT" w:cs="Calibri"/>
        </w:rPr>
      </w:pPr>
      <w:r w:rsidRPr="00746D93">
        <w:rPr>
          <w:rFonts w:ascii="Tw Cen MT" w:hAnsi="Tw Cen MT" w:cs="Calibri"/>
        </w:rPr>
        <w:t xml:space="preserve">14.4. </w:t>
      </w:r>
      <w:r w:rsidRPr="00746D93">
        <w:rPr>
          <w:rFonts w:ascii="Tw Cen MT" w:hAnsi="Tw Cen MT" w:cs="Calibri"/>
        </w:rPr>
        <w:tab/>
        <w:t xml:space="preserve">Si les clauses de révision et/ou d’actualisation des prix sont prévues au marché, la date d’établissement des prix initiaux, ainsi que les modalités de révision et/ou d’actualisation desdits prix doivent être précisées. Etant entendu que tout </w:t>
      </w:r>
      <w:proofErr w:type="gramStart"/>
      <w:r w:rsidRPr="00746D93">
        <w:rPr>
          <w:rFonts w:ascii="Tw Cen MT" w:hAnsi="Tw Cen MT" w:cs="Calibri"/>
        </w:rPr>
        <w:t>marché</w:t>
      </w:r>
      <w:proofErr w:type="gramEnd"/>
      <w:r w:rsidRPr="00746D93">
        <w:rPr>
          <w:rFonts w:ascii="Tw Cen MT" w:hAnsi="Tw Cen MT" w:cs="Calibri"/>
        </w:rPr>
        <w:t xml:space="preserve"> dont la durée d’exé</w:t>
      </w:r>
      <w:r w:rsidRPr="00746D93">
        <w:rPr>
          <w:rFonts w:ascii="Tw Cen MT" w:hAnsi="Tw Cen MT" w:cs="Calibri"/>
        </w:rPr>
        <w:softHyphen/>
        <w:t xml:space="preserve">cution est au plus égale à un (1) an ne peut faire l’objet de révision de prix. </w:t>
      </w:r>
    </w:p>
    <w:p w:rsidR="00943F9B" w:rsidRPr="00256543" w:rsidRDefault="00943F9B" w:rsidP="00746D93">
      <w:pPr>
        <w:pStyle w:val="Default"/>
        <w:jc w:val="both"/>
        <w:rPr>
          <w:rFonts w:ascii="Tw Cen MT" w:hAnsi="Tw Cen MT" w:cs="Calibri"/>
          <w:color w:val="auto"/>
          <w:sz w:val="14"/>
        </w:rPr>
      </w:pPr>
    </w:p>
    <w:p w:rsidR="00943F9B" w:rsidRPr="00746D93" w:rsidRDefault="00943F9B" w:rsidP="00746D93">
      <w:pPr>
        <w:pStyle w:val="CM99"/>
        <w:spacing w:after="0"/>
        <w:ind w:left="623" w:hanging="622"/>
        <w:jc w:val="both"/>
        <w:rPr>
          <w:rFonts w:ascii="Tw Cen MT" w:hAnsi="Tw Cen MT" w:cs="Calibri"/>
        </w:rPr>
      </w:pPr>
      <w:r w:rsidRPr="00746D93">
        <w:rPr>
          <w:rFonts w:ascii="Tw Cen MT" w:hAnsi="Tw Cen MT" w:cs="Calibri"/>
        </w:rPr>
        <w:t xml:space="preserve">14.5. </w:t>
      </w:r>
      <w:r w:rsidRPr="00746D93">
        <w:rPr>
          <w:rFonts w:ascii="Tw Cen MT" w:hAnsi="Tw Cen MT" w:cs="Calibri"/>
        </w:rPr>
        <w:tab/>
        <w:t xml:space="preserve">Tous les prix unitaires devront être justifiés par des sous-détails établis conformément au cadre proposé à la pièce N°8. </w:t>
      </w:r>
    </w:p>
    <w:p w:rsidR="00943F9B" w:rsidRPr="00256543" w:rsidRDefault="00943F9B" w:rsidP="00746D93">
      <w:pPr>
        <w:pStyle w:val="CM98"/>
        <w:spacing w:after="0"/>
        <w:ind w:left="1248" w:hanging="1247"/>
        <w:jc w:val="both"/>
        <w:outlineLvl w:val="1"/>
        <w:rPr>
          <w:rFonts w:ascii="Tw Cen MT" w:hAnsi="Tw Cen MT" w:cs="Calibri"/>
          <w:b/>
          <w:bCs/>
          <w:sz w:val="14"/>
        </w:rPr>
      </w:pPr>
      <w:bookmarkStart w:id="33" w:name="_Toc188773351"/>
    </w:p>
    <w:p w:rsidR="00943F9B" w:rsidRPr="00746D93" w:rsidRDefault="00943F9B" w:rsidP="00746D93">
      <w:pPr>
        <w:pStyle w:val="CM98"/>
        <w:spacing w:after="120"/>
        <w:ind w:left="1247" w:hanging="1247"/>
        <w:jc w:val="both"/>
        <w:outlineLvl w:val="1"/>
        <w:rPr>
          <w:rFonts w:ascii="Tw Cen MT" w:hAnsi="Tw Cen MT" w:cs="Calibri"/>
        </w:rPr>
      </w:pPr>
      <w:r w:rsidRPr="00746D93">
        <w:rPr>
          <w:rFonts w:ascii="Tw Cen MT" w:hAnsi="Tw Cen MT" w:cs="Calibri"/>
          <w:b/>
          <w:bCs/>
        </w:rPr>
        <w:t>Article 15 : Monnaies de soumission et de règlement</w:t>
      </w:r>
      <w:bookmarkEnd w:id="33"/>
    </w:p>
    <w:p w:rsidR="00943F9B" w:rsidRPr="00746D93" w:rsidRDefault="00943F9B" w:rsidP="00746D93">
      <w:pPr>
        <w:pStyle w:val="CM99"/>
        <w:ind w:left="623" w:hanging="622"/>
        <w:jc w:val="both"/>
        <w:rPr>
          <w:rFonts w:ascii="Tw Cen MT" w:hAnsi="Tw Cen MT" w:cs="Calibri"/>
        </w:rPr>
      </w:pPr>
      <w:r w:rsidRPr="00746D93">
        <w:rPr>
          <w:rFonts w:ascii="Tw Cen MT" w:hAnsi="Tw Cen MT" w:cs="Calibri"/>
        </w:rPr>
        <w:t xml:space="preserve">15.1. </w:t>
      </w:r>
      <w:r w:rsidRPr="00746D93">
        <w:rPr>
          <w:rFonts w:ascii="Tw Cen MT" w:hAnsi="Tw Cen MT" w:cs="Calibri"/>
        </w:rPr>
        <w:tab/>
        <w:t>En cas d’Appel d’Offres Internationaux, les monnaies de l’offre devront suivre les dispo</w:t>
      </w:r>
      <w:r w:rsidRPr="00746D93">
        <w:rPr>
          <w:rFonts w:ascii="Tw Cen MT" w:hAnsi="Tw Cen MT" w:cs="Calibri"/>
        </w:rPr>
        <w:softHyphen/>
        <w:t xml:space="preserve">sitions soit de l’Option A ou de l’Option B ci-dessous; l’option applicable étant celle retenue dans le RPAO. </w:t>
      </w:r>
    </w:p>
    <w:p w:rsidR="00943F9B" w:rsidRPr="00746D93" w:rsidRDefault="00943F9B" w:rsidP="00746D93">
      <w:pPr>
        <w:pStyle w:val="CM99"/>
        <w:spacing w:after="0"/>
        <w:ind w:left="623" w:hanging="622"/>
        <w:jc w:val="both"/>
        <w:rPr>
          <w:rFonts w:ascii="Tw Cen MT" w:hAnsi="Tw Cen MT" w:cs="Calibri"/>
        </w:rPr>
      </w:pPr>
      <w:r w:rsidRPr="00746D93">
        <w:rPr>
          <w:rFonts w:ascii="Tw Cen MT" w:hAnsi="Tw Cen MT" w:cs="Calibri"/>
        </w:rPr>
        <w:t xml:space="preserve">15.2. </w:t>
      </w:r>
      <w:r w:rsidRPr="00746D93">
        <w:rPr>
          <w:rFonts w:ascii="Tw Cen MT" w:hAnsi="Tw Cen MT" w:cs="Calibri"/>
        </w:rPr>
        <w:tab/>
        <w:t xml:space="preserve">Option A : le montant de la soumission est libellé entièrement en monnaie nationale </w:t>
      </w:r>
    </w:p>
    <w:p w:rsidR="00943F9B" w:rsidRPr="00746D93" w:rsidRDefault="00943F9B" w:rsidP="00746D93">
      <w:pPr>
        <w:pStyle w:val="CM99"/>
        <w:spacing w:after="0"/>
        <w:jc w:val="both"/>
        <w:rPr>
          <w:rFonts w:ascii="Tw Cen MT" w:hAnsi="Tw Cen MT" w:cs="Calibri"/>
        </w:rPr>
      </w:pPr>
      <w:r w:rsidRPr="00746D93">
        <w:rPr>
          <w:rFonts w:ascii="Tw Cen MT" w:hAnsi="Tw Cen MT" w:cs="Calibri"/>
        </w:rPr>
        <w:t xml:space="preserve">Le montant de la soumission, les prix unitaires du bordereau des prix et les prix du détail quantitatif et estimatif sont libellés entièrement en francs CFA de la manière suivante : </w:t>
      </w:r>
    </w:p>
    <w:p w:rsidR="00943F9B" w:rsidRPr="00746D93" w:rsidRDefault="00943F9B" w:rsidP="007B7C8C">
      <w:pPr>
        <w:pStyle w:val="CM99"/>
        <w:numPr>
          <w:ilvl w:val="0"/>
          <w:numId w:val="24"/>
        </w:numPr>
        <w:tabs>
          <w:tab w:val="clear" w:pos="360"/>
          <w:tab w:val="num" w:pos="900"/>
        </w:tabs>
        <w:spacing w:after="0"/>
        <w:ind w:left="900"/>
        <w:jc w:val="both"/>
        <w:rPr>
          <w:rFonts w:ascii="Tw Cen MT" w:hAnsi="Tw Cen MT" w:cs="Calibri"/>
        </w:rPr>
      </w:pPr>
      <w:r w:rsidRPr="00746D93">
        <w:rPr>
          <w:rFonts w:ascii="Tw Cen MT" w:hAnsi="Tw Cen MT" w:cs="Calibri"/>
        </w:rPr>
        <w:t>Les prix seront entièrement libellés dans la monnaie nationale. Le soumissionnaire qui compte engager des dépenses dans d’autres monnaies pour la réalisation des Travaux, indi</w:t>
      </w:r>
      <w:r w:rsidRPr="00746D93">
        <w:rPr>
          <w:rFonts w:ascii="Tw Cen MT" w:hAnsi="Tw Cen MT" w:cs="Calibri"/>
        </w:rPr>
        <w:softHyphen/>
        <w:t xml:space="preserve">quera en annexe à la soumission le ou les pourcentages du montant de l’offre nécessaires pour couvrir les besoins en monnaies étrangères, sans excéder un maximum de trois monnaies de pays membres de l’institution de financement du marché. </w:t>
      </w:r>
    </w:p>
    <w:p w:rsidR="00943F9B" w:rsidRPr="00746D93" w:rsidRDefault="00943F9B" w:rsidP="007B7C8C">
      <w:pPr>
        <w:pStyle w:val="CM99"/>
        <w:numPr>
          <w:ilvl w:val="0"/>
          <w:numId w:val="24"/>
        </w:numPr>
        <w:tabs>
          <w:tab w:val="clear" w:pos="360"/>
          <w:tab w:val="num" w:pos="900"/>
        </w:tabs>
        <w:spacing w:after="0"/>
        <w:ind w:left="900"/>
        <w:jc w:val="both"/>
        <w:rPr>
          <w:rFonts w:ascii="Tw Cen MT" w:hAnsi="Tw Cen MT" w:cs="Calibri"/>
        </w:rPr>
      </w:pPr>
      <w:r w:rsidRPr="00746D93">
        <w:rPr>
          <w:rFonts w:ascii="Tw Cen MT" w:hAnsi="Tw Cen MT" w:cs="Calibri"/>
        </w:rPr>
        <w:t>Les taux de change utilisés par le Soumissionnaire pour convertir son offre en monnaie nationale seront spécifiés par le soumis</w:t>
      </w:r>
      <w:r w:rsidRPr="00746D93">
        <w:rPr>
          <w:rFonts w:ascii="Tw Cen MT" w:hAnsi="Tw Cen MT" w:cs="Calibri"/>
        </w:rPr>
        <w:softHyphen/>
        <w:t xml:space="preserve">sionnaire en annexe à la soumission. Ils seront appliqués pour tout </w:t>
      </w:r>
      <w:r w:rsidRPr="00746D93">
        <w:rPr>
          <w:rFonts w:ascii="Tw Cen MT" w:hAnsi="Tw Cen MT" w:cs="Calibri"/>
        </w:rPr>
        <w:lastRenderedPageBreak/>
        <w:t xml:space="preserve">paiement au titre du Marché, pour qu’aucun risque de change ne soit supporté par le Soumissionnaire retenu. </w:t>
      </w:r>
    </w:p>
    <w:p w:rsidR="00943F9B" w:rsidRPr="00256543" w:rsidRDefault="00943F9B" w:rsidP="00746D93">
      <w:pPr>
        <w:pStyle w:val="CM99"/>
        <w:spacing w:after="0"/>
        <w:ind w:left="623" w:hanging="622"/>
        <w:jc w:val="both"/>
        <w:rPr>
          <w:rFonts w:ascii="Tw Cen MT" w:hAnsi="Tw Cen MT" w:cs="Calibri"/>
          <w:sz w:val="10"/>
        </w:rPr>
      </w:pPr>
    </w:p>
    <w:p w:rsidR="00943F9B" w:rsidRPr="00746D93" w:rsidRDefault="00943F9B" w:rsidP="00746D93">
      <w:pPr>
        <w:pStyle w:val="CM99"/>
        <w:spacing w:after="0"/>
        <w:ind w:left="623" w:hanging="622"/>
        <w:jc w:val="both"/>
        <w:rPr>
          <w:rFonts w:ascii="Tw Cen MT" w:hAnsi="Tw Cen MT" w:cs="Calibri"/>
        </w:rPr>
      </w:pPr>
      <w:r w:rsidRPr="00746D93">
        <w:rPr>
          <w:rFonts w:ascii="Tw Cen MT" w:hAnsi="Tw Cen MT" w:cs="Calibri"/>
        </w:rPr>
        <w:t xml:space="preserve">15.3. Option B : Le montant de la soumission est directement libellé en monnaie nationale et étrangère aux taux fixés dans le RPAO. </w:t>
      </w:r>
    </w:p>
    <w:p w:rsidR="00943F9B" w:rsidRPr="00746D93" w:rsidRDefault="00943F9B" w:rsidP="00746D93">
      <w:pPr>
        <w:pStyle w:val="CM99"/>
        <w:spacing w:before="120" w:after="120"/>
        <w:jc w:val="both"/>
        <w:rPr>
          <w:rFonts w:ascii="Tw Cen MT" w:hAnsi="Tw Cen MT" w:cs="Calibri"/>
        </w:rPr>
      </w:pPr>
      <w:r w:rsidRPr="00746D93">
        <w:rPr>
          <w:rFonts w:ascii="Tw Cen MT" w:hAnsi="Tw Cen MT" w:cs="Calibri"/>
        </w:rPr>
        <w:t xml:space="preserve">Le soumissionnaire libellera les prix unitaires du bordereau des prix et les prix du Détail quantitatif et estimatif de la manière suivante : </w:t>
      </w:r>
    </w:p>
    <w:p w:rsidR="00943F9B" w:rsidRPr="00746D93" w:rsidRDefault="00943F9B" w:rsidP="007B7C8C">
      <w:pPr>
        <w:pStyle w:val="CM99"/>
        <w:numPr>
          <w:ilvl w:val="0"/>
          <w:numId w:val="25"/>
        </w:numPr>
        <w:tabs>
          <w:tab w:val="clear" w:pos="360"/>
          <w:tab w:val="num" w:pos="900"/>
        </w:tabs>
        <w:ind w:left="900"/>
        <w:jc w:val="both"/>
        <w:rPr>
          <w:rFonts w:ascii="Tw Cen MT" w:hAnsi="Tw Cen MT" w:cs="Calibri"/>
        </w:rPr>
      </w:pPr>
      <w:r w:rsidRPr="00746D93">
        <w:rPr>
          <w:rFonts w:ascii="Tw Cen MT" w:hAnsi="Tw Cen MT" w:cs="Calibri"/>
        </w:rPr>
        <w:t xml:space="preserve">Les prix des intrants nécessaires aux Travaux que le Soumissionnaire compte se procurer dans le pays de l’Autorité Contractante seront libellés dans la monnaie du pays de l’Autorité Contractante spécifiée aux RPAO et dénommée “monnaie nationale”. </w:t>
      </w:r>
    </w:p>
    <w:p w:rsidR="00943F9B" w:rsidRPr="00746D93" w:rsidRDefault="00943F9B" w:rsidP="007B7C8C">
      <w:pPr>
        <w:pStyle w:val="CM99"/>
        <w:numPr>
          <w:ilvl w:val="0"/>
          <w:numId w:val="25"/>
        </w:numPr>
        <w:tabs>
          <w:tab w:val="clear" w:pos="360"/>
          <w:tab w:val="num" w:pos="900"/>
        </w:tabs>
        <w:ind w:left="900"/>
        <w:jc w:val="both"/>
        <w:rPr>
          <w:rFonts w:ascii="Tw Cen MT" w:hAnsi="Tw Cen MT" w:cs="Calibri"/>
        </w:rPr>
      </w:pPr>
      <w:r w:rsidRPr="00746D93">
        <w:rPr>
          <w:rFonts w:ascii="Tw Cen MT" w:hAnsi="Tw Cen MT" w:cs="Calibri"/>
        </w:rPr>
        <w:t xml:space="preserve">Les prix des intrants nécessaires aux Travaux que le soumissionnaire compte se procurer en dehors du pays du Maître d’Ouvrage seront libellés dans la monnaie du pays du soumissionnaire ou de celle d’un pays membre éligible largement utilisée dans le commerce international. </w:t>
      </w:r>
    </w:p>
    <w:p w:rsidR="00943F9B" w:rsidRPr="00746D93" w:rsidRDefault="00943F9B" w:rsidP="00746D93">
      <w:pPr>
        <w:pStyle w:val="CM99"/>
        <w:ind w:left="623" w:hanging="622"/>
        <w:jc w:val="both"/>
        <w:rPr>
          <w:rFonts w:ascii="Tw Cen MT" w:hAnsi="Tw Cen MT" w:cs="Calibri"/>
        </w:rPr>
      </w:pPr>
      <w:r w:rsidRPr="00746D93">
        <w:rPr>
          <w:rFonts w:ascii="Tw Cen MT" w:hAnsi="Tw Cen MT" w:cs="Calibri"/>
        </w:rPr>
        <w:t xml:space="preserve">15.4. </w:t>
      </w:r>
      <w:r w:rsidRPr="00746D93">
        <w:rPr>
          <w:rFonts w:ascii="Tw Cen MT" w:hAnsi="Tw Cen MT" w:cs="Calibri"/>
        </w:rPr>
        <w:tab/>
        <w:t xml:space="preserve">L’Autorité Contractante peut demander aux soumissionnaires d’expliquer leurs besoins en monnaies nationale et étrangère et de justifier que les montants inclus dans les prix unitaires et totaux, et indiqués en annexe à la soumission, sont raisonnables; à cette fin, un état détaillé de ses besoins en monnaies étrangères sera fourni par le soumissionnaire. </w:t>
      </w:r>
    </w:p>
    <w:p w:rsidR="00943F9B" w:rsidRPr="00746D93" w:rsidRDefault="00943F9B" w:rsidP="00746D93">
      <w:pPr>
        <w:pStyle w:val="CM99"/>
        <w:spacing w:after="0"/>
        <w:ind w:left="623" w:hanging="622"/>
        <w:jc w:val="both"/>
        <w:rPr>
          <w:rFonts w:ascii="Tw Cen MT" w:hAnsi="Tw Cen MT" w:cs="Calibri"/>
        </w:rPr>
      </w:pPr>
      <w:r w:rsidRPr="00746D93">
        <w:rPr>
          <w:rFonts w:ascii="Tw Cen MT" w:hAnsi="Tw Cen MT" w:cs="Calibri"/>
        </w:rPr>
        <w:t xml:space="preserve">15.5. </w:t>
      </w:r>
      <w:r w:rsidRPr="00746D93">
        <w:rPr>
          <w:rFonts w:ascii="Tw Cen MT" w:hAnsi="Tw Cen MT" w:cs="Calibri"/>
        </w:rPr>
        <w:tab/>
        <w:t xml:space="preserve">Durant l’exécution des travaux, la plupart des monnaies étrangères restant à payer sur le montant du marché peut être révisée d’un commun accord par l’Autorité Contractante et l’entrepreneur de façon à tenir compte de toute modification survenue dans les besoins en devises au titre du marché. </w:t>
      </w:r>
    </w:p>
    <w:p w:rsidR="00943F9B" w:rsidRPr="00746D93" w:rsidRDefault="00943F9B" w:rsidP="00746D93">
      <w:pPr>
        <w:pStyle w:val="CM42"/>
        <w:spacing w:before="120" w:line="240" w:lineRule="auto"/>
        <w:ind w:left="624" w:hanging="624"/>
        <w:jc w:val="both"/>
        <w:rPr>
          <w:rFonts w:ascii="Tw Cen MT" w:hAnsi="Tw Cen MT" w:cs="Calibri"/>
        </w:rPr>
      </w:pPr>
      <w:r w:rsidRPr="00746D93">
        <w:rPr>
          <w:rFonts w:ascii="Tw Cen MT" w:hAnsi="Tw Cen MT" w:cs="Calibri"/>
        </w:rPr>
        <w:t xml:space="preserve">15.6. </w:t>
      </w:r>
      <w:r w:rsidRPr="00746D93">
        <w:rPr>
          <w:rFonts w:ascii="Tw Cen MT" w:hAnsi="Tw Cen MT" w:cs="Calibri"/>
        </w:rPr>
        <w:tab/>
        <w:t>Pour les Appels d’Offres Nationaux, la monnaie utilisée est le franc CFA.</w:t>
      </w:r>
    </w:p>
    <w:p w:rsidR="00943F9B" w:rsidRPr="00256543" w:rsidRDefault="00943F9B" w:rsidP="00746D93">
      <w:pPr>
        <w:pStyle w:val="CM42"/>
        <w:spacing w:line="240" w:lineRule="auto"/>
        <w:ind w:left="623" w:hanging="622"/>
        <w:jc w:val="both"/>
        <w:rPr>
          <w:rFonts w:ascii="Tw Cen MT" w:hAnsi="Tw Cen MT" w:cs="Calibri"/>
          <w:sz w:val="14"/>
        </w:rPr>
      </w:pPr>
    </w:p>
    <w:p w:rsidR="00943F9B" w:rsidRPr="00746D93" w:rsidRDefault="00943F9B" w:rsidP="00746D93">
      <w:pPr>
        <w:pStyle w:val="CM98"/>
        <w:jc w:val="both"/>
        <w:outlineLvl w:val="1"/>
        <w:rPr>
          <w:rFonts w:ascii="Tw Cen MT" w:hAnsi="Tw Cen MT" w:cs="Calibri"/>
        </w:rPr>
      </w:pPr>
      <w:bookmarkStart w:id="34" w:name="_Toc188773352"/>
      <w:r w:rsidRPr="00746D93">
        <w:rPr>
          <w:rFonts w:ascii="Tw Cen MT" w:hAnsi="Tw Cen MT" w:cs="Calibri"/>
          <w:b/>
          <w:bCs/>
        </w:rPr>
        <w:t>Article 16 : Validité des offres</w:t>
      </w:r>
      <w:bookmarkEnd w:id="34"/>
    </w:p>
    <w:p w:rsidR="00943F9B" w:rsidRPr="00746D93" w:rsidRDefault="00943F9B" w:rsidP="00746D93">
      <w:pPr>
        <w:pStyle w:val="CM99"/>
        <w:ind w:left="623" w:hanging="622"/>
        <w:jc w:val="both"/>
        <w:rPr>
          <w:rFonts w:ascii="Tw Cen MT" w:hAnsi="Tw Cen MT" w:cs="Calibri"/>
        </w:rPr>
      </w:pPr>
      <w:r w:rsidRPr="00746D93">
        <w:rPr>
          <w:rFonts w:ascii="Tw Cen MT" w:hAnsi="Tw Cen MT" w:cs="Calibri"/>
        </w:rPr>
        <w:t xml:space="preserve">16.1. </w:t>
      </w:r>
      <w:r w:rsidRPr="00746D93">
        <w:rPr>
          <w:rFonts w:ascii="Tw Cen MT" w:hAnsi="Tw Cen MT" w:cs="Calibri"/>
        </w:rPr>
        <w:tab/>
        <w:t xml:space="preserve">Les offres doivent demeurer valables pendant la période spécifiée dans le Règlement Particulier de l'Appel d'Offres à compter de la date de remise des offres fixée par l’Autorité Contractante, en application de l'article 22 du RGAO. Une offre valable pour une période plus courte sera rejetée par l’Autorité Contractante comme non conforme. </w:t>
      </w:r>
    </w:p>
    <w:p w:rsidR="00943F9B" w:rsidRPr="00746D93" w:rsidRDefault="00943F9B" w:rsidP="00746D93">
      <w:pPr>
        <w:pStyle w:val="CM99"/>
        <w:ind w:left="623" w:hanging="622"/>
        <w:jc w:val="both"/>
        <w:rPr>
          <w:rFonts w:ascii="Tw Cen MT" w:hAnsi="Tw Cen MT" w:cs="Calibri"/>
        </w:rPr>
      </w:pPr>
      <w:r w:rsidRPr="00746D93">
        <w:rPr>
          <w:rFonts w:ascii="Tw Cen MT" w:hAnsi="Tw Cen MT" w:cs="Calibri"/>
        </w:rPr>
        <w:t>16.2. Dans des circonstances exceptionnelles, l’Autorité Contractante peut solliciter le consentement du soumissionnaire à une prolon</w:t>
      </w:r>
      <w:r w:rsidRPr="00746D93">
        <w:rPr>
          <w:rFonts w:ascii="Tw Cen MT" w:hAnsi="Tw Cen MT" w:cs="Calibri"/>
        </w:rPr>
        <w:softHyphen/>
        <w:t xml:space="preserve">gation du délai de validité. La demande et les réponses qui lui seront faites le seront par écrit (ou par télécopie). La validité de la caution de soumission prévue à l'article 17 du RGAO sera de même prolongée pour une durée correspondante. Un Soumissionnaire peut refuser de prolonger la validité de son offre sans perdre sa caution de soumission. Un soumissionnaire qui consent à une prolongation ne se verra pas demander de modifier son offre, ni ne sera autorisé à le faire. </w:t>
      </w:r>
    </w:p>
    <w:p w:rsidR="00943F9B" w:rsidRPr="00746D93" w:rsidRDefault="00943F9B" w:rsidP="00746D93">
      <w:pPr>
        <w:pStyle w:val="CM99"/>
        <w:ind w:left="623" w:hanging="622"/>
        <w:jc w:val="both"/>
        <w:rPr>
          <w:rFonts w:ascii="Tw Cen MT" w:hAnsi="Tw Cen MT" w:cs="Calibri"/>
        </w:rPr>
      </w:pPr>
      <w:r w:rsidRPr="00746D93">
        <w:rPr>
          <w:rFonts w:ascii="Tw Cen MT" w:hAnsi="Tw Cen MT" w:cs="Calibri"/>
        </w:rPr>
        <w:t>16.3.</w:t>
      </w:r>
      <w:r w:rsidRPr="00746D93">
        <w:rPr>
          <w:rFonts w:ascii="Tw Cen MT" w:hAnsi="Tw Cen MT" w:cs="Calibri"/>
        </w:rPr>
        <w:tab/>
        <w:t xml:space="preserve">Lorsque le marché ne comporte pas d’article de révision de prix et que la période de validité des offres est prorogée de plus de soixante (60) jours, les montants payables au soumissionnaire retenu, seront actualisés par application de la formule y relative figurant à la demande de prorogation que l’Autorité Contractante adressera au (x) soumissionnaire (s). 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 </w:t>
      </w:r>
    </w:p>
    <w:p w:rsidR="00943F9B" w:rsidRPr="00746D93" w:rsidRDefault="00943F9B" w:rsidP="00746D93">
      <w:pPr>
        <w:pStyle w:val="CM98"/>
        <w:spacing w:before="120" w:after="120"/>
        <w:jc w:val="both"/>
        <w:outlineLvl w:val="1"/>
        <w:rPr>
          <w:rFonts w:ascii="Tw Cen MT" w:hAnsi="Tw Cen MT" w:cs="Calibri"/>
        </w:rPr>
      </w:pPr>
      <w:r w:rsidRPr="00746D93">
        <w:rPr>
          <w:rFonts w:ascii="Tw Cen MT" w:hAnsi="Tw Cen MT" w:cs="Calibri"/>
          <w:b/>
          <w:bCs/>
        </w:rPr>
        <w:t>Article 17 : Caution de soumission</w:t>
      </w:r>
    </w:p>
    <w:p w:rsidR="00943F9B" w:rsidRPr="00746D93" w:rsidRDefault="00943F9B" w:rsidP="00746D93">
      <w:pPr>
        <w:pStyle w:val="CM99"/>
        <w:spacing w:before="120" w:after="120"/>
        <w:ind w:left="624" w:hanging="624"/>
        <w:jc w:val="both"/>
        <w:rPr>
          <w:rFonts w:ascii="Tw Cen MT" w:hAnsi="Tw Cen MT" w:cs="Calibri"/>
        </w:rPr>
      </w:pPr>
      <w:r w:rsidRPr="00746D93">
        <w:rPr>
          <w:rFonts w:ascii="Tw Cen MT" w:hAnsi="Tw Cen MT" w:cs="Calibri"/>
        </w:rPr>
        <w:t xml:space="preserve">17.1. </w:t>
      </w:r>
      <w:r w:rsidRPr="00746D93">
        <w:rPr>
          <w:rFonts w:ascii="Tw Cen MT" w:hAnsi="Tw Cen MT" w:cs="Calibri"/>
        </w:rPr>
        <w:tab/>
        <w:t xml:space="preserve">En application de l'article 13 du RGAO, le soumissionnaire fournira une caution de soumission du montant spécifié dans le Règlement Particulier de l'Appel d'Offres, laquelle fera partie intégrante de son offre. </w:t>
      </w:r>
    </w:p>
    <w:p w:rsidR="00943F9B" w:rsidRPr="00746D93" w:rsidRDefault="00943F9B" w:rsidP="00746D93">
      <w:pPr>
        <w:pStyle w:val="CM42"/>
        <w:spacing w:before="120" w:after="120" w:line="240" w:lineRule="auto"/>
        <w:ind w:left="623" w:hanging="622"/>
        <w:jc w:val="both"/>
        <w:rPr>
          <w:rFonts w:ascii="Tw Cen MT" w:hAnsi="Tw Cen MT" w:cs="Calibri"/>
        </w:rPr>
      </w:pPr>
      <w:r w:rsidRPr="00746D93">
        <w:rPr>
          <w:rFonts w:ascii="Tw Cen MT" w:hAnsi="Tw Cen MT" w:cs="Calibri"/>
        </w:rPr>
        <w:t xml:space="preserve">17.2. </w:t>
      </w:r>
      <w:r w:rsidRPr="00746D93">
        <w:rPr>
          <w:rFonts w:ascii="Tw Cen MT" w:hAnsi="Tw Cen MT" w:cs="Calibri"/>
        </w:rPr>
        <w:tab/>
        <w:t>La caution de soumission sera conforme au modèle présenté dans le Dossier d’Appel d’Offres; d’autres modèles peuvent être auto</w:t>
      </w:r>
      <w:r w:rsidRPr="00746D93">
        <w:rPr>
          <w:rFonts w:ascii="Tw Cen MT" w:hAnsi="Tw Cen MT" w:cs="Calibri"/>
        </w:rPr>
        <w:softHyphen/>
        <w:t xml:space="preserve">risés, sous réserve de l’approbation préalable de l’Autorité Contractante. La Caution de soumission demeurera valide pendant trente (30) jours au-delà de la date limite originale de validité des offres, ou de toute nouvelle date limite de validité demandée </w:t>
      </w:r>
      <w:r w:rsidRPr="00746D93">
        <w:rPr>
          <w:rFonts w:ascii="Tw Cen MT" w:hAnsi="Tw Cen MT" w:cs="Calibri"/>
        </w:rPr>
        <w:lastRenderedPageBreak/>
        <w:t>par l’Autorité Contractante et acceptée par le soumission</w:t>
      </w:r>
      <w:r w:rsidRPr="00746D93">
        <w:rPr>
          <w:rFonts w:ascii="Tw Cen MT" w:hAnsi="Tw Cen MT" w:cs="Calibri"/>
        </w:rPr>
        <w:softHyphen/>
        <w:t xml:space="preserve">naire, conformément aux dispositions de l’Article 16.2 du RGAO. </w:t>
      </w:r>
    </w:p>
    <w:p w:rsidR="00943F9B" w:rsidRPr="00746D93" w:rsidRDefault="00943F9B" w:rsidP="00746D93">
      <w:pPr>
        <w:pStyle w:val="CM99"/>
        <w:spacing w:before="120" w:after="120"/>
        <w:ind w:left="623" w:hanging="622"/>
        <w:jc w:val="both"/>
        <w:rPr>
          <w:rFonts w:ascii="Tw Cen MT" w:hAnsi="Tw Cen MT" w:cs="Calibri"/>
        </w:rPr>
      </w:pPr>
      <w:r w:rsidRPr="00746D93">
        <w:rPr>
          <w:rFonts w:ascii="Tw Cen MT" w:hAnsi="Tw Cen MT" w:cs="Calibri"/>
        </w:rPr>
        <w:t xml:space="preserve">17.3. Toute offre non accompagnée d’une Caution de Soumission acceptable sera rejetée par la Commission de Passation des Marchés comme non conforme. La Caution de soumission d’un groupement d’entreprises doit être établie au nom du mandataire soumettant l’offre et mentionner chacun des membres du groupement. </w:t>
      </w:r>
    </w:p>
    <w:p w:rsidR="00943F9B" w:rsidRPr="00746D93" w:rsidRDefault="00943F9B" w:rsidP="00746D93">
      <w:pPr>
        <w:pStyle w:val="CM99"/>
        <w:spacing w:before="120" w:after="120"/>
        <w:ind w:left="623" w:hanging="622"/>
        <w:jc w:val="both"/>
        <w:rPr>
          <w:rFonts w:ascii="Tw Cen MT" w:hAnsi="Tw Cen MT" w:cs="Calibri"/>
        </w:rPr>
      </w:pPr>
      <w:r w:rsidRPr="00746D93">
        <w:rPr>
          <w:rFonts w:ascii="Tw Cen MT" w:hAnsi="Tw Cen MT" w:cs="Calibri"/>
        </w:rPr>
        <w:t xml:space="preserve">17.4. </w:t>
      </w:r>
      <w:r w:rsidRPr="00746D93">
        <w:rPr>
          <w:rFonts w:ascii="Tw Cen MT" w:hAnsi="Tw Cen MT" w:cs="Calibri"/>
        </w:rPr>
        <w:tab/>
        <w:t xml:space="preserve">Les cautions de soumission et les offres des soumissionnaires non retenues seront restituées dans un délai de quinze (15) jours à compter de la date de publication des résultats. </w:t>
      </w:r>
    </w:p>
    <w:p w:rsidR="00943F9B" w:rsidRPr="00746D93" w:rsidRDefault="00943F9B" w:rsidP="00746D93">
      <w:pPr>
        <w:pStyle w:val="CM99"/>
        <w:spacing w:before="120" w:after="120"/>
        <w:ind w:left="623" w:hanging="622"/>
        <w:jc w:val="both"/>
        <w:rPr>
          <w:rFonts w:ascii="Tw Cen MT" w:hAnsi="Tw Cen MT" w:cs="Calibri"/>
        </w:rPr>
      </w:pPr>
      <w:r w:rsidRPr="00746D93">
        <w:rPr>
          <w:rFonts w:ascii="Tw Cen MT" w:hAnsi="Tw Cen MT" w:cs="Calibri"/>
        </w:rPr>
        <w:t xml:space="preserve">17.5. </w:t>
      </w:r>
      <w:r w:rsidRPr="00746D93">
        <w:rPr>
          <w:rFonts w:ascii="Tw Cen MT" w:hAnsi="Tw Cen MT" w:cs="Calibri"/>
        </w:rPr>
        <w:tab/>
        <w:t xml:space="preserve">La caution de soumission de l’attributaire du Marché sera libérée dès que ce dernier aura signé le marché et fourni le Cautionnement définitif requis. </w:t>
      </w:r>
    </w:p>
    <w:p w:rsidR="00943F9B" w:rsidRPr="00746D93" w:rsidRDefault="00943F9B" w:rsidP="00746D93">
      <w:pPr>
        <w:pStyle w:val="CM99"/>
        <w:spacing w:before="120" w:after="120"/>
        <w:jc w:val="both"/>
        <w:rPr>
          <w:rFonts w:ascii="Tw Cen MT" w:hAnsi="Tw Cen MT" w:cs="Calibri"/>
        </w:rPr>
      </w:pPr>
      <w:r w:rsidRPr="00746D93">
        <w:rPr>
          <w:rFonts w:ascii="Tw Cen MT" w:hAnsi="Tw Cen MT" w:cs="Calibri"/>
        </w:rPr>
        <w:t xml:space="preserve">17.6. </w:t>
      </w:r>
      <w:r w:rsidRPr="00746D93">
        <w:rPr>
          <w:rFonts w:ascii="Tw Cen MT" w:hAnsi="Tw Cen MT" w:cs="Calibri"/>
        </w:rPr>
        <w:tab/>
        <w:t xml:space="preserve">La caution de soumission peut être saisie : </w:t>
      </w:r>
    </w:p>
    <w:p w:rsidR="00943F9B" w:rsidRPr="00746D93" w:rsidRDefault="00943F9B" w:rsidP="007B7C8C">
      <w:pPr>
        <w:pStyle w:val="Default"/>
        <w:numPr>
          <w:ilvl w:val="0"/>
          <w:numId w:val="26"/>
        </w:numPr>
        <w:tabs>
          <w:tab w:val="clear" w:pos="540"/>
          <w:tab w:val="num" w:pos="900"/>
        </w:tabs>
        <w:spacing w:before="120" w:after="120"/>
        <w:ind w:left="900"/>
        <w:jc w:val="both"/>
        <w:rPr>
          <w:rFonts w:ascii="Tw Cen MT" w:hAnsi="Tw Cen MT" w:cs="Calibri"/>
          <w:color w:val="auto"/>
        </w:rPr>
      </w:pPr>
      <w:r w:rsidRPr="00746D93">
        <w:rPr>
          <w:rFonts w:ascii="Tw Cen MT" w:hAnsi="Tw Cen MT" w:cs="Calibri"/>
          <w:color w:val="auto"/>
        </w:rPr>
        <w:t xml:space="preserve">Si le soumissionnaire retire son offre durant la période de validité ; </w:t>
      </w:r>
    </w:p>
    <w:p w:rsidR="00943F9B" w:rsidRPr="00746D93" w:rsidRDefault="00943F9B" w:rsidP="007B7C8C">
      <w:pPr>
        <w:pStyle w:val="Default"/>
        <w:numPr>
          <w:ilvl w:val="0"/>
          <w:numId w:val="26"/>
        </w:numPr>
        <w:tabs>
          <w:tab w:val="clear" w:pos="540"/>
          <w:tab w:val="num" w:pos="900"/>
        </w:tabs>
        <w:spacing w:before="120" w:after="120"/>
        <w:ind w:left="900"/>
        <w:jc w:val="both"/>
        <w:rPr>
          <w:rFonts w:ascii="Tw Cen MT" w:hAnsi="Tw Cen MT" w:cs="Calibri"/>
          <w:color w:val="auto"/>
        </w:rPr>
      </w:pPr>
      <w:r w:rsidRPr="00746D93">
        <w:rPr>
          <w:rFonts w:ascii="Tw Cen MT" w:hAnsi="Tw Cen MT" w:cs="Calibri"/>
          <w:color w:val="auto"/>
        </w:rPr>
        <w:t xml:space="preserve">Si, le soumissionnaire retenu : </w:t>
      </w:r>
    </w:p>
    <w:p w:rsidR="00943F9B" w:rsidRPr="00746D93" w:rsidRDefault="00943F9B" w:rsidP="00746D93">
      <w:pPr>
        <w:pStyle w:val="Default"/>
        <w:spacing w:before="120" w:after="120"/>
        <w:ind w:left="1260" w:hanging="360"/>
        <w:jc w:val="both"/>
        <w:rPr>
          <w:rFonts w:ascii="Tw Cen MT" w:hAnsi="Tw Cen MT" w:cs="Calibri"/>
          <w:color w:val="auto"/>
        </w:rPr>
      </w:pPr>
      <w:r w:rsidRPr="00746D93">
        <w:rPr>
          <w:rFonts w:ascii="Tw Cen MT" w:hAnsi="Tw Cen MT" w:cs="Calibri"/>
          <w:color w:val="auto"/>
        </w:rPr>
        <w:t>i.</w:t>
      </w:r>
      <w:r w:rsidRPr="00746D93">
        <w:rPr>
          <w:rFonts w:ascii="Tw Cen MT" w:hAnsi="Tw Cen MT" w:cs="Calibri"/>
          <w:color w:val="auto"/>
        </w:rPr>
        <w:tab/>
        <w:t xml:space="preserve">Manque à son obligation de souscrire le marché en application de l’article 37 du RGAO, ou </w:t>
      </w:r>
    </w:p>
    <w:p w:rsidR="00943F9B" w:rsidRPr="00746D93" w:rsidRDefault="00943F9B" w:rsidP="00746D93">
      <w:pPr>
        <w:pStyle w:val="CM99"/>
        <w:spacing w:before="120" w:after="120"/>
        <w:ind w:left="1260" w:hanging="360"/>
        <w:jc w:val="both"/>
        <w:rPr>
          <w:rFonts w:ascii="Tw Cen MT" w:hAnsi="Tw Cen MT" w:cs="Calibri"/>
        </w:rPr>
      </w:pPr>
      <w:r w:rsidRPr="00746D93">
        <w:rPr>
          <w:rFonts w:ascii="Tw Cen MT" w:hAnsi="Tw Cen MT" w:cs="Calibri"/>
        </w:rPr>
        <w:t xml:space="preserve">ii. </w:t>
      </w:r>
      <w:r w:rsidRPr="00746D93">
        <w:rPr>
          <w:rFonts w:ascii="Tw Cen MT" w:hAnsi="Tw Cen MT" w:cs="Calibri"/>
        </w:rPr>
        <w:tab/>
        <w:t>Manque à son obligation de fournir le caution</w:t>
      </w:r>
      <w:r w:rsidRPr="00746D93">
        <w:rPr>
          <w:rFonts w:ascii="Tw Cen MT" w:hAnsi="Tw Cen MT" w:cs="Calibri"/>
        </w:rPr>
        <w:softHyphen/>
        <w:t xml:space="preserve">nement définitif en application de l’article 38 du RGAO. </w:t>
      </w:r>
    </w:p>
    <w:p w:rsidR="00943F9B" w:rsidRPr="00746D93" w:rsidRDefault="00943F9B" w:rsidP="00746D93">
      <w:pPr>
        <w:pStyle w:val="CM98"/>
        <w:spacing w:before="120" w:after="120"/>
        <w:ind w:left="1248" w:right="1023" w:hanging="1247"/>
        <w:jc w:val="both"/>
        <w:outlineLvl w:val="1"/>
        <w:rPr>
          <w:rFonts w:ascii="Tw Cen MT" w:hAnsi="Tw Cen MT" w:cs="Calibri"/>
          <w:b/>
          <w:bCs/>
        </w:rPr>
      </w:pPr>
      <w:r w:rsidRPr="00746D93">
        <w:rPr>
          <w:rFonts w:ascii="Tw Cen MT" w:hAnsi="Tw Cen MT" w:cs="Calibri"/>
          <w:b/>
          <w:bCs/>
        </w:rPr>
        <w:t>Article 18 : Propositions variantes des soumissionnaires</w:t>
      </w:r>
    </w:p>
    <w:p w:rsidR="00943F9B" w:rsidRPr="00746D93" w:rsidRDefault="00943F9B" w:rsidP="00746D93">
      <w:pPr>
        <w:pStyle w:val="CM106"/>
        <w:spacing w:after="0"/>
        <w:ind w:left="624" w:hanging="624"/>
        <w:jc w:val="both"/>
        <w:rPr>
          <w:rFonts w:ascii="Tw Cen MT" w:hAnsi="Tw Cen MT" w:cs="Calibri"/>
        </w:rPr>
      </w:pPr>
      <w:r w:rsidRPr="00746D93">
        <w:rPr>
          <w:rFonts w:ascii="Tw Cen MT" w:hAnsi="Tw Cen MT" w:cs="Calibri"/>
        </w:rPr>
        <w:t xml:space="preserve">18.1. Lorsque les travaux peuvent être exécutés dans des délais d’exécution variables, le RPAO précisera ces délais, et indiquera la méthode retenue pour l’évaluation du délai d’achèvement proposé par le soumissionnaire à l’intérieur des délais spécifiés. Les offres proposant des délais au-delà de ceux spécifiés seront considérées comme non conformes. </w:t>
      </w:r>
    </w:p>
    <w:p w:rsidR="00943F9B" w:rsidRPr="00256543" w:rsidRDefault="00943F9B" w:rsidP="00746D93">
      <w:pPr>
        <w:pStyle w:val="Default"/>
        <w:jc w:val="both"/>
        <w:rPr>
          <w:rFonts w:ascii="Tw Cen MT" w:hAnsi="Tw Cen MT" w:cs="Calibri"/>
          <w:color w:val="auto"/>
          <w:sz w:val="16"/>
        </w:rPr>
      </w:pPr>
    </w:p>
    <w:p w:rsidR="00943F9B" w:rsidRPr="00746D93" w:rsidRDefault="00943F9B" w:rsidP="00746D93">
      <w:pPr>
        <w:pStyle w:val="CM99"/>
        <w:ind w:left="623" w:hanging="622"/>
        <w:jc w:val="both"/>
        <w:rPr>
          <w:rFonts w:ascii="Tw Cen MT" w:hAnsi="Tw Cen MT" w:cs="Calibri"/>
        </w:rPr>
      </w:pPr>
      <w:r w:rsidRPr="00746D93">
        <w:rPr>
          <w:rFonts w:ascii="Tw Cen MT" w:hAnsi="Tw Cen MT" w:cs="Calibri"/>
        </w:rPr>
        <w:t xml:space="preserve">18.2. Excepté dans le cas mentionné à l’Article 18.3 ci-dessous, les soumissionnaires souhaitant offrir des variantes techniques doivent d’abord chiffrer la solution de base de l’Autorité Contractante telle que décrite dans le Dossier d’Appel d’Offres, et fournir en outre tous les renseignements dont l’Autorité Contractante a besoin pour procéder à l’évaluation complète de la variante proposée, y compris les plans, notes de calcul, spécifications techniques, sous-détails de prix et méthodes de construction proposées, et tous autres détails utiles. L’Autorité Contractante n’examinera que les variantes techniques, le cas échéant, du soumissionnaire dont l’offre conforme à la solution de base a été évaluée la moins </w:t>
      </w:r>
      <w:r w:rsidR="00060859" w:rsidRPr="00746D93">
        <w:rPr>
          <w:rFonts w:ascii="Tw Cen MT" w:hAnsi="Tw Cen MT" w:cs="Calibri"/>
        </w:rPr>
        <w:t>disant</w:t>
      </w:r>
      <w:r w:rsidRPr="00746D93">
        <w:rPr>
          <w:rFonts w:ascii="Tw Cen MT" w:hAnsi="Tw Cen MT" w:cs="Calibri"/>
        </w:rPr>
        <w:t xml:space="preserve">. </w:t>
      </w:r>
    </w:p>
    <w:p w:rsidR="00943F9B" w:rsidRPr="00746D93" w:rsidRDefault="00943F9B" w:rsidP="00746D93">
      <w:pPr>
        <w:pStyle w:val="CM99"/>
        <w:ind w:left="623" w:hanging="622"/>
        <w:jc w:val="both"/>
        <w:rPr>
          <w:rFonts w:ascii="Tw Cen MT" w:hAnsi="Tw Cen MT" w:cs="Calibri"/>
        </w:rPr>
      </w:pPr>
      <w:r w:rsidRPr="00746D93">
        <w:rPr>
          <w:rFonts w:ascii="Tw Cen MT" w:hAnsi="Tw Cen MT" w:cs="Calibri"/>
        </w:rPr>
        <w:t>18.3. Quand les soumissionnaires sont autorisés, suivant le RPAO, à soumettre directement des variantes techniques pour certaines par</w:t>
      </w:r>
      <w:r w:rsidRPr="00746D93">
        <w:rPr>
          <w:rFonts w:ascii="Tw Cen MT" w:hAnsi="Tw Cen MT" w:cs="Calibri"/>
        </w:rPr>
        <w:softHyphen/>
        <w:t>ties des travaux, ces parties de travaux doi</w:t>
      </w:r>
      <w:r w:rsidRPr="00746D93">
        <w:rPr>
          <w:rFonts w:ascii="Tw Cen MT" w:hAnsi="Tw Cen MT" w:cs="Calibri"/>
        </w:rPr>
        <w:softHyphen/>
        <w:t xml:space="preserve">vent être décrites dans les Spécifications techniques. De telles variantes seront évaluées suivant leur mérite propre en accord avec les dispositions de l’Article 31.2 (g) du RGAO. </w:t>
      </w:r>
    </w:p>
    <w:p w:rsidR="00943F9B" w:rsidRPr="00746D93" w:rsidRDefault="00943F9B" w:rsidP="00746D93">
      <w:pPr>
        <w:pStyle w:val="CM98"/>
        <w:spacing w:before="120" w:after="120"/>
        <w:ind w:left="1248" w:hanging="1247"/>
        <w:jc w:val="both"/>
        <w:outlineLvl w:val="1"/>
        <w:rPr>
          <w:rFonts w:ascii="Tw Cen MT" w:hAnsi="Tw Cen MT" w:cs="Calibri"/>
        </w:rPr>
      </w:pPr>
      <w:r w:rsidRPr="00746D93">
        <w:rPr>
          <w:rFonts w:ascii="Tw Cen MT" w:hAnsi="Tw Cen MT" w:cs="Calibri"/>
          <w:b/>
          <w:bCs/>
        </w:rPr>
        <w:t>Article 19 : Réunion préparatoire à l’établissement des offres</w:t>
      </w:r>
    </w:p>
    <w:p w:rsidR="00943F9B" w:rsidRPr="00746D93" w:rsidRDefault="00943F9B" w:rsidP="00746D93">
      <w:pPr>
        <w:pStyle w:val="CM99"/>
        <w:spacing w:before="120" w:after="120"/>
        <w:ind w:left="623" w:hanging="622"/>
        <w:jc w:val="both"/>
        <w:rPr>
          <w:rFonts w:ascii="Tw Cen MT" w:hAnsi="Tw Cen MT" w:cs="Calibri"/>
        </w:rPr>
      </w:pPr>
      <w:r w:rsidRPr="00746D93">
        <w:rPr>
          <w:rFonts w:ascii="Tw Cen MT" w:hAnsi="Tw Cen MT" w:cs="Calibri"/>
          <w:b/>
        </w:rPr>
        <w:t>19.1</w:t>
      </w:r>
      <w:r w:rsidRPr="00746D93">
        <w:rPr>
          <w:rFonts w:ascii="Tw Cen MT" w:hAnsi="Tw Cen MT" w:cs="Calibri"/>
        </w:rPr>
        <w:t>. A moins que le RPAO n’en dispose autre</w:t>
      </w:r>
      <w:r w:rsidRPr="00746D93">
        <w:rPr>
          <w:rFonts w:ascii="Tw Cen MT" w:hAnsi="Tw Cen MT" w:cs="Calibri"/>
        </w:rPr>
        <w:softHyphen/>
        <w:t xml:space="preserve">ment, le Soumissionnaire peut être invité à assister à une réunion préparatoire qui se tiendra aux lieux et date indiqués dans le RPAO. </w:t>
      </w:r>
    </w:p>
    <w:p w:rsidR="00943F9B" w:rsidRPr="00746D93" w:rsidRDefault="00943F9B" w:rsidP="00746D93">
      <w:pPr>
        <w:pStyle w:val="CM99"/>
        <w:spacing w:before="120" w:after="120"/>
        <w:ind w:left="624" w:hanging="624"/>
        <w:jc w:val="both"/>
        <w:rPr>
          <w:rFonts w:ascii="Tw Cen MT" w:hAnsi="Tw Cen MT" w:cs="Calibri"/>
        </w:rPr>
      </w:pPr>
      <w:r w:rsidRPr="00746D93">
        <w:rPr>
          <w:rFonts w:ascii="Tw Cen MT" w:hAnsi="Tw Cen MT" w:cs="Calibri"/>
          <w:b/>
        </w:rPr>
        <w:t>19.2</w:t>
      </w:r>
      <w:r w:rsidRPr="00746D93">
        <w:rPr>
          <w:rFonts w:ascii="Tw Cen MT" w:hAnsi="Tw Cen MT" w:cs="Calibri"/>
        </w:rPr>
        <w:t xml:space="preserve">. La réunion préparatoire aura pour objet de fournir des éclaircissements et de répondre à toute question qui pourrait être soulevée à ce stade. </w:t>
      </w:r>
    </w:p>
    <w:p w:rsidR="00943F9B" w:rsidRPr="00746D93" w:rsidRDefault="00943F9B" w:rsidP="00746D93">
      <w:pPr>
        <w:pStyle w:val="CM99"/>
        <w:spacing w:before="120" w:after="120"/>
        <w:ind w:left="623" w:hanging="622"/>
        <w:jc w:val="both"/>
        <w:rPr>
          <w:rFonts w:ascii="Tw Cen MT" w:hAnsi="Tw Cen MT" w:cs="Calibri"/>
        </w:rPr>
      </w:pPr>
      <w:r w:rsidRPr="00746D93">
        <w:rPr>
          <w:rFonts w:ascii="Tw Cen MT" w:hAnsi="Tw Cen MT" w:cs="Calibri"/>
          <w:b/>
        </w:rPr>
        <w:t>19.3.</w:t>
      </w:r>
      <w:r w:rsidRPr="00746D93">
        <w:rPr>
          <w:rFonts w:ascii="Tw Cen MT" w:hAnsi="Tw Cen MT" w:cs="Calibri"/>
        </w:rPr>
        <w:t xml:space="preserve"> Il est demandé au soumissionnaire, autant que possible, de soumettre toute question par écrit ou télex, de façon qu’elle parvienne à l’Autorité Contractante au moins une semaine avant la réunion préparatoire. Il se peut que l’Autorité Contractante ne puisse répondre au cours de la réunion aux questions reçues trop tard. Dans ce cas, les questions et réponses seront transmises selon les modalités de l’Article 19.4 ci-dessous. </w:t>
      </w:r>
    </w:p>
    <w:p w:rsidR="00943F9B" w:rsidRPr="00746D93" w:rsidRDefault="00943F9B" w:rsidP="00746D93">
      <w:pPr>
        <w:pStyle w:val="CM99"/>
        <w:spacing w:before="120" w:after="120"/>
        <w:ind w:left="623" w:hanging="622"/>
        <w:jc w:val="both"/>
        <w:rPr>
          <w:rFonts w:ascii="Tw Cen MT" w:hAnsi="Tw Cen MT" w:cs="Calibri"/>
        </w:rPr>
      </w:pPr>
      <w:r w:rsidRPr="00746D93">
        <w:rPr>
          <w:rFonts w:ascii="Tw Cen MT" w:hAnsi="Tw Cen MT" w:cs="Calibri"/>
          <w:b/>
        </w:rPr>
        <w:t>19.4.</w:t>
      </w:r>
      <w:r w:rsidRPr="00746D93">
        <w:rPr>
          <w:rFonts w:ascii="Tw Cen MT" w:hAnsi="Tw Cen MT" w:cs="Calibri"/>
        </w:rPr>
        <w:t xml:space="preserve">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w:t>
      </w:r>
      <w:r w:rsidRPr="00746D93">
        <w:rPr>
          <w:rFonts w:ascii="Tw Cen MT" w:hAnsi="Tw Cen MT" w:cs="Calibri"/>
        </w:rPr>
        <w:softHyphen/>
        <w:t xml:space="preserve">sue de la réunion préparatoire sera faite par l’Autorité Contractante en publiant un additif conformément aux dispositions de l’Article 10 du </w:t>
      </w:r>
      <w:r w:rsidRPr="00746D93">
        <w:rPr>
          <w:rFonts w:ascii="Tw Cen MT" w:hAnsi="Tw Cen MT" w:cs="Calibri"/>
        </w:rPr>
        <w:lastRenderedPageBreak/>
        <w:t>RGAO, et non par le canal du procès-ver</w:t>
      </w:r>
      <w:r w:rsidRPr="00746D93">
        <w:rPr>
          <w:rFonts w:ascii="Tw Cen MT" w:hAnsi="Tw Cen MT" w:cs="Calibri"/>
        </w:rPr>
        <w:softHyphen/>
        <w:t xml:space="preserve">bal de la réunion préparatoire. </w:t>
      </w:r>
    </w:p>
    <w:p w:rsidR="00943F9B" w:rsidRPr="00746D93" w:rsidRDefault="00943F9B" w:rsidP="00746D93">
      <w:pPr>
        <w:pStyle w:val="CM99"/>
        <w:spacing w:after="120"/>
        <w:ind w:left="624" w:hanging="624"/>
        <w:jc w:val="both"/>
        <w:rPr>
          <w:rFonts w:ascii="Tw Cen MT" w:hAnsi="Tw Cen MT" w:cs="Calibri"/>
        </w:rPr>
      </w:pPr>
      <w:r w:rsidRPr="00746D93">
        <w:rPr>
          <w:rFonts w:ascii="Tw Cen MT" w:hAnsi="Tw Cen MT" w:cs="Calibri"/>
          <w:b/>
        </w:rPr>
        <w:t>19.5</w:t>
      </w:r>
      <w:r w:rsidRPr="00746D93">
        <w:rPr>
          <w:rFonts w:ascii="Tw Cen MT" w:hAnsi="Tw Cen MT" w:cs="Calibri"/>
        </w:rPr>
        <w:t xml:space="preserve">. Le fait qu’un soumissionnaire n’assiste pas à la réunion préparatoire à l’établissement des offres ne sera pas un motif de disqualification. </w:t>
      </w:r>
    </w:p>
    <w:p w:rsidR="00943F9B" w:rsidRPr="00746D93" w:rsidRDefault="00943F9B" w:rsidP="00746D93">
      <w:pPr>
        <w:pStyle w:val="CM98"/>
        <w:jc w:val="both"/>
        <w:outlineLvl w:val="1"/>
        <w:rPr>
          <w:rFonts w:ascii="Tw Cen MT" w:hAnsi="Tw Cen MT" w:cs="Calibri"/>
        </w:rPr>
      </w:pPr>
      <w:bookmarkStart w:id="35" w:name="_Toc188773356"/>
      <w:r w:rsidRPr="00746D93">
        <w:rPr>
          <w:rFonts w:ascii="Tw Cen MT" w:hAnsi="Tw Cen MT" w:cs="Calibri"/>
          <w:b/>
          <w:bCs/>
        </w:rPr>
        <w:t>Article 20 : Forme et signature de l’offre</w:t>
      </w:r>
      <w:bookmarkEnd w:id="35"/>
    </w:p>
    <w:p w:rsidR="00943F9B" w:rsidRPr="00746D93" w:rsidRDefault="00943F9B" w:rsidP="00746D93">
      <w:pPr>
        <w:pStyle w:val="CM99"/>
        <w:ind w:left="623" w:hanging="622"/>
        <w:jc w:val="both"/>
        <w:rPr>
          <w:rFonts w:ascii="Tw Cen MT" w:hAnsi="Tw Cen MT" w:cs="Calibri"/>
        </w:rPr>
      </w:pPr>
      <w:r w:rsidRPr="00746D93">
        <w:rPr>
          <w:rFonts w:ascii="Tw Cen MT" w:hAnsi="Tw Cen MT" w:cs="Calibri"/>
        </w:rPr>
        <w:t>20.1. Le Soumissionnaire préparera un original des documents constitutifs de l’offre décrits à l’Article 13 du RGAO, en un volume portant clairement l’indication “ORIGINAL”. De plus, le Soumissionnaire soumettra le nombre de copies requis dans les RPAO, portant l’indica</w:t>
      </w:r>
      <w:r w:rsidRPr="00746D93">
        <w:rPr>
          <w:rFonts w:ascii="Tw Cen MT" w:hAnsi="Tw Cen MT" w:cs="Calibri"/>
        </w:rPr>
        <w:softHyphen/>
        <w:t>tion “COPIE”. En cas de divergence entre l’o</w:t>
      </w:r>
      <w:r w:rsidRPr="00746D93">
        <w:rPr>
          <w:rFonts w:ascii="Tw Cen MT" w:hAnsi="Tw Cen MT" w:cs="Calibri"/>
        </w:rPr>
        <w:softHyphen/>
        <w:t xml:space="preserve">riginal et les copies, l’original fera foi. </w:t>
      </w:r>
    </w:p>
    <w:p w:rsidR="00943F9B" w:rsidRPr="00746D93" w:rsidRDefault="00943F9B" w:rsidP="00746D93">
      <w:pPr>
        <w:pStyle w:val="CM42"/>
        <w:spacing w:after="240" w:line="240" w:lineRule="auto"/>
        <w:ind w:left="623" w:hanging="622"/>
        <w:jc w:val="both"/>
        <w:rPr>
          <w:rFonts w:ascii="Tw Cen MT" w:hAnsi="Tw Cen MT" w:cs="Calibri"/>
        </w:rPr>
      </w:pPr>
      <w:r w:rsidRPr="00746D93">
        <w:rPr>
          <w:rFonts w:ascii="Tw Cen MT" w:hAnsi="Tw Cen MT" w:cs="Calibri"/>
        </w:rPr>
        <w:t>20.2. L’original et toutes les copies de l’offre devront être dactylographiés ou écrits à l’enc</w:t>
      </w:r>
      <w:r w:rsidRPr="00746D93">
        <w:rPr>
          <w:rFonts w:ascii="Tw Cen MT" w:hAnsi="Tw Cen MT" w:cs="Calibri"/>
        </w:rPr>
        <w:softHyphen/>
        <w:t>re indélébile (dans le cas des copies, des photocopies sont également acceptables) et seront signés par la ou les personnes dûment habilitées à signer au nom du Soumissionnaire, conformément à l’Article 6.1 (a) ou 6.2 (c) du RGAO, selon le cas. Toutes les pages de l’offre comprenant des surchar</w:t>
      </w:r>
      <w:r w:rsidRPr="00746D93">
        <w:rPr>
          <w:rFonts w:ascii="Tw Cen MT" w:hAnsi="Tw Cen MT" w:cs="Calibri"/>
        </w:rPr>
        <w:softHyphen/>
        <w:t xml:space="preserve">ges ou des changements seront paraphées par le ou les signataires de l’offre. </w:t>
      </w:r>
    </w:p>
    <w:p w:rsidR="00943F9B" w:rsidRPr="00746D93" w:rsidRDefault="00943F9B" w:rsidP="00746D93">
      <w:pPr>
        <w:pStyle w:val="CM42"/>
        <w:spacing w:line="240" w:lineRule="auto"/>
        <w:ind w:left="623" w:hanging="622"/>
        <w:jc w:val="both"/>
        <w:rPr>
          <w:rFonts w:ascii="Tw Cen MT" w:hAnsi="Tw Cen MT" w:cs="Calibri"/>
        </w:rPr>
      </w:pPr>
      <w:r w:rsidRPr="00746D93">
        <w:rPr>
          <w:rFonts w:ascii="Tw Cen MT" w:hAnsi="Tw Cen MT" w:cs="Calibri"/>
        </w:rPr>
        <w:t xml:space="preserve">20.3. L’offre ne doit comporter aucune modification, suppression ni surcharge, à moins que de telles corrections ne soient paraphées par le ou les signataires de la soumission. </w:t>
      </w:r>
    </w:p>
    <w:p w:rsidR="00943F9B" w:rsidRPr="00746D93" w:rsidRDefault="00943F9B" w:rsidP="00746D93">
      <w:pPr>
        <w:pStyle w:val="Default"/>
        <w:jc w:val="both"/>
        <w:rPr>
          <w:rFonts w:ascii="Tw Cen MT" w:hAnsi="Tw Cen MT" w:cs="Calibri"/>
          <w:color w:val="auto"/>
        </w:rPr>
      </w:pPr>
    </w:p>
    <w:p w:rsidR="00943F9B" w:rsidRPr="00256543" w:rsidRDefault="00943F9B" w:rsidP="00746D93">
      <w:pPr>
        <w:pStyle w:val="Default"/>
        <w:jc w:val="both"/>
        <w:rPr>
          <w:rFonts w:ascii="Tw Cen MT" w:hAnsi="Tw Cen MT" w:cs="Calibri"/>
          <w:color w:val="auto"/>
          <w:sz w:val="6"/>
        </w:rPr>
        <w:sectPr w:rsidR="00943F9B" w:rsidRPr="00256543" w:rsidSect="00E40404">
          <w:type w:val="continuous"/>
          <w:pgSz w:w="11900" w:h="16820"/>
          <w:pgMar w:top="567" w:right="851" w:bottom="851" w:left="851" w:header="720" w:footer="720" w:gutter="0"/>
          <w:paperSrc w:first="1" w:other="1"/>
          <w:cols w:space="720"/>
          <w:noEndnote/>
        </w:sectPr>
      </w:pPr>
    </w:p>
    <w:p w:rsidR="00943F9B" w:rsidRPr="00746D93" w:rsidRDefault="00943F9B" w:rsidP="00A26596">
      <w:pPr>
        <w:pStyle w:val="CM99"/>
        <w:spacing w:after="0"/>
        <w:outlineLvl w:val="0"/>
        <w:rPr>
          <w:rFonts w:ascii="Tw Cen MT" w:hAnsi="Tw Cen MT" w:cs="Calibri"/>
        </w:rPr>
        <w:sectPr w:rsidR="00943F9B" w:rsidRPr="00746D93" w:rsidSect="00E40404">
          <w:type w:val="continuous"/>
          <w:pgSz w:w="11900" w:h="16820"/>
          <w:pgMar w:top="567" w:right="851" w:bottom="851" w:left="851" w:header="720" w:footer="720" w:gutter="0"/>
          <w:paperSrc w:first="1" w:other="1"/>
          <w:cols w:space="720"/>
          <w:noEndnote/>
        </w:sectPr>
      </w:pPr>
      <w:r w:rsidRPr="00746D93">
        <w:rPr>
          <w:rFonts w:ascii="Tw Cen MT" w:hAnsi="Tw Cen MT" w:cs="Calibri"/>
          <w:b/>
          <w:bCs/>
        </w:rPr>
        <w:lastRenderedPageBreak/>
        <w:t>D. Dépôt des offres</w:t>
      </w:r>
      <w:r w:rsidRPr="00746D93">
        <w:rPr>
          <w:rFonts w:ascii="Tw Cen MT" w:hAnsi="Tw Cen MT" w:cs="Calibri"/>
        </w:rPr>
        <w:br/>
      </w:r>
    </w:p>
    <w:p w:rsidR="00943F9B" w:rsidRPr="00746D93" w:rsidRDefault="00943F9B" w:rsidP="00746D93">
      <w:pPr>
        <w:pStyle w:val="Default"/>
        <w:jc w:val="both"/>
        <w:rPr>
          <w:rFonts w:ascii="Tw Cen MT" w:hAnsi="Tw Cen MT" w:cs="Calibri"/>
          <w:color w:val="auto"/>
        </w:rPr>
      </w:pPr>
    </w:p>
    <w:p w:rsidR="00943F9B" w:rsidRPr="00746D93" w:rsidRDefault="00943F9B" w:rsidP="00746D93">
      <w:pPr>
        <w:pStyle w:val="CM98"/>
        <w:spacing w:after="120"/>
        <w:jc w:val="both"/>
        <w:outlineLvl w:val="1"/>
        <w:rPr>
          <w:rFonts w:ascii="Tw Cen MT" w:hAnsi="Tw Cen MT" w:cs="Calibri"/>
        </w:rPr>
      </w:pPr>
      <w:r w:rsidRPr="00746D93">
        <w:rPr>
          <w:rFonts w:ascii="Tw Cen MT" w:hAnsi="Tw Cen MT" w:cs="Calibri"/>
          <w:b/>
          <w:bCs/>
        </w:rPr>
        <w:t>Article 21 : Cachetage et marquage des offres</w:t>
      </w:r>
    </w:p>
    <w:p w:rsidR="00943F9B" w:rsidRPr="00746D93" w:rsidRDefault="00943F9B" w:rsidP="00746D93">
      <w:pPr>
        <w:pStyle w:val="CM99"/>
        <w:ind w:left="706" w:hanging="705"/>
        <w:jc w:val="both"/>
        <w:rPr>
          <w:rFonts w:ascii="Tw Cen MT" w:hAnsi="Tw Cen MT" w:cs="Calibri"/>
        </w:rPr>
      </w:pPr>
      <w:r w:rsidRPr="00746D93">
        <w:rPr>
          <w:rFonts w:ascii="Tw Cen MT" w:hAnsi="Tw Cen MT" w:cs="Calibri"/>
          <w:b/>
        </w:rPr>
        <w:t>21.1.</w:t>
      </w:r>
      <w:r w:rsidRPr="00746D93">
        <w:rPr>
          <w:rFonts w:ascii="Tw Cen MT" w:hAnsi="Tw Cen MT" w:cs="Calibri"/>
        </w:rPr>
        <w:tab/>
      </w:r>
      <w:r w:rsidRPr="00746D93">
        <w:rPr>
          <w:rFonts w:ascii="Tw Cen MT" w:hAnsi="Tw Cen MT" w:cs="Calibri"/>
        </w:rPr>
        <w:tab/>
        <w:t xml:space="preserve">Le soumissionnaire placera l’original et les copies des documents constitutifs de l’offre dans deux enveloppes séparées et scellées portant la mention «ORIGINAL» et «COPIE», selon le cas. Ces enveloppes seront ensuite placées dans une enveloppe extérieure qui devra également être scellée, mais qui ne devra donner aucune indication sur l’identité du soumissionnaire. </w:t>
      </w:r>
    </w:p>
    <w:p w:rsidR="00943F9B" w:rsidRPr="00746D93" w:rsidRDefault="00943F9B" w:rsidP="00746D93">
      <w:pPr>
        <w:pStyle w:val="CM107"/>
        <w:spacing w:after="0"/>
        <w:jc w:val="both"/>
        <w:rPr>
          <w:rFonts w:ascii="Tw Cen MT" w:hAnsi="Tw Cen MT" w:cs="Calibri"/>
        </w:rPr>
      </w:pPr>
      <w:r w:rsidRPr="00746D93">
        <w:rPr>
          <w:rFonts w:ascii="Tw Cen MT" w:hAnsi="Tw Cen MT" w:cs="Calibri"/>
          <w:b/>
        </w:rPr>
        <w:t>21.2.</w:t>
      </w:r>
      <w:r w:rsidRPr="00746D93">
        <w:rPr>
          <w:rFonts w:ascii="Tw Cen MT" w:hAnsi="Tw Cen MT" w:cs="Calibri"/>
        </w:rPr>
        <w:t xml:space="preserve">  Les enveloppes intérieures et extérieures : </w:t>
      </w:r>
    </w:p>
    <w:p w:rsidR="00943F9B" w:rsidRPr="00746D93" w:rsidRDefault="00943F9B" w:rsidP="00746D93">
      <w:pPr>
        <w:pStyle w:val="Default"/>
        <w:spacing w:after="240"/>
        <w:jc w:val="both"/>
        <w:rPr>
          <w:rFonts w:ascii="Tw Cen MT" w:hAnsi="Tw Cen MT" w:cs="Calibri"/>
          <w:color w:val="auto"/>
        </w:rPr>
      </w:pPr>
      <w:r w:rsidRPr="00746D93">
        <w:rPr>
          <w:rFonts w:ascii="Tw Cen MT" w:hAnsi="Tw Cen MT" w:cs="Calibri"/>
          <w:b/>
          <w:color w:val="auto"/>
        </w:rPr>
        <w:t xml:space="preserve">            a.</w:t>
      </w:r>
      <w:r w:rsidRPr="00746D93">
        <w:rPr>
          <w:rFonts w:ascii="Tw Cen MT" w:hAnsi="Tw Cen MT" w:cs="Calibri"/>
          <w:color w:val="auto"/>
        </w:rPr>
        <w:t xml:space="preserve">  Seront adressées à l’Autorité Contractante à l’adresse indiquée dans le Règlement Particulier de l'Appel d'Offres ;</w:t>
      </w:r>
    </w:p>
    <w:p w:rsidR="00943F9B" w:rsidRPr="00746D93" w:rsidRDefault="00943F9B" w:rsidP="00746D93">
      <w:pPr>
        <w:pStyle w:val="Default"/>
        <w:spacing w:after="120"/>
        <w:ind w:left="624"/>
        <w:jc w:val="both"/>
        <w:rPr>
          <w:rFonts w:ascii="Tw Cen MT" w:hAnsi="Tw Cen MT" w:cs="Calibri"/>
          <w:color w:val="auto"/>
        </w:rPr>
      </w:pPr>
      <w:r w:rsidRPr="00746D93">
        <w:rPr>
          <w:rFonts w:ascii="Tw Cen MT" w:hAnsi="Tw Cen MT" w:cs="Calibri"/>
          <w:b/>
          <w:color w:val="auto"/>
        </w:rPr>
        <w:t>b.</w:t>
      </w:r>
      <w:r w:rsidRPr="00746D93">
        <w:rPr>
          <w:rFonts w:ascii="Tw Cen MT" w:hAnsi="Tw Cen MT" w:cs="Calibri"/>
          <w:color w:val="auto"/>
        </w:rPr>
        <w:t xml:space="preserve">   Porteront le nom du projet ainsi que l’objet et le numéro de l’Avis d’Appel d’Offres indiqués dans le RPAO, et la mention “A N'OUVRIR QU'EN SEANCE DE DEPOUILLEMENT”.</w:t>
      </w:r>
    </w:p>
    <w:p w:rsidR="00943F9B" w:rsidRPr="00746D93" w:rsidRDefault="00943F9B" w:rsidP="00746D93">
      <w:pPr>
        <w:pStyle w:val="CM99"/>
        <w:spacing w:after="120"/>
        <w:ind w:left="624" w:hanging="622"/>
        <w:jc w:val="both"/>
        <w:rPr>
          <w:rFonts w:ascii="Tw Cen MT" w:hAnsi="Tw Cen MT" w:cs="Calibri"/>
        </w:rPr>
      </w:pPr>
      <w:r w:rsidRPr="00746D93">
        <w:rPr>
          <w:rFonts w:ascii="Tw Cen MT" w:hAnsi="Tw Cen MT" w:cs="Calibri"/>
          <w:b/>
        </w:rPr>
        <w:t>21.3</w:t>
      </w:r>
      <w:r w:rsidRPr="00746D93">
        <w:rPr>
          <w:rFonts w:ascii="Tw Cen MT" w:hAnsi="Tw Cen MT" w:cs="Calibri"/>
        </w:rPr>
        <w:t xml:space="preserve">. </w:t>
      </w:r>
      <w:r w:rsidRPr="00746D93">
        <w:rPr>
          <w:rFonts w:ascii="Tw Cen MT" w:hAnsi="Tw Cen MT" w:cs="Calibri"/>
        </w:rPr>
        <w:tab/>
        <w:t xml:space="preserve">Les enveloppes intérieures porteront </w:t>
      </w:r>
      <w:r w:rsidR="00013BCE" w:rsidRPr="00746D93">
        <w:rPr>
          <w:rFonts w:ascii="Tw Cen MT" w:hAnsi="Tw Cen MT" w:cs="Calibri"/>
        </w:rPr>
        <w:t>également</w:t>
      </w:r>
      <w:r w:rsidRPr="00746D93">
        <w:rPr>
          <w:rFonts w:ascii="Tw Cen MT" w:hAnsi="Tw Cen MT" w:cs="Calibri"/>
        </w:rPr>
        <w:t xml:space="preserve"> le nom et l’adresse du Soumissionnaire de façon à permettre à l’Autorité Contractante de renvoyer l’offre scellée si elle a été déclarée hors délai conformément aux dispositions de l'article 23 du RGAO ou pour satisfaire les dispositions de l’article 24 du RGAO. </w:t>
      </w:r>
    </w:p>
    <w:p w:rsidR="00943F9B" w:rsidRPr="00746D93" w:rsidRDefault="00943F9B" w:rsidP="00746D93">
      <w:pPr>
        <w:pStyle w:val="CM42"/>
        <w:spacing w:after="120" w:line="240" w:lineRule="auto"/>
        <w:ind w:left="624" w:hanging="622"/>
        <w:jc w:val="both"/>
        <w:rPr>
          <w:rFonts w:ascii="Tw Cen MT" w:hAnsi="Tw Cen MT" w:cs="Calibri"/>
        </w:rPr>
      </w:pPr>
      <w:r w:rsidRPr="00746D93">
        <w:rPr>
          <w:rFonts w:ascii="Tw Cen MT" w:hAnsi="Tw Cen MT" w:cs="Calibri"/>
          <w:b/>
        </w:rPr>
        <w:t>21.4.</w:t>
      </w:r>
      <w:r w:rsidRPr="00746D93">
        <w:rPr>
          <w:rFonts w:ascii="Tw Cen MT" w:hAnsi="Tw Cen MT" w:cs="Calibri"/>
        </w:rPr>
        <w:tab/>
        <w:t xml:space="preserve">Si l’enveloppe extérieure n’est pas scellée et marquée comme indiqué aux articles 21.1 et 21.2 </w:t>
      </w:r>
      <w:r w:rsidRPr="00746D93">
        <w:rPr>
          <w:rFonts w:ascii="Tw Cen MT" w:hAnsi="Tw Cen MT" w:cs="Calibri"/>
        </w:rPr>
        <w:tab/>
        <w:t xml:space="preserve">Susvisés, L’Autorité Contractante ne sera nullement responsable si l’offre est égarée ou ouverte prématurément. </w:t>
      </w:r>
    </w:p>
    <w:p w:rsidR="00943F9B" w:rsidRPr="00746D93" w:rsidRDefault="00943F9B" w:rsidP="00746D93">
      <w:pPr>
        <w:pStyle w:val="CM98"/>
        <w:spacing w:before="240" w:after="120"/>
        <w:jc w:val="both"/>
        <w:outlineLvl w:val="1"/>
        <w:rPr>
          <w:rFonts w:ascii="Tw Cen MT" w:hAnsi="Tw Cen MT" w:cs="Calibri"/>
        </w:rPr>
      </w:pPr>
      <w:r w:rsidRPr="00746D93">
        <w:rPr>
          <w:rFonts w:ascii="Tw Cen MT" w:hAnsi="Tw Cen MT" w:cs="Calibri"/>
          <w:b/>
          <w:bCs/>
        </w:rPr>
        <w:t>Article 22 : Date et heure limites de dépôt des offres</w:t>
      </w:r>
    </w:p>
    <w:p w:rsidR="00943F9B" w:rsidRPr="00746D93" w:rsidRDefault="00943F9B" w:rsidP="00746D93">
      <w:pPr>
        <w:pStyle w:val="CM99"/>
        <w:spacing w:after="0"/>
        <w:ind w:left="623" w:hanging="622"/>
        <w:jc w:val="both"/>
        <w:rPr>
          <w:rFonts w:ascii="Tw Cen MT" w:hAnsi="Tw Cen MT" w:cs="Calibri"/>
        </w:rPr>
      </w:pPr>
      <w:r w:rsidRPr="00746D93">
        <w:rPr>
          <w:rFonts w:ascii="Tw Cen MT" w:hAnsi="Tw Cen MT" w:cs="Calibri"/>
          <w:b/>
        </w:rPr>
        <w:t>22.1</w:t>
      </w:r>
      <w:r w:rsidRPr="00746D93">
        <w:rPr>
          <w:rFonts w:ascii="Tw Cen MT" w:hAnsi="Tw Cen MT" w:cs="Calibri"/>
        </w:rPr>
        <w:t xml:space="preserve">. </w:t>
      </w:r>
      <w:r w:rsidRPr="00746D93">
        <w:rPr>
          <w:rFonts w:ascii="Tw Cen MT" w:hAnsi="Tw Cen MT" w:cs="Calibri"/>
        </w:rPr>
        <w:tab/>
        <w:t xml:space="preserve">Les offres doivent être reçues par l’Autorité Contractante à l’adresse spécifiée à l'article 21.2 du RPAO au plus tard à la date et à l’heure spécifiées dans le Règlement Particulier de l'Appel d'Offres. </w:t>
      </w:r>
    </w:p>
    <w:p w:rsidR="00943F9B" w:rsidRPr="00256543" w:rsidRDefault="00943F9B" w:rsidP="00746D93">
      <w:pPr>
        <w:pStyle w:val="Default"/>
        <w:jc w:val="both"/>
        <w:rPr>
          <w:rFonts w:ascii="Tw Cen MT" w:hAnsi="Tw Cen MT"/>
          <w:color w:val="auto"/>
          <w:sz w:val="14"/>
        </w:rPr>
      </w:pPr>
    </w:p>
    <w:p w:rsidR="00943F9B" w:rsidRPr="00746D93" w:rsidRDefault="00943F9B" w:rsidP="00746D93">
      <w:pPr>
        <w:pStyle w:val="CM42"/>
        <w:spacing w:line="240" w:lineRule="auto"/>
        <w:ind w:left="623" w:hanging="622"/>
        <w:jc w:val="both"/>
        <w:rPr>
          <w:rFonts w:ascii="Tw Cen MT" w:hAnsi="Tw Cen MT" w:cs="Calibri"/>
        </w:rPr>
      </w:pPr>
      <w:r w:rsidRPr="00746D93">
        <w:rPr>
          <w:rFonts w:ascii="Tw Cen MT" w:hAnsi="Tw Cen MT" w:cs="Calibri"/>
          <w:b/>
        </w:rPr>
        <w:t>22.2.</w:t>
      </w:r>
      <w:r w:rsidRPr="00746D93">
        <w:rPr>
          <w:rFonts w:ascii="Tw Cen MT" w:hAnsi="Tw Cen MT" w:cs="Calibri"/>
        </w:rPr>
        <w:tab/>
        <w:t>L’Autorité Contractante peut, à son gré, reporter la date limite fixée pour le dépôt des offres en publiant un additif conformément aux dispo</w:t>
      </w:r>
      <w:r w:rsidRPr="00746D93">
        <w:rPr>
          <w:rFonts w:ascii="Tw Cen MT" w:hAnsi="Tw Cen MT" w:cs="Calibri"/>
        </w:rPr>
        <w:softHyphen/>
        <w:t>sitions de l'article 10 du RGAO. Dans ce cas, tous les droits et obligations de l’Autorité Contractante et des soumissionnaires précé</w:t>
      </w:r>
      <w:r w:rsidRPr="00746D93">
        <w:rPr>
          <w:rFonts w:ascii="Tw Cen MT" w:hAnsi="Tw Cen MT" w:cs="Calibri"/>
        </w:rPr>
        <w:softHyphen/>
        <w:t xml:space="preserve">demment régis par la date limite initiale seront régis par la nouvelle date limite. </w:t>
      </w:r>
    </w:p>
    <w:p w:rsidR="00943F9B" w:rsidRPr="00746D93" w:rsidRDefault="00943F9B" w:rsidP="00746D93">
      <w:pPr>
        <w:pStyle w:val="CM98"/>
        <w:spacing w:before="240" w:after="0"/>
        <w:jc w:val="both"/>
        <w:outlineLvl w:val="1"/>
        <w:rPr>
          <w:rFonts w:ascii="Tw Cen MT" w:hAnsi="Tw Cen MT" w:cs="Calibri"/>
        </w:rPr>
      </w:pPr>
      <w:r w:rsidRPr="00746D93">
        <w:rPr>
          <w:rFonts w:ascii="Tw Cen MT" w:hAnsi="Tw Cen MT" w:cs="Calibri"/>
          <w:b/>
          <w:bCs/>
        </w:rPr>
        <w:t>Article 23 : Offres hors délai</w:t>
      </w:r>
    </w:p>
    <w:p w:rsidR="00943F9B" w:rsidRPr="00746D93" w:rsidRDefault="00943F9B" w:rsidP="00746D93">
      <w:pPr>
        <w:pStyle w:val="CM99"/>
        <w:spacing w:after="0"/>
        <w:jc w:val="both"/>
        <w:rPr>
          <w:rFonts w:ascii="Tw Cen MT" w:hAnsi="Tw Cen MT" w:cs="Calibri"/>
        </w:rPr>
      </w:pPr>
      <w:r w:rsidRPr="00746D93">
        <w:rPr>
          <w:rFonts w:ascii="Tw Cen MT" w:hAnsi="Tw Cen MT" w:cs="Calibri"/>
        </w:rPr>
        <w:t xml:space="preserve">Toute offre parvenue à l’Autorité Contractante après les, date et heure limites fixées pour le dépôt des offres conformément à l’Article 22 du RGAO sera déclarée hors délai et, par conséquent, rejetée. </w:t>
      </w:r>
    </w:p>
    <w:p w:rsidR="00943F9B" w:rsidRPr="00256543" w:rsidRDefault="00943F9B" w:rsidP="00746D93">
      <w:pPr>
        <w:pStyle w:val="CM98"/>
        <w:spacing w:after="0"/>
        <w:ind w:left="1248" w:hanging="1247"/>
        <w:jc w:val="both"/>
        <w:outlineLvl w:val="1"/>
        <w:rPr>
          <w:rFonts w:ascii="Tw Cen MT" w:hAnsi="Tw Cen MT" w:cs="Calibri"/>
          <w:b/>
          <w:bCs/>
          <w:sz w:val="10"/>
        </w:rPr>
      </w:pPr>
      <w:bookmarkStart w:id="36" w:name="_Toc188773361"/>
    </w:p>
    <w:p w:rsidR="00943F9B" w:rsidRPr="00746D93" w:rsidRDefault="00943F9B" w:rsidP="00746D93">
      <w:pPr>
        <w:pStyle w:val="CM98"/>
        <w:spacing w:after="120"/>
        <w:ind w:left="1247" w:hanging="1247"/>
        <w:jc w:val="both"/>
        <w:outlineLvl w:val="1"/>
        <w:rPr>
          <w:rFonts w:ascii="Tw Cen MT" w:hAnsi="Tw Cen MT" w:cs="Calibri"/>
          <w:b/>
          <w:bCs/>
        </w:rPr>
      </w:pPr>
      <w:r w:rsidRPr="00746D93">
        <w:rPr>
          <w:rFonts w:ascii="Tw Cen MT" w:hAnsi="Tw Cen MT" w:cs="Calibri"/>
          <w:b/>
          <w:bCs/>
        </w:rPr>
        <w:t>Article 24 : Modification, substitution et retrait des offres</w:t>
      </w:r>
      <w:bookmarkEnd w:id="36"/>
    </w:p>
    <w:p w:rsidR="00943F9B" w:rsidRPr="00746D93" w:rsidRDefault="00943F9B" w:rsidP="00746D93">
      <w:pPr>
        <w:pStyle w:val="CM99"/>
        <w:spacing w:after="0"/>
        <w:ind w:left="623" w:hanging="622"/>
        <w:jc w:val="both"/>
        <w:rPr>
          <w:rFonts w:ascii="Tw Cen MT" w:hAnsi="Tw Cen MT" w:cs="Calibri"/>
        </w:rPr>
      </w:pPr>
      <w:r w:rsidRPr="00746D93">
        <w:rPr>
          <w:rFonts w:ascii="Tw Cen MT" w:hAnsi="Tw Cen MT" w:cs="Calibri"/>
          <w:b/>
        </w:rPr>
        <w:lastRenderedPageBreak/>
        <w:t>24.1.</w:t>
      </w:r>
      <w:r w:rsidRPr="00746D93">
        <w:rPr>
          <w:rFonts w:ascii="Tw Cen MT" w:hAnsi="Tw Cen MT" w:cs="Calibri"/>
        </w:rPr>
        <w:tab/>
        <w:t>Un soumissionnaire peut modifier, remplacer ou retirer son offre après l’avoir déposée, à condition que la notification écrite de la modi</w:t>
      </w:r>
      <w:r w:rsidRPr="00746D93">
        <w:rPr>
          <w:rFonts w:ascii="Tw Cen MT" w:hAnsi="Tw Cen MT" w:cs="Calibri"/>
        </w:rPr>
        <w:softHyphen/>
        <w:t>fication ou du retrait, soit reçue par l’Autorité Contractante avant l’achèvement du délai prescrit pour le dépôt des offres. Ladite notifi</w:t>
      </w:r>
      <w:r w:rsidRPr="00746D93">
        <w:rPr>
          <w:rFonts w:ascii="Tw Cen MT" w:hAnsi="Tw Cen MT" w:cs="Calibri"/>
        </w:rPr>
        <w:softHyphen/>
        <w:t>cation doit être signée par un représentant habilité en application de l’article 20.2 du RGAO. La modification ou l’offre de rempla</w:t>
      </w:r>
      <w:r w:rsidRPr="00746D93">
        <w:rPr>
          <w:rFonts w:ascii="Tw Cen MT" w:hAnsi="Tw Cen MT" w:cs="Calibri"/>
        </w:rPr>
        <w:softHyphen/>
        <w:t>cement correspondante doit être jointe à la notification écrite. Les enveloppes doivent porter clairement selon le cas, la mention « RETRAIT » et « OFFRE DE REMPLA</w:t>
      </w:r>
      <w:r w:rsidRPr="00746D93">
        <w:rPr>
          <w:rFonts w:ascii="Tw Cen MT" w:hAnsi="Tw Cen MT" w:cs="Calibri"/>
        </w:rPr>
        <w:softHyphen/>
        <w:t xml:space="preserve">CEMENT » ou « MODIFICATION » </w:t>
      </w:r>
    </w:p>
    <w:p w:rsidR="00943F9B" w:rsidRPr="00256543" w:rsidRDefault="00943F9B" w:rsidP="00746D93">
      <w:pPr>
        <w:pStyle w:val="Default"/>
        <w:jc w:val="both"/>
        <w:rPr>
          <w:rFonts w:ascii="Tw Cen MT" w:hAnsi="Tw Cen MT" w:cs="Calibri"/>
          <w:color w:val="auto"/>
          <w:sz w:val="14"/>
        </w:rPr>
      </w:pPr>
    </w:p>
    <w:p w:rsidR="00943F9B" w:rsidRPr="00746D93" w:rsidRDefault="00943F9B" w:rsidP="00746D93">
      <w:pPr>
        <w:pStyle w:val="CM99"/>
        <w:spacing w:after="0"/>
        <w:ind w:left="623" w:hanging="622"/>
        <w:jc w:val="both"/>
        <w:rPr>
          <w:rFonts w:ascii="Tw Cen MT" w:hAnsi="Tw Cen MT" w:cs="Calibri"/>
        </w:rPr>
      </w:pPr>
      <w:r w:rsidRPr="00746D93">
        <w:rPr>
          <w:rFonts w:ascii="Tw Cen MT" w:hAnsi="Tw Cen MT" w:cs="Calibri"/>
          <w:b/>
        </w:rPr>
        <w:t>24.2</w:t>
      </w:r>
      <w:r w:rsidRPr="00746D93">
        <w:rPr>
          <w:rFonts w:ascii="Tw Cen MT" w:hAnsi="Tw Cen MT" w:cs="Calibri"/>
        </w:rPr>
        <w:t xml:space="preserve">. </w:t>
      </w:r>
      <w:r w:rsidRPr="00746D93">
        <w:rPr>
          <w:rFonts w:ascii="Tw Cen MT" w:hAnsi="Tw Cen MT" w:cs="Calibri"/>
        </w:rPr>
        <w:tab/>
        <w:t>La notification de modification, de rempla</w:t>
      </w:r>
      <w:r w:rsidRPr="00746D93">
        <w:rPr>
          <w:rFonts w:ascii="Tw Cen MT" w:hAnsi="Tw Cen MT" w:cs="Calibri"/>
        </w:rPr>
        <w:softHyphen/>
        <w:t xml:space="preserve">cement ou de retrait de l’offre par le Soumissionnaire sera préparée, cachetée, marquée et envoyée conformément aux dispositions de l'article 21 du RGAO. Le retrait peut également être notifié par télécopie, mais devra dans ce cas être confirmé par une notification écrite dûment signée, et dont la date, le cachet postal faisant foi, ne sera pas postérieure à la date limite fixée pour le dépôt des offres. </w:t>
      </w:r>
    </w:p>
    <w:p w:rsidR="00943F9B" w:rsidRPr="00256543" w:rsidRDefault="00943F9B" w:rsidP="00746D93">
      <w:pPr>
        <w:pStyle w:val="Default"/>
        <w:jc w:val="both"/>
        <w:rPr>
          <w:rFonts w:ascii="Tw Cen MT" w:hAnsi="Tw Cen MT" w:cs="Calibri"/>
          <w:color w:val="auto"/>
          <w:sz w:val="14"/>
        </w:rPr>
      </w:pPr>
    </w:p>
    <w:p w:rsidR="00943F9B" w:rsidRPr="00746D93" w:rsidRDefault="00943F9B" w:rsidP="00746D93">
      <w:pPr>
        <w:pStyle w:val="CM42"/>
        <w:spacing w:line="240" w:lineRule="auto"/>
        <w:ind w:left="623" w:hanging="622"/>
        <w:jc w:val="both"/>
        <w:rPr>
          <w:rFonts w:ascii="Tw Cen MT" w:hAnsi="Tw Cen MT" w:cs="Calibri"/>
        </w:rPr>
      </w:pPr>
      <w:r w:rsidRPr="00746D93">
        <w:rPr>
          <w:rFonts w:ascii="Tw Cen MT" w:hAnsi="Tw Cen MT" w:cs="Calibri"/>
          <w:b/>
        </w:rPr>
        <w:t>24.3.</w:t>
      </w:r>
      <w:r w:rsidRPr="00746D93">
        <w:rPr>
          <w:rFonts w:ascii="Tw Cen MT" w:hAnsi="Tw Cen MT" w:cs="Calibri"/>
        </w:rPr>
        <w:tab/>
        <w:t>Les offres dont les soumissionnaires demandent le retrait en application de l’article 24.1 leur seront envoyées sans avoir été ouvertes.</w:t>
      </w:r>
    </w:p>
    <w:p w:rsidR="00943F9B" w:rsidRPr="00256543" w:rsidRDefault="00943F9B" w:rsidP="00746D93">
      <w:pPr>
        <w:pStyle w:val="CM42"/>
        <w:spacing w:line="240" w:lineRule="auto"/>
        <w:ind w:left="623" w:hanging="622"/>
        <w:jc w:val="both"/>
        <w:rPr>
          <w:rFonts w:ascii="Tw Cen MT" w:hAnsi="Tw Cen MT" w:cs="Calibri"/>
          <w:sz w:val="14"/>
        </w:rPr>
      </w:pPr>
    </w:p>
    <w:p w:rsidR="00943F9B" w:rsidRPr="00746D93" w:rsidRDefault="00943F9B" w:rsidP="00746D93">
      <w:pPr>
        <w:pStyle w:val="CM120"/>
        <w:spacing w:after="0"/>
        <w:ind w:left="623" w:hanging="622"/>
        <w:jc w:val="both"/>
        <w:rPr>
          <w:rFonts w:ascii="Tw Cen MT" w:hAnsi="Tw Cen MT" w:cs="Calibri"/>
        </w:rPr>
      </w:pPr>
      <w:r w:rsidRPr="00746D93">
        <w:rPr>
          <w:rFonts w:ascii="Tw Cen MT" w:hAnsi="Tw Cen MT" w:cs="Calibri"/>
          <w:b/>
        </w:rPr>
        <w:t>24.4.</w:t>
      </w:r>
      <w:r w:rsidRPr="00746D93">
        <w:rPr>
          <w:rFonts w:ascii="Tw Cen MT" w:hAnsi="Tw Cen MT" w:cs="Calibri"/>
        </w:rPr>
        <w:tab/>
        <w:t xml:space="preserve">Aucune offre ne peut être retirée dans l’intervalle compris entre la date limite de dépôt des offres et l’expiration de la période de validité de l’offre spécifiée par le modèle de soumission. Le retrait de son offre par un Soumissionnaire pendant cet intervalle peut entraîner la confiscation de la caution de soumission conformément aux dispositions de l'article 17.6 du RGAO. </w:t>
      </w:r>
    </w:p>
    <w:p w:rsidR="00943F9B" w:rsidRPr="00746D93" w:rsidRDefault="00943F9B" w:rsidP="00A26596">
      <w:pPr>
        <w:pStyle w:val="CM99"/>
        <w:spacing w:before="240" w:after="0"/>
        <w:outlineLvl w:val="0"/>
        <w:rPr>
          <w:rFonts w:ascii="Tw Cen MT" w:hAnsi="Tw Cen MT" w:cs="Calibri"/>
        </w:rPr>
        <w:sectPr w:rsidR="00943F9B" w:rsidRPr="00746D93" w:rsidSect="00E40404">
          <w:type w:val="continuous"/>
          <w:pgSz w:w="11900" w:h="16820"/>
          <w:pgMar w:top="567" w:right="851" w:bottom="851" w:left="851" w:header="720" w:footer="720" w:gutter="0"/>
          <w:paperSrc w:first="1" w:other="1"/>
          <w:cols w:space="720"/>
          <w:noEndnote/>
        </w:sectPr>
      </w:pPr>
      <w:r w:rsidRPr="00746D93">
        <w:rPr>
          <w:rFonts w:ascii="Tw Cen MT" w:hAnsi="Tw Cen MT" w:cs="Calibri"/>
          <w:b/>
          <w:bCs/>
        </w:rPr>
        <w:t>E. Ouverture des plis et évaluation des offres</w:t>
      </w:r>
      <w:r w:rsidRPr="00746D93">
        <w:rPr>
          <w:rFonts w:ascii="Tw Cen MT" w:hAnsi="Tw Cen MT" w:cs="Calibri"/>
        </w:rPr>
        <w:br/>
      </w:r>
    </w:p>
    <w:p w:rsidR="00943F9B" w:rsidRPr="00746D93" w:rsidRDefault="00943F9B" w:rsidP="00746D93">
      <w:pPr>
        <w:pStyle w:val="Default"/>
        <w:jc w:val="both"/>
        <w:rPr>
          <w:rFonts w:ascii="Tw Cen MT" w:hAnsi="Tw Cen MT" w:cs="Calibri"/>
          <w:color w:val="auto"/>
        </w:rPr>
      </w:pPr>
    </w:p>
    <w:p w:rsidR="00943F9B" w:rsidRPr="00746D93" w:rsidRDefault="00943F9B" w:rsidP="00746D93">
      <w:pPr>
        <w:pStyle w:val="CM98"/>
        <w:jc w:val="both"/>
        <w:outlineLvl w:val="1"/>
        <w:rPr>
          <w:rFonts w:ascii="Tw Cen MT" w:hAnsi="Tw Cen MT" w:cs="Calibri"/>
        </w:rPr>
      </w:pPr>
      <w:r w:rsidRPr="00746D93">
        <w:rPr>
          <w:rFonts w:ascii="Tw Cen MT" w:hAnsi="Tw Cen MT" w:cs="Calibri"/>
          <w:b/>
          <w:bCs/>
        </w:rPr>
        <w:t>Article 25 : Ouverture des plis et recours</w:t>
      </w:r>
    </w:p>
    <w:p w:rsidR="00943F9B" w:rsidRPr="00746D93" w:rsidRDefault="00943F9B" w:rsidP="00746D93">
      <w:pPr>
        <w:pStyle w:val="CM98"/>
        <w:ind w:left="623" w:hanging="622"/>
        <w:jc w:val="both"/>
        <w:rPr>
          <w:rFonts w:ascii="Tw Cen MT" w:hAnsi="Tw Cen MT" w:cs="Calibri"/>
        </w:rPr>
      </w:pPr>
      <w:r w:rsidRPr="00746D93">
        <w:rPr>
          <w:rFonts w:ascii="Tw Cen MT" w:hAnsi="Tw Cen MT" w:cs="Calibri"/>
          <w:b/>
        </w:rPr>
        <w:t>25.1</w:t>
      </w:r>
      <w:r w:rsidRPr="00746D93">
        <w:rPr>
          <w:rFonts w:ascii="Tw Cen MT" w:hAnsi="Tw Cen MT" w:cs="Calibri"/>
        </w:rPr>
        <w:t xml:space="preserve">. </w:t>
      </w:r>
      <w:r w:rsidRPr="00746D93">
        <w:rPr>
          <w:rFonts w:ascii="Tw Cen MT" w:hAnsi="Tw Cen MT" w:cs="Calibri"/>
        </w:rPr>
        <w:tab/>
        <w:t>La Commission de Passation des Marchés compétente procédera à l’ouverture des plis en un temps et en présence des représentants des soumissionnaires qui souhaitent y assister, à la date, à l’heure et à l’adresse indiquée dans le RPAO. Les repré</w:t>
      </w:r>
      <w:r w:rsidRPr="00746D93">
        <w:rPr>
          <w:rFonts w:ascii="Tw Cen MT" w:hAnsi="Tw Cen MT" w:cs="Calibri"/>
        </w:rPr>
        <w:softHyphen/>
        <w:t>sentants des soumissionnaires qui sont présents signeront un registre ou une feuille attestant leur présence.</w:t>
      </w:r>
    </w:p>
    <w:p w:rsidR="00943F9B" w:rsidRPr="00746D93" w:rsidRDefault="00943F9B" w:rsidP="00746D93">
      <w:pPr>
        <w:pStyle w:val="CM98"/>
        <w:ind w:left="623" w:hanging="622"/>
        <w:jc w:val="both"/>
        <w:rPr>
          <w:rFonts w:ascii="Tw Cen MT" w:hAnsi="Tw Cen MT" w:cs="Calibri"/>
        </w:rPr>
      </w:pPr>
      <w:r w:rsidRPr="00746D93">
        <w:rPr>
          <w:rFonts w:ascii="Tw Cen MT" w:hAnsi="Tw Cen MT" w:cs="Calibri"/>
          <w:b/>
        </w:rPr>
        <w:t>25.2.</w:t>
      </w:r>
      <w:r w:rsidRPr="00746D93">
        <w:rPr>
          <w:rFonts w:ascii="Tw Cen MT" w:hAnsi="Tw Cen MT" w:cs="Calibri"/>
        </w:rPr>
        <w:tab/>
        <w:t>Dans un premier temps, les enveloppes marquées « Retrait » seront ouvertes et leur contenu annoncé à haute voix, tandis que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 voix. Ensuite, les enveloppes mar</w:t>
      </w:r>
      <w:r w:rsidRPr="00746D93">
        <w:rPr>
          <w:rFonts w:ascii="Tw Cen MT" w:hAnsi="Tw Cen MT" w:cs="Calibri"/>
        </w:rPr>
        <w:softHyphen/>
        <w:t>quées « Offre de Remplacement » seront ouvertes et annoncées à haute voix et la nou</w:t>
      </w:r>
      <w:r w:rsidRPr="00746D93">
        <w:rPr>
          <w:rFonts w:ascii="Tw Cen MT" w:hAnsi="Tw Cen MT" w:cs="Calibri"/>
        </w:rPr>
        <w:softHyphen/>
        <w:t>velle offre correspondante substituée à la précédente, qui sera renvoyée au Soumissionnaire concerné sans avoir été ouverte. Le remplacement d’offre ne sera autorisé que si la notification correspondante contient une habilitation valide du signataire à demander le remplacement et est lue à haute voix. Enfin, les enveloppes marquées « modification » seront ouvertes et leur contenu lu à haute voix avec l’offre correspondante. La modification d’offre ne sera autorisée que si la notification correspondante contient une habilitation vali</w:t>
      </w:r>
      <w:r w:rsidRPr="00746D93">
        <w:rPr>
          <w:rFonts w:ascii="Tw Cen MT" w:hAnsi="Tw Cen MT" w:cs="Calibri"/>
        </w:rPr>
        <w:softHyphen/>
        <w:t xml:space="preserve">de du signataire à demander la modification et est lue à haute voix. Seules les offres qui ont été ouvertes et annoncées à haute voix lors de l’ouverture des plis seront ensuite évaluées. </w:t>
      </w:r>
    </w:p>
    <w:p w:rsidR="00943F9B" w:rsidRPr="00746D93" w:rsidRDefault="00943F9B" w:rsidP="00746D93">
      <w:pPr>
        <w:pStyle w:val="CM42"/>
        <w:spacing w:after="240" w:line="240" w:lineRule="auto"/>
        <w:ind w:left="623" w:hanging="622"/>
        <w:jc w:val="both"/>
        <w:rPr>
          <w:rFonts w:ascii="Tw Cen MT" w:hAnsi="Tw Cen MT" w:cs="Calibri"/>
        </w:rPr>
      </w:pPr>
      <w:r w:rsidRPr="00746D93">
        <w:rPr>
          <w:rFonts w:ascii="Tw Cen MT" w:hAnsi="Tw Cen MT" w:cs="Calibri"/>
          <w:b/>
        </w:rPr>
        <w:t>25.3</w:t>
      </w:r>
      <w:r w:rsidRPr="00746D93">
        <w:rPr>
          <w:rFonts w:ascii="Tw Cen MT" w:hAnsi="Tw Cen MT" w:cs="Calibri"/>
        </w:rPr>
        <w:t xml:space="preserve">. </w:t>
      </w:r>
      <w:r w:rsidRPr="00746D93">
        <w:rPr>
          <w:rFonts w:ascii="Tw Cen MT" w:hAnsi="Tw Cen MT" w:cs="Calibri"/>
        </w:rPr>
        <w:tab/>
        <w:t>Toutes les enveloppes seront ouvertes l’une après l’autre et le nom du soumissionnaire annoncé à haute voix ainsi que la mention éventuelle d’une modification, le prix de l’off</w:t>
      </w:r>
      <w:r w:rsidRPr="00746D93">
        <w:rPr>
          <w:rFonts w:ascii="Tw Cen MT" w:hAnsi="Tw Cen MT" w:cs="Calibri"/>
        </w:rPr>
        <w:softHyphen/>
        <w:t>re, y compris tout rabais [en cas d’ouverture des offres financières] et toute variante le cas échéant, l’existence d’une garantie d’offre si elle est exigée, et tout autre détail que l’Autorité Contractante peut juger utile de mention</w:t>
      </w:r>
      <w:r w:rsidRPr="00746D93">
        <w:rPr>
          <w:rFonts w:ascii="Tw Cen MT" w:hAnsi="Tw Cen MT" w:cs="Calibri"/>
        </w:rPr>
        <w:softHyphen/>
        <w:t xml:space="preserve">ner. Seuls les rabais et variantes de l’offre annoncés à haute voix lors de l’ouverture des plis seront soumis à évaluation. </w:t>
      </w:r>
    </w:p>
    <w:p w:rsidR="00943F9B" w:rsidRPr="00746D93" w:rsidRDefault="00943F9B" w:rsidP="00746D93">
      <w:pPr>
        <w:pStyle w:val="CM99"/>
        <w:ind w:left="623" w:hanging="622"/>
        <w:jc w:val="both"/>
        <w:rPr>
          <w:rFonts w:ascii="Tw Cen MT" w:hAnsi="Tw Cen MT" w:cs="Calibri"/>
        </w:rPr>
      </w:pPr>
      <w:r w:rsidRPr="00746D93">
        <w:rPr>
          <w:rFonts w:ascii="Tw Cen MT" w:hAnsi="Tw Cen MT" w:cs="Calibri"/>
          <w:b/>
        </w:rPr>
        <w:t>25.4</w:t>
      </w:r>
      <w:r w:rsidRPr="00746D93">
        <w:rPr>
          <w:rFonts w:ascii="Tw Cen MT" w:hAnsi="Tw Cen MT" w:cs="Calibri"/>
        </w:rPr>
        <w:t xml:space="preserve">. </w:t>
      </w:r>
      <w:r w:rsidRPr="00746D93">
        <w:rPr>
          <w:rFonts w:ascii="Tw Cen MT" w:hAnsi="Tw Cen MT" w:cs="Calibri"/>
        </w:rPr>
        <w:tab/>
        <w:t>Les offres (et les modifications reçues confor</w:t>
      </w:r>
      <w:r w:rsidRPr="00746D93">
        <w:rPr>
          <w:rFonts w:ascii="Tw Cen MT" w:hAnsi="Tw Cen MT" w:cs="Calibri"/>
        </w:rPr>
        <w:softHyphen/>
        <w:t xml:space="preserve">mément aux dispositions de l'article 24 du RGAO) qui n’ont pas été ouvertes et lues à haute voix durant la séance d’ouverture des plis, quelle qu’en soit la raison, ne seront pas soumises à évaluation. </w:t>
      </w:r>
    </w:p>
    <w:p w:rsidR="00943F9B" w:rsidRPr="00746D93" w:rsidRDefault="00943F9B" w:rsidP="00746D93">
      <w:pPr>
        <w:pStyle w:val="CM99"/>
        <w:ind w:left="623" w:hanging="622"/>
        <w:jc w:val="both"/>
        <w:rPr>
          <w:rFonts w:ascii="Tw Cen MT" w:hAnsi="Tw Cen MT" w:cs="Calibri"/>
        </w:rPr>
      </w:pPr>
      <w:r w:rsidRPr="00746D93">
        <w:rPr>
          <w:rFonts w:ascii="Tw Cen MT" w:hAnsi="Tw Cen MT" w:cs="Calibri"/>
          <w:b/>
        </w:rPr>
        <w:t>25.5.</w:t>
      </w:r>
      <w:r w:rsidRPr="00746D93">
        <w:rPr>
          <w:rFonts w:ascii="Tw Cen MT" w:hAnsi="Tw Cen MT" w:cs="Calibri"/>
        </w:rPr>
        <w:tab/>
        <w:t>Il est établi, séance tenante un procès-verbal d’ouverture des plis qui mentionne la receva</w:t>
      </w:r>
      <w:r w:rsidRPr="00746D93">
        <w:rPr>
          <w:rFonts w:ascii="Tw Cen MT" w:hAnsi="Tw Cen MT" w:cs="Calibri"/>
        </w:rPr>
        <w:softHyphen/>
        <w:t xml:space="preserve">bilité des offres, leur régularité administrative, leurs prix, leurs rabais, et leurs délais ainsi que la composition </w:t>
      </w:r>
      <w:r w:rsidRPr="00746D93">
        <w:rPr>
          <w:rFonts w:ascii="Tw Cen MT" w:hAnsi="Tw Cen MT" w:cs="Calibri"/>
        </w:rPr>
        <w:lastRenderedPageBreak/>
        <w:t xml:space="preserve">de la sous- commission d’analyse. Une copie dudit procès-verbal à laquelle est annexée la feuille de présence est remise à tous les participants à la fin de la séance. </w:t>
      </w:r>
    </w:p>
    <w:p w:rsidR="00943F9B" w:rsidRPr="00746D93" w:rsidRDefault="00943F9B" w:rsidP="00746D93">
      <w:pPr>
        <w:pStyle w:val="CM98"/>
        <w:spacing w:after="273"/>
        <w:ind w:left="623" w:hanging="622"/>
        <w:jc w:val="both"/>
        <w:rPr>
          <w:rFonts w:ascii="Tw Cen MT" w:hAnsi="Tw Cen MT" w:cs="Calibri"/>
        </w:rPr>
      </w:pPr>
      <w:r w:rsidRPr="00746D93">
        <w:rPr>
          <w:rFonts w:ascii="Tw Cen MT" w:hAnsi="Tw Cen MT" w:cs="Calibri"/>
          <w:b/>
        </w:rPr>
        <w:t>25.6</w:t>
      </w:r>
      <w:r w:rsidRPr="00746D93">
        <w:rPr>
          <w:rFonts w:ascii="Tw Cen MT" w:hAnsi="Tw Cen MT" w:cs="Calibri"/>
        </w:rPr>
        <w:t xml:space="preserve">. </w:t>
      </w:r>
      <w:r w:rsidRPr="00746D93">
        <w:rPr>
          <w:rFonts w:ascii="Tw Cen MT" w:hAnsi="Tw Cen MT" w:cs="Calibri"/>
        </w:rPr>
        <w:tab/>
        <w:t xml:space="preserve">A la fin de chaque séance d’ouverture des plis, le président de la commission met immédiatement à la disposition du point focal désigné par l’ARMP, une copie paraphée des offres des soumissionnaires. </w:t>
      </w:r>
    </w:p>
    <w:p w:rsidR="00943F9B" w:rsidRPr="00746D93" w:rsidRDefault="00943F9B" w:rsidP="00746D93">
      <w:pPr>
        <w:pStyle w:val="CM98"/>
        <w:spacing w:after="273"/>
        <w:ind w:left="623" w:hanging="622"/>
        <w:jc w:val="both"/>
        <w:rPr>
          <w:rFonts w:ascii="Tw Cen MT" w:hAnsi="Tw Cen MT" w:cs="Calibri"/>
        </w:rPr>
      </w:pPr>
      <w:r w:rsidRPr="00746D93">
        <w:rPr>
          <w:rFonts w:ascii="Tw Cen MT" w:hAnsi="Tw Cen MT" w:cs="Calibri"/>
          <w:b/>
        </w:rPr>
        <w:t>25.7.</w:t>
      </w:r>
      <w:r w:rsidRPr="00746D93">
        <w:rPr>
          <w:rFonts w:ascii="Tw Cen MT" w:hAnsi="Tw Cen MT" w:cs="Calibri"/>
        </w:rPr>
        <w:tab/>
        <w:t xml:space="preserve">En cas de recours, tel que prévu par le Code des Marchés Publics, il doit être adressé à l’autorité chargée des marchés publics avec copies à l’organisme chargé de la régulation des marchés publics et à l’Autorité Contractante. </w:t>
      </w:r>
    </w:p>
    <w:p w:rsidR="00943F9B" w:rsidRPr="00746D93" w:rsidRDefault="00943F9B" w:rsidP="00746D93">
      <w:pPr>
        <w:pStyle w:val="CM98"/>
        <w:spacing w:after="273"/>
        <w:jc w:val="both"/>
        <w:rPr>
          <w:rFonts w:ascii="Tw Cen MT" w:hAnsi="Tw Cen MT" w:cs="Calibri"/>
        </w:rPr>
      </w:pPr>
      <w:r w:rsidRPr="00746D93">
        <w:rPr>
          <w:rFonts w:ascii="Tw Cen MT" w:hAnsi="Tw Cen MT" w:cs="Calibri"/>
        </w:rPr>
        <w:t xml:space="preserve">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de Passation des marchés. </w:t>
      </w:r>
    </w:p>
    <w:p w:rsidR="00943F9B" w:rsidRPr="00746D93" w:rsidRDefault="00943F9B" w:rsidP="00746D93">
      <w:pPr>
        <w:pStyle w:val="CM99"/>
        <w:spacing w:after="120"/>
        <w:jc w:val="both"/>
        <w:rPr>
          <w:rFonts w:ascii="Tw Cen MT" w:hAnsi="Tw Cen MT" w:cs="Calibri"/>
        </w:rPr>
      </w:pPr>
      <w:r w:rsidRPr="00746D93">
        <w:rPr>
          <w:rFonts w:ascii="Tw Cen MT" w:hAnsi="Tw Cen MT" w:cs="Calibri"/>
        </w:rPr>
        <w:t>L’Observateur Indépendant annexe à son rapport, le feuillet qui lui a été remis, assorti des commen</w:t>
      </w:r>
      <w:r w:rsidRPr="00746D93">
        <w:rPr>
          <w:rFonts w:ascii="Tw Cen MT" w:hAnsi="Tw Cen MT" w:cs="Calibri"/>
        </w:rPr>
        <w:softHyphen/>
        <w:t xml:space="preserve">taires ou des observations y afférents. </w:t>
      </w:r>
    </w:p>
    <w:p w:rsidR="00943F9B" w:rsidRPr="00746D93" w:rsidRDefault="00943F9B" w:rsidP="00746D93">
      <w:pPr>
        <w:pStyle w:val="CM98"/>
        <w:jc w:val="both"/>
        <w:outlineLvl w:val="1"/>
        <w:rPr>
          <w:rFonts w:ascii="Tw Cen MT" w:hAnsi="Tw Cen MT" w:cs="Calibri"/>
        </w:rPr>
      </w:pPr>
      <w:bookmarkStart w:id="37" w:name="_Toc188773364"/>
      <w:r w:rsidRPr="00746D93">
        <w:rPr>
          <w:rFonts w:ascii="Tw Cen MT" w:hAnsi="Tw Cen MT" w:cs="Calibri"/>
          <w:b/>
          <w:bCs/>
        </w:rPr>
        <w:t>Article 26 : Caractère confidentiel de la procédure</w:t>
      </w:r>
      <w:bookmarkEnd w:id="37"/>
    </w:p>
    <w:p w:rsidR="00943F9B" w:rsidRPr="00746D93" w:rsidRDefault="00943F9B" w:rsidP="00746D93">
      <w:pPr>
        <w:pStyle w:val="CM98"/>
        <w:ind w:left="680" w:hanging="680"/>
        <w:jc w:val="both"/>
        <w:rPr>
          <w:rFonts w:ascii="Tw Cen MT" w:hAnsi="Tw Cen MT" w:cs="Calibri"/>
        </w:rPr>
      </w:pPr>
      <w:r w:rsidRPr="00746D93">
        <w:rPr>
          <w:rFonts w:ascii="Tw Cen MT" w:hAnsi="Tw Cen MT" w:cs="Calibri"/>
          <w:b/>
        </w:rPr>
        <w:t>26.1.</w:t>
      </w:r>
      <w:r w:rsidRPr="00746D93">
        <w:rPr>
          <w:rFonts w:ascii="Tw Cen MT" w:hAnsi="Tw Cen MT" w:cs="Calibri"/>
        </w:rPr>
        <w:tab/>
        <w:t>Aucune information relative à l’examen, à l’évaluation, à la comparaison des offres, et à la vérification de la qualification des soumis</w:t>
      </w:r>
      <w:r w:rsidRPr="00746D93">
        <w:rPr>
          <w:rFonts w:ascii="Tw Cen MT" w:hAnsi="Tw Cen MT" w:cs="Calibri"/>
        </w:rPr>
        <w:softHyphen/>
        <w:t>sionnaires, et à la recommandation d’attri</w:t>
      </w:r>
      <w:r w:rsidRPr="00746D93">
        <w:rPr>
          <w:rFonts w:ascii="Tw Cen MT" w:hAnsi="Tw Cen MT" w:cs="Calibri"/>
        </w:rPr>
        <w:softHyphen/>
        <w:t xml:space="preserve">bution du Marché ne sera donnée aux soumissionnaires ni à toute autre personne non concernée par ladite procédure tant que l’attribution du Marché n’aura pas été rendue publique. </w:t>
      </w:r>
    </w:p>
    <w:p w:rsidR="00943F9B" w:rsidRPr="00746D93" w:rsidRDefault="00943F9B" w:rsidP="00746D93">
      <w:pPr>
        <w:pStyle w:val="CM99"/>
        <w:spacing w:after="178"/>
        <w:ind w:left="680" w:hanging="680"/>
        <w:jc w:val="both"/>
        <w:rPr>
          <w:rFonts w:ascii="Tw Cen MT" w:hAnsi="Tw Cen MT" w:cs="Calibri"/>
        </w:rPr>
      </w:pPr>
      <w:r w:rsidRPr="00746D93">
        <w:rPr>
          <w:rFonts w:ascii="Tw Cen MT" w:hAnsi="Tw Cen MT" w:cs="Calibri"/>
          <w:b/>
        </w:rPr>
        <w:t>26.2</w:t>
      </w:r>
      <w:r w:rsidRPr="00746D93">
        <w:rPr>
          <w:rFonts w:ascii="Tw Cen MT" w:hAnsi="Tw Cen MT" w:cs="Calibri"/>
        </w:rPr>
        <w:t>.</w:t>
      </w:r>
      <w:r w:rsidRPr="00746D93">
        <w:rPr>
          <w:rFonts w:ascii="Tw Cen MT" w:hAnsi="Tw Cen MT" w:cs="Calibri"/>
        </w:rPr>
        <w:tab/>
        <w:t xml:space="preserve">Toute tentative faite par un soumissionnaire pour influencer la Commission de Passation des Marchés ou la Sous-commission d’Analyse dans l’évaluation des offres ou l’Autorité Contractante dans la décision d’attribution peut entraîner le rejet de son offre. </w:t>
      </w:r>
    </w:p>
    <w:p w:rsidR="00943F9B" w:rsidRPr="00746D93" w:rsidRDefault="00943F9B" w:rsidP="00746D93">
      <w:pPr>
        <w:pStyle w:val="CM99"/>
        <w:spacing w:after="178"/>
        <w:ind w:left="680" w:hanging="680"/>
        <w:jc w:val="both"/>
        <w:rPr>
          <w:rFonts w:ascii="Tw Cen MT" w:hAnsi="Tw Cen MT" w:cs="Calibri"/>
          <w:b/>
        </w:rPr>
      </w:pPr>
      <w:r w:rsidRPr="00746D93">
        <w:rPr>
          <w:rFonts w:ascii="Tw Cen MT" w:hAnsi="Tw Cen MT" w:cs="Calibri"/>
          <w:b/>
        </w:rPr>
        <w:t>26.3.</w:t>
      </w:r>
      <w:r w:rsidRPr="00746D93">
        <w:rPr>
          <w:rFonts w:ascii="Tw Cen MT" w:hAnsi="Tw Cen MT" w:cs="Calibri"/>
        </w:rPr>
        <w:tab/>
        <w:t xml:space="preserve">Nonobstant les dispositions de l’alinéa 26.2, entre l’ouverture des plis et l’attribution du marché, si un soumissionnaire souhaite entrer en contact avec l’Autorité Contractante pour des motifs ayant trait à son offre, il devra le faire par écrit. </w:t>
      </w:r>
    </w:p>
    <w:p w:rsidR="00943F9B" w:rsidRPr="00746D93" w:rsidRDefault="00943F9B" w:rsidP="00746D93">
      <w:pPr>
        <w:pStyle w:val="CM98"/>
        <w:ind w:left="1248" w:hanging="1247"/>
        <w:jc w:val="both"/>
        <w:outlineLvl w:val="1"/>
        <w:rPr>
          <w:rFonts w:ascii="Tw Cen MT" w:hAnsi="Tw Cen MT" w:cs="Calibri"/>
          <w:b/>
        </w:rPr>
      </w:pPr>
      <w:r w:rsidRPr="00746D93">
        <w:rPr>
          <w:rFonts w:ascii="Tw Cen MT" w:hAnsi="Tw Cen MT" w:cs="Calibri"/>
          <w:b/>
          <w:bCs/>
        </w:rPr>
        <w:t xml:space="preserve">Article 27 : Eclaircissements sur les offres et contacts avec </w:t>
      </w:r>
      <w:r w:rsidRPr="00746D93">
        <w:rPr>
          <w:rFonts w:ascii="Tw Cen MT" w:hAnsi="Tw Cen MT" w:cs="Calibri"/>
          <w:b/>
        </w:rPr>
        <w:t>l’Autorité Contractante</w:t>
      </w:r>
    </w:p>
    <w:p w:rsidR="00943F9B" w:rsidRPr="00746D93" w:rsidRDefault="00943F9B" w:rsidP="00746D93">
      <w:pPr>
        <w:pStyle w:val="CM99"/>
        <w:spacing w:after="178"/>
        <w:ind w:left="624" w:hanging="624"/>
        <w:jc w:val="both"/>
        <w:rPr>
          <w:rFonts w:ascii="Tw Cen MT" w:hAnsi="Tw Cen MT" w:cs="Calibri"/>
        </w:rPr>
      </w:pPr>
      <w:r w:rsidRPr="00746D93">
        <w:rPr>
          <w:rFonts w:ascii="Tw Cen MT" w:hAnsi="Tw Cen MT" w:cs="Calibri"/>
          <w:b/>
        </w:rPr>
        <w:t>27.1</w:t>
      </w:r>
      <w:r w:rsidRPr="00746D93">
        <w:rPr>
          <w:rFonts w:ascii="Tw Cen MT" w:hAnsi="Tw Cen MT" w:cs="Calibri"/>
        </w:rPr>
        <w:t xml:space="preserve">. </w:t>
      </w:r>
      <w:r w:rsidRPr="00746D93">
        <w:rPr>
          <w:rFonts w:ascii="Tw Cen MT" w:hAnsi="Tw Cen MT" w:cs="Calibri"/>
        </w:rPr>
        <w:tab/>
        <w:t>Pour faciliter l’examen, l’évaluation et la com</w:t>
      </w:r>
      <w:r w:rsidRPr="00746D93">
        <w:rPr>
          <w:rFonts w:ascii="Tw Cen MT" w:hAnsi="Tw Cen MT" w:cs="Calibri"/>
        </w:rPr>
        <w:softHyphen/>
        <w:t>paraison des offres, le Président de la Commission de Passation des Marchés peut, s’il le désire, demander à tout soumission</w:t>
      </w:r>
      <w:r w:rsidRPr="00746D93">
        <w:rPr>
          <w:rFonts w:ascii="Tw Cen MT" w:hAnsi="Tw Cen MT" w:cs="Calibri"/>
        </w:rPr>
        <w:softHyphen/>
        <w:t>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w:t>
      </w:r>
      <w:r w:rsidRPr="00746D93">
        <w:rPr>
          <w:rFonts w:ascii="Tw Cen MT" w:hAnsi="Tw Cen MT" w:cs="Calibri"/>
        </w:rPr>
        <w:softHyphen/>
        <w:t>reurs de calcul découvertes par la sous-</w:t>
      </w:r>
      <w:r w:rsidRPr="00746D93">
        <w:rPr>
          <w:rFonts w:ascii="Tw Cen MT" w:hAnsi="Tw Cen MT" w:cs="Calibri"/>
        </w:rPr>
        <w:softHyphen/>
        <w:t xml:space="preserve">commission d’analyse lors de l’évaluation des soumissions conformément aux dispositions de l’Article 29 du RGAO. </w:t>
      </w:r>
    </w:p>
    <w:p w:rsidR="00943F9B" w:rsidRPr="00746D93" w:rsidRDefault="00943F9B" w:rsidP="00746D93">
      <w:pPr>
        <w:pStyle w:val="CM99"/>
        <w:spacing w:after="178"/>
        <w:ind w:left="624" w:hanging="624"/>
        <w:jc w:val="both"/>
        <w:rPr>
          <w:rFonts w:ascii="Tw Cen MT" w:hAnsi="Tw Cen MT" w:cs="Calibri"/>
        </w:rPr>
      </w:pPr>
      <w:r w:rsidRPr="00746D93">
        <w:rPr>
          <w:rFonts w:ascii="Tw Cen MT" w:hAnsi="Tw Cen MT" w:cs="Calibri"/>
          <w:b/>
        </w:rPr>
        <w:t>27.2</w:t>
      </w:r>
      <w:r w:rsidRPr="00746D93">
        <w:rPr>
          <w:rFonts w:ascii="Tw Cen MT" w:hAnsi="Tw Cen MT" w:cs="Calibri"/>
        </w:rPr>
        <w:t xml:space="preserve">. </w:t>
      </w:r>
      <w:r w:rsidRPr="00746D93">
        <w:rPr>
          <w:rFonts w:ascii="Tw Cen MT" w:hAnsi="Tw Cen MT" w:cs="Calibri"/>
        </w:rPr>
        <w:tab/>
        <w:t xml:space="preserve">Sous réserve des dispositions de l’alinéa 1 susvisé, les soumissionnaires ne contacteront pas les membres de la Commission des marchés et de la sous-commission pour des questions ayant trait à leurs offres, entre l’ouverture des plis et l’attribution du marché. </w:t>
      </w:r>
    </w:p>
    <w:p w:rsidR="00943F9B" w:rsidRPr="00746D93" w:rsidRDefault="00943F9B" w:rsidP="00746D93">
      <w:pPr>
        <w:pStyle w:val="CM98"/>
        <w:spacing w:after="120"/>
        <w:ind w:left="1247" w:hanging="1247"/>
        <w:jc w:val="both"/>
        <w:outlineLvl w:val="1"/>
        <w:rPr>
          <w:rFonts w:ascii="Tw Cen MT" w:hAnsi="Tw Cen MT" w:cs="Calibri"/>
        </w:rPr>
      </w:pPr>
      <w:r w:rsidRPr="00746D93">
        <w:rPr>
          <w:rFonts w:ascii="Tw Cen MT" w:hAnsi="Tw Cen MT" w:cs="Calibri"/>
          <w:b/>
          <w:bCs/>
        </w:rPr>
        <w:t>Article 28 : Détermination de la conformité des offres</w:t>
      </w:r>
    </w:p>
    <w:p w:rsidR="00943F9B" w:rsidRPr="00746D93" w:rsidRDefault="00943F9B" w:rsidP="00746D93">
      <w:pPr>
        <w:pStyle w:val="CM99"/>
        <w:spacing w:before="120" w:after="120"/>
        <w:ind w:left="624" w:hanging="624"/>
        <w:jc w:val="both"/>
        <w:rPr>
          <w:rFonts w:ascii="Tw Cen MT" w:hAnsi="Tw Cen MT" w:cs="Calibri"/>
        </w:rPr>
      </w:pPr>
      <w:r w:rsidRPr="00746D93">
        <w:rPr>
          <w:rFonts w:ascii="Tw Cen MT" w:hAnsi="Tw Cen MT" w:cs="Calibri"/>
          <w:b/>
        </w:rPr>
        <w:t>28.1</w:t>
      </w:r>
      <w:r w:rsidRPr="00746D93">
        <w:rPr>
          <w:rFonts w:ascii="Tw Cen MT" w:hAnsi="Tw Cen MT" w:cs="Calibri"/>
        </w:rPr>
        <w:t xml:space="preserve">. </w:t>
      </w:r>
      <w:r w:rsidRPr="00746D93">
        <w:rPr>
          <w:rFonts w:ascii="Tw Cen MT" w:hAnsi="Tw Cen MT" w:cs="Calibri"/>
        </w:rPr>
        <w:tab/>
        <w:t xml:space="preserve">La Sous-commission d’analyse procèdera à un examen détaillé des offres pour déterminer si elles sont complètes, si les garanties exigées ont été fournies, si les documents ont été correctement signés, et si les offres sont d’une façon générale en bon ordre. </w:t>
      </w:r>
    </w:p>
    <w:p w:rsidR="00943F9B" w:rsidRPr="00746D93" w:rsidRDefault="00943F9B" w:rsidP="00746D93">
      <w:pPr>
        <w:pStyle w:val="CM99"/>
        <w:spacing w:before="120" w:after="120"/>
        <w:ind w:left="624" w:hanging="624"/>
        <w:jc w:val="both"/>
        <w:rPr>
          <w:rFonts w:ascii="Tw Cen MT" w:hAnsi="Tw Cen MT" w:cs="Calibri"/>
        </w:rPr>
      </w:pPr>
      <w:r w:rsidRPr="00746D93">
        <w:rPr>
          <w:rFonts w:ascii="Tw Cen MT" w:hAnsi="Tw Cen MT" w:cs="Calibri"/>
          <w:b/>
        </w:rPr>
        <w:t>28.2.</w:t>
      </w:r>
      <w:r w:rsidRPr="00746D93">
        <w:rPr>
          <w:rFonts w:ascii="Tw Cen MT" w:hAnsi="Tw Cen MT" w:cs="Calibri"/>
        </w:rPr>
        <w:tab/>
        <w:t>La Sous-commission d’analyse déterminera si l’offre est conforme pour l’essentiel aux dispo</w:t>
      </w:r>
      <w:r w:rsidRPr="00746D93">
        <w:rPr>
          <w:rFonts w:ascii="Tw Cen MT" w:hAnsi="Tw Cen MT" w:cs="Calibri"/>
        </w:rPr>
        <w:softHyphen/>
        <w:t xml:space="preserve">sitions du Dossier d’Appel d’Offres en se basant sur son contenu sans avoir recours à des éléments de preuve extrinsèques. </w:t>
      </w:r>
    </w:p>
    <w:p w:rsidR="00943F9B" w:rsidRPr="00746D93" w:rsidRDefault="00943F9B" w:rsidP="00746D93">
      <w:pPr>
        <w:pStyle w:val="CM99"/>
        <w:spacing w:before="120" w:after="120"/>
        <w:ind w:left="624" w:hanging="624"/>
        <w:jc w:val="both"/>
        <w:rPr>
          <w:rFonts w:ascii="Tw Cen MT" w:hAnsi="Tw Cen MT" w:cs="Calibri"/>
        </w:rPr>
      </w:pPr>
      <w:r w:rsidRPr="00746D93">
        <w:rPr>
          <w:rFonts w:ascii="Tw Cen MT" w:hAnsi="Tw Cen MT" w:cs="Calibri"/>
          <w:b/>
        </w:rPr>
        <w:t>28.3.</w:t>
      </w:r>
      <w:r w:rsidRPr="00746D93">
        <w:rPr>
          <w:rFonts w:ascii="Tw Cen MT" w:hAnsi="Tw Cen MT" w:cs="Calibri"/>
        </w:rPr>
        <w:tab/>
        <w:t>Une offre conforme pour l’essentiel au Dossier d’Appel d’Offres est une offre qui respecte tous les termes, conditions, et spéci</w:t>
      </w:r>
      <w:r w:rsidRPr="00746D93">
        <w:rPr>
          <w:rFonts w:ascii="Tw Cen MT" w:hAnsi="Tw Cen MT" w:cs="Calibri"/>
        </w:rPr>
        <w:softHyphen/>
        <w:t>fications du Dossier d’Appel d’Offres, sans divergence ni réserve importante. Une diver</w:t>
      </w:r>
      <w:r w:rsidRPr="00746D93">
        <w:rPr>
          <w:rFonts w:ascii="Tw Cen MT" w:hAnsi="Tw Cen MT" w:cs="Calibri"/>
        </w:rPr>
        <w:softHyphen/>
        <w:t xml:space="preserve">gence ou réserve importante est celle qui : </w:t>
      </w:r>
    </w:p>
    <w:p w:rsidR="00943F9B" w:rsidRPr="00746D93" w:rsidRDefault="00943F9B" w:rsidP="00746D93">
      <w:pPr>
        <w:pStyle w:val="CM99"/>
        <w:spacing w:after="0"/>
        <w:ind w:left="1080" w:hanging="360"/>
        <w:jc w:val="both"/>
        <w:rPr>
          <w:rFonts w:ascii="Tw Cen MT" w:hAnsi="Tw Cen MT" w:cs="Calibri"/>
        </w:rPr>
      </w:pPr>
      <w:r w:rsidRPr="00746D93">
        <w:rPr>
          <w:rFonts w:ascii="Tw Cen MT" w:hAnsi="Tw Cen MT" w:cs="Calibri"/>
        </w:rPr>
        <w:t xml:space="preserve">i.  </w:t>
      </w:r>
      <w:r w:rsidRPr="00746D93">
        <w:rPr>
          <w:rFonts w:ascii="Tw Cen MT" w:hAnsi="Tw Cen MT" w:cs="Calibri"/>
        </w:rPr>
        <w:tab/>
        <w:t xml:space="preserve">Affecte sensiblement l’étendue, la qualité ou la réalisation des Travaux ; </w:t>
      </w:r>
    </w:p>
    <w:p w:rsidR="00943F9B" w:rsidRPr="00746D93" w:rsidRDefault="00943F9B" w:rsidP="00746D93">
      <w:pPr>
        <w:pStyle w:val="CM99"/>
        <w:spacing w:after="0"/>
        <w:ind w:left="1080" w:hanging="360"/>
        <w:jc w:val="both"/>
        <w:rPr>
          <w:rFonts w:ascii="Tw Cen MT" w:hAnsi="Tw Cen MT" w:cs="Calibri"/>
        </w:rPr>
      </w:pPr>
      <w:r w:rsidRPr="00746D93">
        <w:rPr>
          <w:rFonts w:ascii="Tw Cen MT" w:hAnsi="Tw Cen MT" w:cs="Calibri"/>
        </w:rPr>
        <w:lastRenderedPageBreak/>
        <w:t xml:space="preserve">ii. </w:t>
      </w:r>
      <w:r w:rsidRPr="00746D93">
        <w:rPr>
          <w:rFonts w:ascii="Tw Cen MT" w:hAnsi="Tw Cen MT" w:cs="Calibri"/>
        </w:rPr>
        <w:tab/>
        <w:t xml:space="preserve">Limite sensiblement, en contradiction avec le Dossier d’Appel d’Offres, les droits de l’Autorité Contractante ou ses obligations au titre du Marché ; </w:t>
      </w:r>
    </w:p>
    <w:p w:rsidR="00943F9B" w:rsidRPr="00746D93" w:rsidRDefault="00943F9B" w:rsidP="00746D93">
      <w:pPr>
        <w:pStyle w:val="CM99"/>
        <w:spacing w:after="0"/>
        <w:ind w:left="1080" w:hanging="360"/>
        <w:jc w:val="both"/>
        <w:rPr>
          <w:rFonts w:ascii="Tw Cen MT" w:hAnsi="Tw Cen MT" w:cs="Calibri"/>
        </w:rPr>
      </w:pPr>
      <w:r w:rsidRPr="00746D93">
        <w:rPr>
          <w:rFonts w:ascii="Tw Cen MT" w:hAnsi="Tw Cen MT" w:cs="Calibri"/>
        </w:rPr>
        <w:t xml:space="preserve">iii. </w:t>
      </w:r>
      <w:r w:rsidRPr="00746D93">
        <w:rPr>
          <w:rFonts w:ascii="Tw Cen MT" w:hAnsi="Tw Cen MT" w:cs="Calibri"/>
        </w:rPr>
        <w:tab/>
        <w:t xml:space="preserve">Est telle que sa correction affecterait injustement la compétitivité des autres soumissionnaires qui ont présenté des offres conformes pour l’essentiel au Dossier d’Appel d’Offres. </w:t>
      </w:r>
    </w:p>
    <w:p w:rsidR="00943F9B" w:rsidRPr="00746D93" w:rsidRDefault="00943F9B" w:rsidP="00746D93">
      <w:pPr>
        <w:pStyle w:val="CM98"/>
        <w:spacing w:after="120"/>
        <w:ind w:left="624" w:hanging="624"/>
        <w:jc w:val="both"/>
        <w:rPr>
          <w:rFonts w:ascii="Tw Cen MT" w:hAnsi="Tw Cen MT" w:cs="Calibri"/>
        </w:rPr>
      </w:pPr>
      <w:r w:rsidRPr="00746D93">
        <w:rPr>
          <w:rFonts w:ascii="Tw Cen MT" w:hAnsi="Tw Cen MT" w:cs="Calibri"/>
          <w:b/>
        </w:rPr>
        <w:t>28.4</w:t>
      </w:r>
      <w:r w:rsidRPr="00746D93">
        <w:rPr>
          <w:rFonts w:ascii="Tw Cen MT" w:hAnsi="Tw Cen MT" w:cs="Calibri"/>
        </w:rPr>
        <w:t xml:space="preserve">. </w:t>
      </w:r>
      <w:r w:rsidRPr="00746D93">
        <w:rPr>
          <w:rFonts w:ascii="Tw Cen MT" w:hAnsi="Tw Cen MT" w:cs="Calibri"/>
        </w:rPr>
        <w:tab/>
        <w:t xml:space="preserve">Si une offre n’est pas conforme pour l’essentiel, elle sera écartée par la Commission des Marchés Compétente et ne pourra être par la suite rendue conforme. </w:t>
      </w:r>
    </w:p>
    <w:p w:rsidR="00943F9B" w:rsidRPr="00746D93" w:rsidRDefault="00943F9B" w:rsidP="00746D93">
      <w:pPr>
        <w:pStyle w:val="CM99"/>
        <w:spacing w:after="0"/>
        <w:ind w:left="623" w:hanging="622"/>
        <w:jc w:val="both"/>
        <w:rPr>
          <w:rFonts w:ascii="Tw Cen MT" w:hAnsi="Tw Cen MT" w:cs="Calibri"/>
        </w:rPr>
      </w:pPr>
      <w:r w:rsidRPr="00746D93">
        <w:rPr>
          <w:rFonts w:ascii="Tw Cen MT" w:hAnsi="Tw Cen MT" w:cs="Calibri"/>
          <w:b/>
        </w:rPr>
        <w:t>28.5.</w:t>
      </w:r>
      <w:r w:rsidRPr="00746D93">
        <w:rPr>
          <w:rFonts w:ascii="Tw Cen MT" w:hAnsi="Tw Cen MT" w:cs="Calibri"/>
        </w:rPr>
        <w:tab/>
        <w:t xml:space="preserve">L’Autorité Contractante se réserve le droit d’accepter ou de rejeter toute modification, divergence ou réserve. Les modifications, divergences, variantes et autres facteurs qui dépassent les exigences du Dossier d’Appel d’Offres ne doivent pas être prises en compte lors de l’évaluation des offres. </w:t>
      </w:r>
    </w:p>
    <w:p w:rsidR="00943F9B" w:rsidRPr="00256543" w:rsidRDefault="00943F9B" w:rsidP="00746D93">
      <w:pPr>
        <w:pStyle w:val="CM98"/>
        <w:spacing w:after="0"/>
        <w:jc w:val="both"/>
        <w:outlineLvl w:val="1"/>
        <w:rPr>
          <w:rFonts w:ascii="Tw Cen MT" w:hAnsi="Tw Cen MT" w:cs="Calibri"/>
          <w:b/>
          <w:bCs/>
          <w:sz w:val="14"/>
        </w:rPr>
      </w:pPr>
      <w:bookmarkStart w:id="38" w:name="_Toc188773367"/>
    </w:p>
    <w:p w:rsidR="00943F9B" w:rsidRPr="00746D93" w:rsidRDefault="00943F9B" w:rsidP="00746D93">
      <w:pPr>
        <w:pStyle w:val="CM98"/>
        <w:spacing w:after="0"/>
        <w:jc w:val="both"/>
        <w:outlineLvl w:val="1"/>
        <w:rPr>
          <w:rFonts w:ascii="Tw Cen MT" w:hAnsi="Tw Cen MT" w:cs="Calibri"/>
        </w:rPr>
      </w:pPr>
      <w:r w:rsidRPr="00746D93">
        <w:rPr>
          <w:rFonts w:ascii="Tw Cen MT" w:hAnsi="Tw Cen MT" w:cs="Calibri"/>
          <w:b/>
          <w:bCs/>
        </w:rPr>
        <w:t>Article 29 : Qualification du soumissionnaire</w:t>
      </w:r>
      <w:bookmarkEnd w:id="38"/>
    </w:p>
    <w:p w:rsidR="00943F9B" w:rsidRPr="00746D93" w:rsidRDefault="00943F9B" w:rsidP="00746D93">
      <w:pPr>
        <w:pStyle w:val="CM99"/>
        <w:ind w:left="540"/>
        <w:jc w:val="both"/>
        <w:rPr>
          <w:rFonts w:ascii="Tw Cen MT" w:hAnsi="Tw Cen MT" w:cs="Calibri"/>
        </w:rPr>
      </w:pPr>
      <w:r w:rsidRPr="00746D93">
        <w:rPr>
          <w:rFonts w:ascii="Tw Cen MT" w:hAnsi="Tw Cen MT" w:cs="Calibri"/>
        </w:rPr>
        <w:t>La Sous-commission s’assurera que le Soumissionnaire retenu pour avoir soumis l’offre substantiellement conforme aux dispositions du dos</w:t>
      </w:r>
      <w:r w:rsidRPr="00746D93">
        <w:rPr>
          <w:rFonts w:ascii="Tw Cen MT" w:hAnsi="Tw Cen MT" w:cs="Calibri"/>
        </w:rPr>
        <w:softHyphen/>
        <w:t>sier d’appel d’offres, satisfait aux critères de qualifi</w:t>
      </w:r>
      <w:r w:rsidRPr="00746D93">
        <w:rPr>
          <w:rFonts w:ascii="Tw Cen MT" w:hAnsi="Tw Cen MT" w:cs="Calibri"/>
        </w:rPr>
        <w:softHyphen/>
        <w:t xml:space="preserve">cation stipulés à l’article 6 du RPAO. Il est essentiel d’éviter tout arbitraire dans la détermination de la qualification. </w:t>
      </w:r>
    </w:p>
    <w:p w:rsidR="00943F9B" w:rsidRPr="00746D93" w:rsidRDefault="00943F9B" w:rsidP="00746D93">
      <w:pPr>
        <w:pStyle w:val="CM98"/>
        <w:spacing w:after="0"/>
        <w:jc w:val="both"/>
        <w:outlineLvl w:val="1"/>
        <w:rPr>
          <w:rFonts w:ascii="Tw Cen MT" w:hAnsi="Tw Cen MT" w:cs="Calibri"/>
        </w:rPr>
      </w:pPr>
      <w:r w:rsidRPr="00746D93">
        <w:rPr>
          <w:rFonts w:ascii="Tw Cen MT" w:hAnsi="Tw Cen MT" w:cs="Calibri"/>
          <w:b/>
          <w:bCs/>
        </w:rPr>
        <w:t>Article 30 : Correction des erreurs</w:t>
      </w:r>
    </w:p>
    <w:p w:rsidR="00943F9B" w:rsidRPr="00746D93" w:rsidRDefault="00943F9B" w:rsidP="00746D93">
      <w:pPr>
        <w:pStyle w:val="CM98"/>
        <w:ind w:left="623" w:hanging="622"/>
        <w:jc w:val="both"/>
        <w:rPr>
          <w:rFonts w:ascii="Tw Cen MT" w:hAnsi="Tw Cen MT" w:cs="Calibri"/>
        </w:rPr>
      </w:pPr>
      <w:r w:rsidRPr="00746D93">
        <w:rPr>
          <w:rFonts w:ascii="Tw Cen MT" w:hAnsi="Tw Cen MT" w:cs="Calibri"/>
          <w:b/>
        </w:rPr>
        <w:t>30.1</w:t>
      </w:r>
      <w:r w:rsidRPr="00746D93">
        <w:rPr>
          <w:rFonts w:ascii="Tw Cen MT" w:hAnsi="Tw Cen MT" w:cs="Calibri"/>
        </w:rPr>
        <w:t xml:space="preserve">. </w:t>
      </w:r>
      <w:r w:rsidRPr="00746D93">
        <w:rPr>
          <w:rFonts w:ascii="Tw Cen MT" w:hAnsi="Tw Cen MT" w:cs="Calibri"/>
        </w:rPr>
        <w:tab/>
        <w:t>La Sous-commission d’analyse vérifiera les offres reconnues conformes pour l’essentiel au Dossier d’Appel d’Offres pour en rectifier les erreurs de calcul éventuelles. La sous-</w:t>
      </w:r>
      <w:r w:rsidRPr="00746D93">
        <w:rPr>
          <w:rFonts w:ascii="Tw Cen MT" w:hAnsi="Tw Cen MT" w:cs="Calibri"/>
        </w:rPr>
        <w:softHyphen/>
        <w:t xml:space="preserve">commission d’analyse corrigera les erreurs de la façon suivante : </w:t>
      </w:r>
    </w:p>
    <w:p w:rsidR="00943F9B" w:rsidRPr="00746D93" w:rsidRDefault="00943F9B" w:rsidP="00746D93">
      <w:pPr>
        <w:pStyle w:val="CM106"/>
        <w:spacing w:after="178"/>
        <w:ind w:left="1080" w:hanging="360"/>
        <w:jc w:val="both"/>
        <w:rPr>
          <w:rFonts w:ascii="Tw Cen MT" w:hAnsi="Tw Cen MT" w:cs="Calibri"/>
        </w:rPr>
      </w:pPr>
      <w:r w:rsidRPr="00746D93">
        <w:rPr>
          <w:rFonts w:ascii="Tw Cen MT" w:hAnsi="Tw Cen MT" w:cs="Calibri"/>
        </w:rPr>
        <w:t>a.</w:t>
      </w:r>
      <w:r w:rsidRPr="00746D93">
        <w:rPr>
          <w:rFonts w:ascii="Tw Cen MT" w:hAnsi="Tw Cen MT" w:cs="Calibri"/>
        </w:rPr>
        <w:tab/>
        <w:t xml:space="preserve">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 </w:t>
      </w:r>
    </w:p>
    <w:p w:rsidR="00943F9B" w:rsidRPr="00746D93" w:rsidRDefault="00943F9B" w:rsidP="00746D93">
      <w:pPr>
        <w:pStyle w:val="CM106"/>
        <w:spacing w:after="178"/>
        <w:ind w:left="1080" w:hanging="360"/>
        <w:jc w:val="both"/>
        <w:rPr>
          <w:rFonts w:ascii="Tw Cen MT" w:hAnsi="Tw Cen MT" w:cs="Calibri"/>
        </w:rPr>
        <w:sectPr w:rsidR="00943F9B" w:rsidRPr="00746D93" w:rsidSect="00E40404">
          <w:type w:val="continuous"/>
          <w:pgSz w:w="11900" w:h="16820"/>
          <w:pgMar w:top="567" w:right="851" w:bottom="851" w:left="851" w:header="720" w:footer="720" w:gutter="0"/>
          <w:paperSrc w:first="1" w:other="1"/>
          <w:cols w:space="720"/>
          <w:noEndnote/>
        </w:sectPr>
      </w:pPr>
    </w:p>
    <w:p w:rsidR="00943F9B" w:rsidRPr="00746D93" w:rsidRDefault="00943F9B" w:rsidP="00746D93">
      <w:pPr>
        <w:pStyle w:val="Default"/>
        <w:spacing w:after="178"/>
        <w:ind w:left="1080" w:hanging="360"/>
        <w:jc w:val="both"/>
        <w:rPr>
          <w:rFonts w:ascii="Tw Cen MT" w:hAnsi="Tw Cen MT" w:cs="Calibri"/>
          <w:color w:val="auto"/>
        </w:rPr>
      </w:pPr>
      <w:r w:rsidRPr="00746D93">
        <w:rPr>
          <w:rFonts w:ascii="Tw Cen MT" w:hAnsi="Tw Cen MT" w:cs="Calibri"/>
          <w:color w:val="auto"/>
        </w:rPr>
        <w:lastRenderedPageBreak/>
        <w:t>b.</w:t>
      </w:r>
      <w:r w:rsidRPr="00746D93">
        <w:rPr>
          <w:rFonts w:ascii="Tw Cen MT" w:hAnsi="Tw Cen MT" w:cs="Calibri"/>
          <w:color w:val="auto"/>
        </w:rPr>
        <w:tab/>
        <w:t xml:space="preserve">Si le total obtenu par addition ou soustraction des sous totaux n’est pas exact, les sous totaux feront foi et le total sera corrigé ; </w:t>
      </w:r>
    </w:p>
    <w:p w:rsidR="00943F9B" w:rsidRPr="00746D93" w:rsidRDefault="00943F9B" w:rsidP="00746D93">
      <w:pPr>
        <w:pStyle w:val="Default"/>
        <w:spacing w:after="178"/>
        <w:ind w:left="1080" w:hanging="360"/>
        <w:jc w:val="both"/>
        <w:rPr>
          <w:rFonts w:ascii="Tw Cen MT" w:hAnsi="Tw Cen MT" w:cs="Calibri"/>
          <w:color w:val="auto"/>
        </w:rPr>
      </w:pPr>
      <w:proofErr w:type="gramStart"/>
      <w:r w:rsidRPr="00746D93">
        <w:rPr>
          <w:rFonts w:ascii="Tw Cen MT" w:hAnsi="Tw Cen MT" w:cs="Calibri"/>
          <w:color w:val="auto"/>
        </w:rPr>
        <w:t>c</w:t>
      </w:r>
      <w:proofErr w:type="gramEnd"/>
      <w:r w:rsidRPr="00746D93">
        <w:rPr>
          <w:rFonts w:ascii="Tw Cen MT" w:hAnsi="Tw Cen MT" w:cs="Calibri"/>
          <w:color w:val="auto"/>
        </w:rPr>
        <w:t>.</w:t>
      </w:r>
      <w:r w:rsidRPr="00746D93">
        <w:rPr>
          <w:rFonts w:ascii="Tw Cen MT" w:hAnsi="Tw Cen MT" w:cs="Calibri"/>
          <w:color w:val="auto"/>
        </w:rPr>
        <w:tab/>
        <w:t>S’il y a contradiction entre le prix indiqué en lett</w:t>
      </w:r>
      <w:r w:rsidRPr="00746D93">
        <w:rPr>
          <w:rFonts w:ascii="Tw Cen MT" w:hAnsi="Tw Cen MT" w:cs="Calibri"/>
          <w:color w:val="auto"/>
        </w:rPr>
        <w:softHyphen/>
        <w:t>res et en chiffres, le montant en lettres fera foi, à moins que ce montant soit lié à une erreur arith</w:t>
      </w:r>
      <w:r w:rsidRPr="00746D93">
        <w:rPr>
          <w:rFonts w:ascii="Tw Cen MT" w:hAnsi="Tw Cen MT" w:cs="Calibri"/>
          <w:color w:val="auto"/>
        </w:rPr>
        <w:softHyphen/>
        <w:t xml:space="preserve">métique confirmée par le sous-détail dudit prix, auquel cas le montant en chiffres prévaudra sous réserve des alinéas (a) et (b) ci-dessus. </w:t>
      </w:r>
    </w:p>
    <w:p w:rsidR="00943F9B" w:rsidRPr="00746D93" w:rsidRDefault="00943F9B" w:rsidP="00746D93">
      <w:pPr>
        <w:pStyle w:val="CM98"/>
        <w:ind w:left="623" w:hanging="622"/>
        <w:jc w:val="both"/>
        <w:rPr>
          <w:rFonts w:ascii="Tw Cen MT" w:hAnsi="Tw Cen MT" w:cs="Calibri"/>
        </w:rPr>
      </w:pPr>
      <w:r w:rsidRPr="00746D93">
        <w:rPr>
          <w:rFonts w:ascii="Tw Cen MT" w:hAnsi="Tw Cen MT" w:cs="Calibri"/>
          <w:b/>
        </w:rPr>
        <w:t>30.2</w:t>
      </w:r>
      <w:r w:rsidRPr="00746D93">
        <w:rPr>
          <w:rFonts w:ascii="Tw Cen MT" w:hAnsi="Tw Cen MT" w:cs="Calibri"/>
        </w:rPr>
        <w:t xml:space="preserve">. </w:t>
      </w:r>
      <w:r w:rsidRPr="00746D93">
        <w:rPr>
          <w:rFonts w:ascii="Tw Cen MT" w:hAnsi="Tw Cen MT" w:cs="Calibri"/>
        </w:rPr>
        <w:tab/>
        <w:t>Le montant figurant dans la Soumission sera corrigé par la Sous-commission d’analyse, conformément à la procédure de correction d’erreurs susmentionnée et, avec la confirma</w:t>
      </w:r>
      <w:r w:rsidRPr="00746D93">
        <w:rPr>
          <w:rFonts w:ascii="Tw Cen MT" w:hAnsi="Tw Cen MT" w:cs="Calibri"/>
        </w:rPr>
        <w:softHyphen/>
        <w:t xml:space="preserve">tion du Soumissionnaire, ledit montant sera réputé l’engager. </w:t>
      </w:r>
    </w:p>
    <w:p w:rsidR="00943F9B" w:rsidRPr="00746D93" w:rsidRDefault="00943F9B" w:rsidP="00746D93">
      <w:pPr>
        <w:pStyle w:val="CM99"/>
        <w:spacing w:after="0"/>
        <w:ind w:left="623" w:hanging="622"/>
        <w:jc w:val="both"/>
        <w:rPr>
          <w:rFonts w:ascii="Tw Cen MT" w:hAnsi="Tw Cen MT" w:cs="Calibri"/>
        </w:rPr>
      </w:pPr>
      <w:r w:rsidRPr="00746D93">
        <w:rPr>
          <w:rFonts w:ascii="Tw Cen MT" w:hAnsi="Tw Cen MT" w:cs="Calibri"/>
          <w:b/>
        </w:rPr>
        <w:t>30.3</w:t>
      </w:r>
      <w:r w:rsidRPr="00746D93">
        <w:rPr>
          <w:rFonts w:ascii="Tw Cen MT" w:hAnsi="Tw Cen MT" w:cs="Calibri"/>
        </w:rPr>
        <w:t xml:space="preserve">. </w:t>
      </w:r>
      <w:r w:rsidRPr="00746D93">
        <w:rPr>
          <w:rFonts w:ascii="Tw Cen MT" w:hAnsi="Tw Cen MT" w:cs="Calibri"/>
        </w:rPr>
        <w:tab/>
        <w:t>Si le Soumissionnaire ayant présenté l’offre évaluée la moins-</w:t>
      </w:r>
      <w:r w:rsidR="00060859" w:rsidRPr="00746D93">
        <w:rPr>
          <w:rFonts w:ascii="Tw Cen MT" w:hAnsi="Tw Cen MT" w:cs="Calibri"/>
        </w:rPr>
        <w:t>disant</w:t>
      </w:r>
      <w:r w:rsidRPr="00746D93">
        <w:rPr>
          <w:rFonts w:ascii="Tw Cen MT" w:hAnsi="Tw Cen MT" w:cs="Calibri"/>
        </w:rPr>
        <w:t xml:space="preserve">, n’accepte pas les corrections apportées, son offre sera écartée et sa garantie pourra être saisie. </w:t>
      </w:r>
    </w:p>
    <w:p w:rsidR="00943F9B" w:rsidRPr="00746D93" w:rsidRDefault="00943F9B" w:rsidP="00746D93">
      <w:pPr>
        <w:pStyle w:val="CM98"/>
        <w:spacing w:after="0"/>
        <w:jc w:val="both"/>
        <w:outlineLvl w:val="1"/>
        <w:rPr>
          <w:rFonts w:ascii="Tw Cen MT" w:hAnsi="Tw Cen MT" w:cs="Calibri"/>
          <w:b/>
          <w:bCs/>
        </w:rPr>
      </w:pPr>
      <w:bookmarkStart w:id="39" w:name="_Toc188773369"/>
    </w:p>
    <w:p w:rsidR="00943F9B" w:rsidRPr="00746D93" w:rsidRDefault="00943F9B" w:rsidP="00746D93">
      <w:pPr>
        <w:pStyle w:val="CM98"/>
        <w:jc w:val="both"/>
        <w:outlineLvl w:val="1"/>
        <w:rPr>
          <w:rFonts w:ascii="Tw Cen MT" w:hAnsi="Tw Cen MT" w:cs="Calibri"/>
        </w:rPr>
      </w:pPr>
      <w:r w:rsidRPr="00746D93">
        <w:rPr>
          <w:rFonts w:ascii="Tw Cen MT" w:hAnsi="Tw Cen MT" w:cs="Calibri"/>
          <w:b/>
          <w:bCs/>
        </w:rPr>
        <w:t>Article 31 : Conversion en une seule monnaie</w:t>
      </w:r>
      <w:bookmarkEnd w:id="39"/>
    </w:p>
    <w:p w:rsidR="00943F9B" w:rsidRPr="00746D93" w:rsidRDefault="00943F9B" w:rsidP="00746D93">
      <w:pPr>
        <w:pStyle w:val="CM98"/>
        <w:ind w:left="623" w:hanging="622"/>
        <w:jc w:val="both"/>
        <w:rPr>
          <w:rFonts w:ascii="Tw Cen MT" w:hAnsi="Tw Cen MT" w:cs="Calibri"/>
        </w:rPr>
      </w:pPr>
      <w:r w:rsidRPr="00746D93">
        <w:rPr>
          <w:rFonts w:ascii="Tw Cen MT" w:hAnsi="Tw Cen MT" w:cs="Calibri"/>
          <w:b/>
        </w:rPr>
        <w:t>31.1.</w:t>
      </w:r>
      <w:r w:rsidRPr="00746D93">
        <w:rPr>
          <w:rFonts w:ascii="Tw Cen MT" w:hAnsi="Tw Cen MT" w:cs="Calibri"/>
        </w:rPr>
        <w:tab/>
        <w:t xml:space="preserve">Pour faciliter l’évaluation et la comparaison des offres, la sous-commission d’analyse convertira les prix des offres exprimés dans les diverses monnaies dans lesquelles le montant de l’offre est payable en francs CFA. </w:t>
      </w:r>
    </w:p>
    <w:p w:rsidR="00943F9B" w:rsidRPr="00746D93" w:rsidRDefault="00943F9B" w:rsidP="00746D93">
      <w:pPr>
        <w:pStyle w:val="CM99"/>
        <w:spacing w:after="178"/>
        <w:ind w:left="623" w:hanging="622"/>
        <w:jc w:val="both"/>
        <w:rPr>
          <w:rFonts w:ascii="Tw Cen MT" w:hAnsi="Tw Cen MT" w:cs="Calibri"/>
        </w:rPr>
      </w:pPr>
      <w:r w:rsidRPr="00746D93">
        <w:rPr>
          <w:rFonts w:ascii="Tw Cen MT" w:hAnsi="Tw Cen MT" w:cs="Calibri"/>
          <w:b/>
        </w:rPr>
        <w:t>31.2</w:t>
      </w:r>
      <w:r w:rsidRPr="00746D93">
        <w:rPr>
          <w:rFonts w:ascii="Tw Cen MT" w:hAnsi="Tw Cen MT" w:cs="Calibri"/>
        </w:rPr>
        <w:t xml:space="preserve">. </w:t>
      </w:r>
      <w:r w:rsidRPr="00746D93">
        <w:rPr>
          <w:rFonts w:ascii="Tw Cen MT" w:hAnsi="Tw Cen MT" w:cs="Calibri"/>
        </w:rPr>
        <w:tab/>
        <w:t xml:space="preserve">La conversion se fera en utilisant le cours vendeur fixé par la Banque des Etats de l’Afrique Centrale (BEAC), dans les conditions définies par le RPAO. </w:t>
      </w:r>
    </w:p>
    <w:p w:rsidR="00943F9B" w:rsidRPr="00746D93" w:rsidRDefault="00943F9B" w:rsidP="00746D93">
      <w:pPr>
        <w:pStyle w:val="CM98"/>
        <w:ind w:left="1248" w:hanging="1247"/>
        <w:jc w:val="both"/>
        <w:outlineLvl w:val="1"/>
        <w:rPr>
          <w:rFonts w:ascii="Tw Cen MT" w:hAnsi="Tw Cen MT" w:cs="Calibri"/>
        </w:rPr>
      </w:pPr>
      <w:r w:rsidRPr="00746D93">
        <w:rPr>
          <w:rFonts w:ascii="Tw Cen MT" w:hAnsi="Tw Cen MT" w:cs="Calibri"/>
          <w:b/>
          <w:bCs/>
        </w:rPr>
        <w:t>Article 32 : Evaluation et comparaison des offres au plan financier</w:t>
      </w:r>
    </w:p>
    <w:p w:rsidR="00943F9B" w:rsidRPr="00746D93" w:rsidRDefault="00943F9B" w:rsidP="00746D93">
      <w:pPr>
        <w:pStyle w:val="CM99"/>
        <w:spacing w:after="178"/>
        <w:ind w:left="623" w:hanging="622"/>
        <w:jc w:val="both"/>
        <w:rPr>
          <w:rFonts w:ascii="Tw Cen MT" w:hAnsi="Tw Cen MT" w:cs="Calibri"/>
        </w:rPr>
      </w:pPr>
      <w:r w:rsidRPr="00746D93">
        <w:rPr>
          <w:rFonts w:ascii="Tw Cen MT" w:hAnsi="Tw Cen MT" w:cs="Calibri"/>
          <w:b/>
        </w:rPr>
        <w:t>32.1</w:t>
      </w:r>
      <w:r w:rsidRPr="00746D93">
        <w:rPr>
          <w:rFonts w:ascii="Tw Cen MT" w:hAnsi="Tw Cen MT" w:cs="Calibri"/>
        </w:rPr>
        <w:t xml:space="preserve">. </w:t>
      </w:r>
      <w:r w:rsidRPr="00746D93">
        <w:rPr>
          <w:rFonts w:ascii="Tw Cen MT" w:hAnsi="Tw Cen MT" w:cs="Calibri"/>
        </w:rPr>
        <w:tab/>
        <w:t>Seules les offres reconnues conformes, selon les dispositions de l’article 28 du RGAO, seront évaluées et comparées par la Sous-</w:t>
      </w:r>
      <w:r w:rsidRPr="00746D93">
        <w:rPr>
          <w:rFonts w:ascii="Tw Cen MT" w:hAnsi="Tw Cen MT" w:cs="Calibri"/>
        </w:rPr>
        <w:softHyphen/>
        <w:t xml:space="preserve">commission d’analyse. </w:t>
      </w:r>
    </w:p>
    <w:p w:rsidR="00943F9B" w:rsidRPr="00746D93" w:rsidRDefault="00943F9B" w:rsidP="00746D93">
      <w:pPr>
        <w:pStyle w:val="CM99"/>
        <w:spacing w:after="178"/>
        <w:ind w:left="623" w:hanging="622"/>
        <w:jc w:val="both"/>
        <w:rPr>
          <w:rFonts w:ascii="Tw Cen MT" w:hAnsi="Tw Cen MT" w:cs="Calibri"/>
        </w:rPr>
      </w:pPr>
      <w:r w:rsidRPr="00746D93">
        <w:rPr>
          <w:rFonts w:ascii="Tw Cen MT" w:hAnsi="Tw Cen MT" w:cs="Calibri"/>
          <w:b/>
        </w:rPr>
        <w:t>32.2</w:t>
      </w:r>
      <w:r w:rsidRPr="00746D93">
        <w:rPr>
          <w:rFonts w:ascii="Tw Cen MT" w:hAnsi="Tw Cen MT" w:cs="Calibri"/>
        </w:rPr>
        <w:t xml:space="preserve">. </w:t>
      </w:r>
      <w:r w:rsidRPr="00746D93">
        <w:rPr>
          <w:rFonts w:ascii="Tw Cen MT" w:hAnsi="Tw Cen MT" w:cs="Calibri"/>
        </w:rPr>
        <w:tab/>
        <w:t xml:space="preserve">En évaluant les offres, la sous-commission déterminera pour chaque offre le montant évalué de l’offre en rectifiant son montant comme suit : </w:t>
      </w:r>
    </w:p>
    <w:p w:rsidR="00943F9B" w:rsidRPr="00746D93" w:rsidRDefault="00943F9B" w:rsidP="00746D93">
      <w:pPr>
        <w:pStyle w:val="Default"/>
        <w:spacing w:after="178"/>
        <w:ind w:left="1080" w:hanging="360"/>
        <w:jc w:val="both"/>
        <w:rPr>
          <w:rFonts w:ascii="Tw Cen MT" w:hAnsi="Tw Cen MT" w:cs="Calibri"/>
          <w:color w:val="auto"/>
        </w:rPr>
      </w:pPr>
      <w:r w:rsidRPr="00746D93">
        <w:rPr>
          <w:rFonts w:ascii="Tw Cen MT" w:hAnsi="Tw Cen MT" w:cs="Calibri"/>
          <w:color w:val="auto"/>
        </w:rPr>
        <w:t xml:space="preserve">a. </w:t>
      </w:r>
      <w:r w:rsidRPr="00746D93">
        <w:rPr>
          <w:rFonts w:ascii="Tw Cen MT" w:hAnsi="Tw Cen MT" w:cs="Calibri"/>
          <w:color w:val="auto"/>
        </w:rPr>
        <w:tab/>
        <w:t xml:space="preserve">En corrigeant toute erreur éventuelle conformément aux dispositions de l’article 30.2 du RGAO; </w:t>
      </w:r>
    </w:p>
    <w:p w:rsidR="00943F9B" w:rsidRPr="00746D93" w:rsidRDefault="00943F9B" w:rsidP="00746D93">
      <w:pPr>
        <w:pStyle w:val="Default"/>
        <w:spacing w:after="178"/>
        <w:ind w:left="1080" w:hanging="360"/>
        <w:jc w:val="both"/>
        <w:rPr>
          <w:rFonts w:ascii="Tw Cen MT" w:hAnsi="Tw Cen MT" w:cs="Calibri"/>
          <w:color w:val="auto"/>
        </w:rPr>
      </w:pPr>
      <w:r w:rsidRPr="00746D93">
        <w:rPr>
          <w:rFonts w:ascii="Tw Cen MT" w:hAnsi="Tw Cen MT" w:cs="Calibri"/>
          <w:color w:val="auto"/>
        </w:rPr>
        <w:t xml:space="preserve">b. </w:t>
      </w:r>
      <w:r w:rsidRPr="00746D93">
        <w:rPr>
          <w:rFonts w:ascii="Tw Cen MT" w:hAnsi="Tw Cen MT" w:cs="Calibri"/>
          <w:color w:val="auto"/>
        </w:rPr>
        <w:tab/>
        <w:t xml:space="preserve">En excluant les sommes provisionnelles et, le cas échéant, les provisions pour imprévus figurant dans le Détail quantitatif et estimatif récapitulatif, mais en ajoutant le montant des travaux en </w:t>
      </w:r>
      <w:r w:rsidRPr="00746D93">
        <w:rPr>
          <w:rFonts w:ascii="Tw Cen MT" w:hAnsi="Tw Cen MT" w:cs="Calibri"/>
          <w:color w:val="auto"/>
        </w:rPr>
        <w:lastRenderedPageBreak/>
        <w:t xml:space="preserve">régie, lorsqu’ils sont chiffrés de façon compétitive comme spécifié dans le RPAO ; </w:t>
      </w:r>
    </w:p>
    <w:p w:rsidR="00943F9B" w:rsidRPr="00746D93" w:rsidRDefault="00943F9B" w:rsidP="00746D93">
      <w:pPr>
        <w:pStyle w:val="Default"/>
        <w:spacing w:after="178"/>
        <w:ind w:left="1080" w:hanging="360"/>
        <w:jc w:val="both"/>
        <w:rPr>
          <w:rFonts w:ascii="Tw Cen MT" w:hAnsi="Tw Cen MT" w:cs="Calibri"/>
          <w:color w:val="auto"/>
        </w:rPr>
      </w:pPr>
      <w:proofErr w:type="gramStart"/>
      <w:r w:rsidRPr="00746D93">
        <w:rPr>
          <w:rFonts w:ascii="Tw Cen MT" w:hAnsi="Tw Cen MT" w:cs="Calibri"/>
          <w:color w:val="auto"/>
        </w:rPr>
        <w:t>c</w:t>
      </w:r>
      <w:proofErr w:type="gramEnd"/>
      <w:r w:rsidRPr="00746D93">
        <w:rPr>
          <w:rFonts w:ascii="Tw Cen MT" w:hAnsi="Tw Cen MT" w:cs="Calibri"/>
          <w:color w:val="auto"/>
        </w:rPr>
        <w:t xml:space="preserve">.  </w:t>
      </w:r>
      <w:r w:rsidRPr="00746D93">
        <w:rPr>
          <w:rFonts w:ascii="Tw Cen MT" w:hAnsi="Tw Cen MT" w:cs="Calibri"/>
          <w:color w:val="auto"/>
        </w:rPr>
        <w:tab/>
        <w:t xml:space="preserve">En convertissant en une seule monnaie le montant résultant des rectifications (a) et (b) ci-dessus, conformément aux dispositions de l’article 31.2 du RGAO </w:t>
      </w:r>
    </w:p>
    <w:p w:rsidR="00943F9B" w:rsidRPr="00746D93" w:rsidRDefault="00943F9B" w:rsidP="00746D93">
      <w:pPr>
        <w:pStyle w:val="Default"/>
        <w:spacing w:after="178"/>
        <w:ind w:left="1080" w:hanging="360"/>
        <w:jc w:val="both"/>
        <w:rPr>
          <w:rFonts w:ascii="Tw Cen MT" w:hAnsi="Tw Cen MT" w:cs="Calibri"/>
          <w:color w:val="auto"/>
        </w:rPr>
      </w:pPr>
      <w:r w:rsidRPr="00746D93">
        <w:rPr>
          <w:rFonts w:ascii="Tw Cen MT" w:hAnsi="Tw Cen MT" w:cs="Calibri"/>
          <w:color w:val="auto"/>
        </w:rPr>
        <w:t xml:space="preserve">d. </w:t>
      </w:r>
      <w:r w:rsidRPr="00746D93">
        <w:rPr>
          <w:rFonts w:ascii="Tw Cen MT" w:hAnsi="Tw Cen MT" w:cs="Calibri"/>
          <w:color w:val="auto"/>
        </w:rPr>
        <w:tab/>
        <w:t xml:space="preserve">En ajustant de façon appropriée, sur des bases techniques ou financières, toute autre modification, divergence ou réserve quantifiable; </w:t>
      </w:r>
    </w:p>
    <w:p w:rsidR="00943F9B" w:rsidRPr="00746D93" w:rsidRDefault="00943F9B" w:rsidP="00746D93">
      <w:pPr>
        <w:pStyle w:val="Default"/>
        <w:spacing w:after="178"/>
        <w:ind w:left="1080" w:hanging="360"/>
        <w:jc w:val="both"/>
        <w:rPr>
          <w:rFonts w:ascii="Tw Cen MT" w:hAnsi="Tw Cen MT" w:cs="Calibri"/>
          <w:color w:val="auto"/>
        </w:rPr>
      </w:pPr>
      <w:r w:rsidRPr="00746D93">
        <w:rPr>
          <w:rFonts w:ascii="Tw Cen MT" w:hAnsi="Tw Cen MT" w:cs="Calibri"/>
          <w:color w:val="auto"/>
        </w:rPr>
        <w:t xml:space="preserve">e. </w:t>
      </w:r>
      <w:r w:rsidRPr="00746D93">
        <w:rPr>
          <w:rFonts w:ascii="Tw Cen MT" w:hAnsi="Tw Cen MT" w:cs="Calibri"/>
          <w:color w:val="auto"/>
        </w:rPr>
        <w:tab/>
        <w:t xml:space="preserve">En prenant en considération les différents délais d’exécution proposés par les soumissionnaires, s’ils sont autorisés par le RPAO ; </w:t>
      </w:r>
    </w:p>
    <w:p w:rsidR="00943F9B" w:rsidRPr="00746D93" w:rsidRDefault="00943F9B" w:rsidP="00746D93">
      <w:pPr>
        <w:pStyle w:val="Default"/>
        <w:spacing w:after="178"/>
        <w:ind w:left="1080" w:hanging="360"/>
        <w:jc w:val="both"/>
        <w:rPr>
          <w:rFonts w:ascii="Tw Cen MT" w:hAnsi="Tw Cen MT" w:cs="Calibri"/>
          <w:color w:val="auto"/>
        </w:rPr>
      </w:pPr>
      <w:r w:rsidRPr="00746D93">
        <w:rPr>
          <w:rFonts w:ascii="Tw Cen MT" w:hAnsi="Tw Cen MT" w:cs="Calibri"/>
          <w:color w:val="auto"/>
        </w:rPr>
        <w:t xml:space="preserve"> f.  </w:t>
      </w:r>
      <w:r w:rsidRPr="00746D93">
        <w:rPr>
          <w:rFonts w:ascii="Tw Cen MT" w:hAnsi="Tw Cen MT" w:cs="Calibri"/>
          <w:color w:val="auto"/>
        </w:rPr>
        <w:tab/>
        <w:t>Le cas échéant, conformément aux dispositions de l’article 13.2 du RGAO et du RPAO, en appliquant les rabais offerts par le Soumissionnaire pour l’attri</w:t>
      </w:r>
      <w:r w:rsidRPr="00746D93">
        <w:rPr>
          <w:rFonts w:ascii="Tw Cen MT" w:hAnsi="Tw Cen MT" w:cs="Calibri"/>
          <w:color w:val="auto"/>
        </w:rPr>
        <w:softHyphen/>
        <w:t xml:space="preserve">bution de plus d’un lot, si cet appel d’offres est lancé simultanément pour plusieurs lots ; </w:t>
      </w:r>
    </w:p>
    <w:p w:rsidR="00943F9B" w:rsidRPr="00746D93" w:rsidRDefault="00943F9B" w:rsidP="00746D93">
      <w:pPr>
        <w:pStyle w:val="Default"/>
        <w:spacing w:after="178"/>
        <w:ind w:left="1080" w:hanging="360"/>
        <w:jc w:val="both"/>
        <w:rPr>
          <w:rFonts w:ascii="Tw Cen MT" w:hAnsi="Tw Cen MT" w:cs="Calibri"/>
          <w:color w:val="auto"/>
        </w:rPr>
      </w:pPr>
      <w:r w:rsidRPr="00746D93">
        <w:rPr>
          <w:rFonts w:ascii="Tw Cen MT" w:hAnsi="Tw Cen MT" w:cs="Calibri"/>
          <w:color w:val="auto"/>
        </w:rPr>
        <w:t>g.   Le cas échéant, conformément aux dispositions de l’article 18.3 du RPAO et aux Spécifications tech</w:t>
      </w:r>
      <w:r w:rsidRPr="00746D93">
        <w:rPr>
          <w:rFonts w:ascii="Tw Cen MT" w:hAnsi="Tw Cen MT" w:cs="Calibri"/>
          <w:color w:val="auto"/>
        </w:rPr>
        <w:softHyphen/>
        <w:t xml:space="preserve">niques, les variantes techniques proposées, si elles sont permises, seront évaluées suivant leur mérite propre et indépendamment du fait que le Soumissionnaire aura offert ou non un prix pour la solution technique spécifiée par l’Autorité Contractante dans le RPAO. </w:t>
      </w:r>
    </w:p>
    <w:p w:rsidR="00943F9B" w:rsidRPr="00746D93" w:rsidRDefault="00943F9B" w:rsidP="00746D93">
      <w:pPr>
        <w:pStyle w:val="CM99"/>
        <w:ind w:left="623" w:hanging="622"/>
        <w:jc w:val="both"/>
        <w:rPr>
          <w:rFonts w:ascii="Tw Cen MT" w:hAnsi="Tw Cen MT" w:cs="Calibri"/>
        </w:rPr>
      </w:pPr>
      <w:r w:rsidRPr="00746D93">
        <w:rPr>
          <w:rFonts w:ascii="Tw Cen MT" w:hAnsi="Tw Cen MT" w:cs="Calibri"/>
          <w:b/>
        </w:rPr>
        <w:t>32.3</w:t>
      </w:r>
      <w:r w:rsidRPr="00746D93">
        <w:rPr>
          <w:rFonts w:ascii="Tw Cen MT" w:hAnsi="Tw Cen MT" w:cs="Calibri"/>
        </w:rPr>
        <w:t xml:space="preserve">. </w:t>
      </w:r>
      <w:r w:rsidRPr="00746D93">
        <w:rPr>
          <w:rFonts w:ascii="Tw Cen MT" w:hAnsi="Tw Cen MT" w:cs="Calibri"/>
        </w:rPr>
        <w:tab/>
        <w:t xml:space="preserve">L’effet estimé des formules de révision des prix figurant dans les CCAG et CCAP, appliquées durant la période d’exécution du Marché, ne sera pas pris en considération lors de l’évaluation des offres. </w:t>
      </w:r>
    </w:p>
    <w:p w:rsidR="00943F9B" w:rsidRPr="00746D93" w:rsidRDefault="00943F9B" w:rsidP="00746D93">
      <w:pPr>
        <w:pStyle w:val="CM99"/>
        <w:ind w:left="623" w:hanging="622"/>
        <w:jc w:val="both"/>
        <w:rPr>
          <w:rFonts w:ascii="Tw Cen MT" w:hAnsi="Tw Cen MT" w:cs="Calibri"/>
        </w:rPr>
      </w:pPr>
      <w:r w:rsidRPr="00746D93">
        <w:rPr>
          <w:rFonts w:ascii="Tw Cen MT" w:hAnsi="Tw Cen MT" w:cs="Calibri"/>
          <w:b/>
        </w:rPr>
        <w:t>32.4</w:t>
      </w:r>
      <w:r w:rsidRPr="00746D93">
        <w:rPr>
          <w:rFonts w:ascii="Tw Cen MT" w:hAnsi="Tw Cen MT" w:cs="Calibri"/>
        </w:rPr>
        <w:t xml:space="preserve">. </w:t>
      </w:r>
      <w:r w:rsidRPr="00746D93">
        <w:rPr>
          <w:rFonts w:ascii="Tw Cen MT" w:hAnsi="Tw Cen MT" w:cs="Calibri"/>
        </w:rPr>
        <w:tab/>
        <w:t>Si l’offre évaluée la moins-</w:t>
      </w:r>
      <w:r w:rsidR="00060859" w:rsidRPr="00746D93">
        <w:rPr>
          <w:rFonts w:ascii="Tw Cen MT" w:hAnsi="Tw Cen MT" w:cs="Calibri"/>
        </w:rPr>
        <w:t>distante</w:t>
      </w:r>
      <w:r w:rsidRPr="00746D93">
        <w:rPr>
          <w:rFonts w:ascii="Tw Cen MT" w:hAnsi="Tw Cen MT" w:cs="Calibri"/>
        </w:rPr>
        <w:t xml:space="preserve"> est jugée anormalement basse ou est fortement déséquilibrée par rapport à l’estimation de l’Autorité Contractante des travaux à exécuter dans le cadre du Marché, la sous-commission d’analyse peut à partir du sous-détail de prix fourni par le soumissionnaire pour n’importe quel élément, ou pour tous les éléments du Détail quantitatif et estimatif, vérifier si ces prix sont compatibles avec les méthodes de construction et le calendrier proposé. Au cas où les justificatifs présentés par le soumis</w:t>
      </w:r>
      <w:r w:rsidRPr="00746D93">
        <w:rPr>
          <w:rFonts w:ascii="Tw Cen MT" w:hAnsi="Tw Cen MT" w:cs="Calibri"/>
        </w:rPr>
        <w:softHyphen/>
        <w:t xml:space="preserve">sionnaire ne lui semblent pas satisfaisants, l’Autorité Contractante peut rejeter ladite offre avec avis systématique de l’ARMP en application de la circulaire N°002/CAB/PM du 31/01/2011. </w:t>
      </w:r>
    </w:p>
    <w:p w:rsidR="00943F9B" w:rsidRPr="00746D93" w:rsidRDefault="00943F9B" w:rsidP="00746D93">
      <w:pPr>
        <w:pStyle w:val="CM98"/>
        <w:spacing w:after="0"/>
        <w:ind w:left="1248" w:hanging="1247"/>
        <w:jc w:val="both"/>
        <w:outlineLvl w:val="1"/>
        <w:rPr>
          <w:rFonts w:ascii="Tw Cen MT" w:hAnsi="Tw Cen MT" w:cs="Calibri"/>
        </w:rPr>
      </w:pPr>
      <w:bookmarkStart w:id="40" w:name="_Toc188773371"/>
      <w:r w:rsidRPr="00746D93">
        <w:rPr>
          <w:rFonts w:ascii="Tw Cen MT" w:hAnsi="Tw Cen MT" w:cs="Calibri"/>
          <w:b/>
          <w:bCs/>
        </w:rPr>
        <w:t>Article 33 : Préférence accordée aux soumis</w:t>
      </w:r>
      <w:r w:rsidRPr="00746D93">
        <w:rPr>
          <w:rFonts w:ascii="Tw Cen MT" w:hAnsi="Tw Cen MT" w:cs="Calibri"/>
          <w:b/>
          <w:bCs/>
        </w:rPr>
        <w:softHyphen/>
        <w:t>sionnaires nationaux</w:t>
      </w:r>
      <w:bookmarkEnd w:id="40"/>
    </w:p>
    <w:p w:rsidR="00943F9B" w:rsidRPr="00746D93" w:rsidRDefault="00943F9B" w:rsidP="00746D93">
      <w:pPr>
        <w:pStyle w:val="CM102"/>
        <w:spacing w:after="0"/>
        <w:jc w:val="both"/>
        <w:rPr>
          <w:rFonts w:ascii="Tw Cen MT" w:hAnsi="Tw Cen MT" w:cs="Calibri"/>
        </w:rPr>
      </w:pPr>
      <w:r w:rsidRPr="00746D93">
        <w:rPr>
          <w:rFonts w:ascii="Tw Cen MT" w:hAnsi="Tw Cen MT" w:cs="Calibri"/>
        </w:rPr>
        <w:t xml:space="preserve">Si cette disposition est mentionnée dans le RPAO, les entrepreneurs nationaux peuvent bénéficier d’une marge de préférence nationale telle que prévue par le Code des Marchés Publics aux fins d’évaluation des offres. </w:t>
      </w:r>
    </w:p>
    <w:p w:rsidR="00943F9B" w:rsidRPr="00256543" w:rsidRDefault="00943F9B" w:rsidP="00746D93">
      <w:pPr>
        <w:pStyle w:val="CM99"/>
        <w:spacing w:after="0"/>
        <w:jc w:val="both"/>
        <w:outlineLvl w:val="0"/>
        <w:rPr>
          <w:rFonts w:ascii="Tw Cen MT" w:hAnsi="Tw Cen MT" w:cs="Calibri"/>
          <w:b/>
          <w:bCs/>
          <w:sz w:val="12"/>
        </w:rPr>
      </w:pPr>
      <w:bookmarkStart w:id="41" w:name="_Toc188773372"/>
    </w:p>
    <w:p w:rsidR="00943F9B" w:rsidRPr="00746D93" w:rsidRDefault="00943F9B" w:rsidP="00060859">
      <w:pPr>
        <w:pStyle w:val="CM99"/>
        <w:spacing w:after="0"/>
        <w:outlineLvl w:val="0"/>
        <w:rPr>
          <w:rFonts w:ascii="Tw Cen MT" w:hAnsi="Tw Cen MT" w:cs="Calibri"/>
        </w:rPr>
        <w:sectPr w:rsidR="00943F9B" w:rsidRPr="00746D93" w:rsidSect="00E40404">
          <w:type w:val="continuous"/>
          <w:pgSz w:w="11900" w:h="16820"/>
          <w:pgMar w:top="567" w:right="851" w:bottom="851" w:left="851" w:header="720" w:footer="720" w:gutter="0"/>
          <w:paperSrc w:first="1" w:other="1"/>
          <w:cols w:space="720"/>
          <w:noEndnote/>
        </w:sectPr>
      </w:pPr>
      <w:r w:rsidRPr="00746D93">
        <w:rPr>
          <w:rFonts w:ascii="Tw Cen MT" w:hAnsi="Tw Cen MT" w:cs="Calibri"/>
          <w:b/>
          <w:bCs/>
        </w:rPr>
        <w:t>F. Attribution du Marché</w:t>
      </w:r>
      <w:bookmarkEnd w:id="41"/>
      <w:r w:rsidRPr="00746D93">
        <w:rPr>
          <w:rFonts w:ascii="Tw Cen MT" w:hAnsi="Tw Cen MT" w:cs="Calibri"/>
        </w:rPr>
        <w:br/>
      </w:r>
    </w:p>
    <w:p w:rsidR="00943F9B" w:rsidRPr="00746D93" w:rsidRDefault="00943F9B" w:rsidP="00746D93">
      <w:pPr>
        <w:pStyle w:val="Default"/>
        <w:jc w:val="both"/>
        <w:rPr>
          <w:rFonts w:ascii="Tw Cen MT" w:hAnsi="Tw Cen MT" w:cs="Calibri"/>
          <w:color w:val="auto"/>
        </w:rPr>
      </w:pPr>
    </w:p>
    <w:p w:rsidR="00943F9B" w:rsidRPr="00746D93" w:rsidRDefault="00943F9B" w:rsidP="00746D93">
      <w:pPr>
        <w:pStyle w:val="CM98"/>
        <w:jc w:val="both"/>
        <w:outlineLvl w:val="1"/>
        <w:rPr>
          <w:rFonts w:ascii="Tw Cen MT" w:hAnsi="Tw Cen MT" w:cs="Calibri"/>
        </w:rPr>
      </w:pPr>
      <w:r w:rsidRPr="00746D93">
        <w:rPr>
          <w:rFonts w:ascii="Tw Cen MT" w:hAnsi="Tw Cen MT" w:cs="Calibri"/>
          <w:b/>
          <w:bCs/>
        </w:rPr>
        <w:t>Article 34 : Attribution</w:t>
      </w:r>
    </w:p>
    <w:p w:rsidR="00943F9B" w:rsidRPr="00746D93" w:rsidRDefault="00943F9B" w:rsidP="00746D93">
      <w:pPr>
        <w:pStyle w:val="CM99"/>
        <w:spacing w:after="178"/>
        <w:ind w:left="623" w:hanging="622"/>
        <w:jc w:val="both"/>
        <w:rPr>
          <w:rFonts w:ascii="Tw Cen MT" w:hAnsi="Tw Cen MT" w:cs="Calibri"/>
        </w:rPr>
      </w:pPr>
      <w:r w:rsidRPr="00746D93">
        <w:rPr>
          <w:rFonts w:ascii="Tw Cen MT" w:hAnsi="Tw Cen MT" w:cs="Calibri"/>
          <w:b/>
        </w:rPr>
        <w:t>34.1.</w:t>
      </w:r>
      <w:r w:rsidRPr="00746D93">
        <w:rPr>
          <w:rFonts w:ascii="Tw Cen MT" w:hAnsi="Tw Cen MT" w:cs="Calibri"/>
        </w:rPr>
        <w:tab/>
        <w:t>L’Autorité Contractante attribuera le Marché au Soumissionnaire dont l’offre a été reconnue conforme pour l’essentiel au Dossier d’Appel d’offres et qui dispose des capacités techniques et financières requises pour exé</w:t>
      </w:r>
      <w:r w:rsidRPr="00746D93">
        <w:rPr>
          <w:rFonts w:ascii="Tw Cen MT" w:hAnsi="Tw Cen MT" w:cs="Calibri"/>
        </w:rPr>
        <w:softHyphen/>
        <w:t>cuter le Marché de façon satisfaisante et dont l’offre a été évaluée la moins-</w:t>
      </w:r>
      <w:proofErr w:type="spellStart"/>
      <w:r w:rsidR="00060859">
        <w:rPr>
          <w:rFonts w:ascii="Tw Cen MT" w:hAnsi="Tw Cen MT" w:cs="Calibri"/>
        </w:rPr>
        <w:t>dis</w:t>
      </w:r>
      <w:r w:rsidR="00060859" w:rsidRPr="00746D93">
        <w:rPr>
          <w:rFonts w:ascii="Tw Cen MT" w:hAnsi="Tw Cen MT" w:cs="Calibri"/>
        </w:rPr>
        <w:t>ante</w:t>
      </w:r>
      <w:proofErr w:type="spellEnd"/>
      <w:r w:rsidRPr="00746D93">
        <w:rPr>
          <w:rFonts w:ascii="Tw Cen MT" w:hAnsi="Tw Cen MT" w:cs="Calibri"/>
        </w:rPr>
        <w:t xml:space="preserve"> en incluant le cas échéant les rabais proposés. </w:t>
      </w:r>
    </w:p>
    <w:p w:rsidR="00943F9B" w:rsidRPr="00746D93" w:rsidRDefault="00943F9B" w:rsidP="00746D93">
      <w:pPr>
        <w:pStyle w:val="CM99"/>
        <w:spacing w:after="178"/>
        <w:ind w:left="623" w:hanging="622"/>
        <w:jc w:val="both"/>
        <w:rPr>
          <w:rFonts w:ascii="Tw Cen MT" w:hAnsi="Tw Cen MT" w:cs="Calibri"/>
        </w:rPr>
      </w:pPr>
      <w:r w:rsidRPr="00746D93">
        <w:rPr>
          <w:rFonts w:ascii="Tw Cen MT" w:hAnsi="Tw Cen MT" w:cs="Calibri"/>
          <w:b/>
        </w:rPr>
        <w:t>34.2.</w:t>
      </w:r>
      <w:r w:rsidRPr="00746D93">
        <w:rPr>
          <w:rFonts w:ascii="Tw Cen MT" w:hAnsi="Tw Cen MT" w:cs="Calibri"/>
        </w:rPr>
        <w:tab/>
        <w:t>Si, selon l’Article 13.2 du RGAO, l’appel d’offres porte sur plusieurs lots, l’offre la moins disant sera déterminée en évaluant ce marché en liaison avec les autres lots à attribuer concurremment, en prenant en compte les rabais offerts par les soumission</w:t>
      </w:r>
      <w:r w:rsidRPr="00746D93">
        <w:rPr>
          <w:rFonts w:ascii="Tw Cen MT" w:hAnsi="Tw Cen MT" w:cs="Calibri"/>
        </w:rPr>
        <w:softHyphen/>
        <w:t xml:space="preserve">naires en cas d’attribution de plus d’un lot, ainsi que de leur plan de charges au moment de l’attribution. </w:t>
      </w:r>
      <w:bookmarkStart w:id="42" w:name="_Toc188773374"/>
    </w:p>
    <w:p w:rsidR="00943F9B" w:rsidRPr="00746D93" w:rsidRDefault="00943F9B" w:rsidP="00746D93">
      <w:pPr>
        <w:pStyle w:val="CM2"/>
        <w:spacing w:line="240" w:lineRule="auto"/>
        <w:jc w:val="both"/>
        <w:outlineLvl w:val="1"/>
        <w:rPr>
          <w:rFonts w:ascii="Tw Cen MT" w:hAnsi="Tw Cen MT" w:cs="Calibri"/>
        </w:rPr>
      </w:pPr>
      <w:r w:rsidRPr="00746D93">
        <w:rPr>
          <w:rFonts w:ascii="Tw Cen MT" w:hAnsi="Tw Cen MT" w:cs="Calibri"/>
          <w:b/>
          <w:bCs/>
        </w:rPr>
        <w:t xml:space="preserve">Article 35 : Droit de </w:t>
      </w:r>
      <w:r w:rsidRPr="00746D93">
        <w:rPr>
          <w:rFonts w:ascii="Tw Cen MT" w:hAnsi="Tw Cen MT" w:cs="Calibri"/>
          <w:b/>
        </w:rPr>
        <w:t xml:space="preserve">l’Autorité Contractante </w:t>
      </w:r>
      <w:r w:rsidRPr="00746D93">
        <w:rPr>
          <w:rFonts w:ascii="Tw Cen MT" w:hAnsi="Tw Cen MT" w:cs="Calibri"/>
          <w:b/>
          <w:bCs/>
        </w:rPr>
        <w:t>de déclarer un Appel d’Offres infruc</w:t>
      </w:r>
      <w:r w:rsidRPr="00746D93">
        <w:rPr>
          <w:rFonts w:ascii="Tw Cen MT" w:hAnsi="Tw Cen MT" w:cs="Calibri"/>
          <w:b/>
          <w:bCs/>
        </w:rPr>
        <w:softHyphen/>
        <w:t>tueux ou d’annuler une procédure</w:t>
      </w:r>
      <w:bookmarkEnd w:id="42"/>
    </w:p>
    <w:p w:rsidR="00943F9B" w:rsidRPr="00746D93" w:rsidRDefault="00943F9B" w:rsidP="00746D93">
      <w:pPr>
        <w:pStyle w:val="CM99"/>
        <w:spacing w:before="120" w:after="240"/>
        <w:jc w:val="both"/>
        <w:rPr>
          <w:rFonts w:ascii="Tw Cen MT" w:hAnsi="Tw Cen MT" w:cs="Calibri"/>
        </w:rPr>
      </w:pPr>
      <w:r w:rsidRPr="00746D93">
        <w:rPr>
          <w:rFonts w:ascii="Tw Cen MT" w:hAnsi="Tw Cen MT" w:cs="Calibri"/>
        </w:rPr>
        <w:t xml:space="preserve">L’Autorité Contractante se réserve le droit d’annuler une procédure d’Appel d’Offres après autorisation du Ministre Délégué à la Présidence chargé des Marchés Publics lorsque les offres ont été ouvertes ou de déclarer un Appel d’Offres infructueux après avis de la commission des marchés compétente, sans qu’il y’ait lieu à réclamation. </w:t>
      </w:r>
    </w:p>
    <w:p w:rsidR="00943F9B" w:rsidRPr="00746D93" w:rsidRDefault="00943F9B" w:rsidP="00746D93">
      <w:pPr>
        <w:pStyle w:val="CM98"/>
        <w:spacing w:after="0"/>
        <w:jc w:val="both"/>
        <w:outlineLvl w:val="1"/>
        <w:rPr>
          <w:rFonts w:ascii="Tw Cen MT" w:hAnsi="Tw Cen MT" w:cs="Calibri"/>
        </w:rPr>
      </w:pPr>
      <w:r w:rsidRPr="00746D93">
        <w:rPr>
          <w:rFonts w:ascii="Tw Cen MT" w:hAnsi="Tw Cen MT" w:cs="Calibri"/>
          <w:b/>
          <w:bCs/>
        </w:rPr>
        <w:t>Article 36 : Notification de l’attribution du marché</w:t>
      </w:r>
    </w:p>
    <w:p w:rsidR="00943F9B" w:rsidRPr="00746D93" w:rsidRDefault="00943F9B" w:rsidP="00746D93">
      <w:pPr>
        <w:pStyle w:val="CM99"/>
        <w:spacing w:after="0"/>
        <w:jc w:val="both"/>
        <w:rPr>
          <w:rFonts w:ascii="Tw Cen MT" w:hAnsi="Tw Cen MT" w:cs="Calibri"/>
        </w:rPr>
      </w:pPr>
      <w:r w:rsidRPr="00746D93">
        <w:rPr>
          <w:rFonts w:ascii="Tw Cen MT" w:hAnsi="Tw Cen MT" w:cs="Calibri"/>
        </w:rPr>
        <w:t xml:space="preserve">Avant l’expiration du délai de validité des offres fixé par le RPAO, l’Autorité Contractante notifiera à </w:t>
      </w:r>
      <w:r w:rsidRPr="00746D93">
        <w:rPr>
          <w:rFonts w:ascii="Tw Cen MT" w:hAnsi="Tw Cen MT" w:cs="Calibri"/>
        </w:rPr>
        <w:lastRenderedPageBreak/>
        <w:t xml:space="preserve">l’attributaire du Marché par télécopie confirmée par lettre recommandée ou par tout autre moyen que sa soumission a été retenue. Cette lettre indiquera le montant que l’Autorité Contractante paiera à l’Entrepreneur au titre de l’exécution des travaux et le délai d’exécution. </w:t>
      </w:r>
    </w:p>
    <w:p w:rsidR="00943F9B" w:rsidRPr="00256543" w:rsidRDefault="00943F9B" w:rsidP="00746D93">
      <w:pPr>
        <w:pStyle w:val="CM98"/>
        <w:spacing w:after="0"/>
        <w:ind w:left="1248" w:hanging="1247"/>
        <w:jc w:val="both"/>
        <w:outlineLvl w:val="1"/>
        <w:rPr>
          <w:rFonts w:ascii="Tw Cen MT" w:hAnsi="Tw Cen MT" w:cs="Calibri"/>
          <w:b/>
          <w:bCs/>
          <w:sz w:val="18"/>
        </w:rPr>
      </w:pPr>
      <w:bookmarkStart w:id="43" w:name="_Toc188773376"/>
    </w:p>
    <w:p w:rsidR="00943F9B" w:rsidRPr="00746D93" w:rsidRDefault="00943F9B" w:rsidP="00746D93">
      <w:pPr>
        <w:pStyle w:val="CM98"/>
        <w:ind w:left="1248" w:hanging="1247"/>
        <w:jc w:val="both"/>
        <w:outlineLvl w:val="1"/>
        <w:rPr>
          <w:rFonts w:ascii="Tw Cen MT" w:hAnsi="Tw Cen MT" w:cs="Calibri"/>
        </w:rPr>
      </w:pPr>
      <w:r w:rsidRPr="00746D93">
        <w:rPr>
          <w:rFonts w:ascii="Tw Cen MT" w:hAnsi="Tw Cen MT" w:cs="Calibri"/>
          <w:b/>
          <w:bCs/>
        </w:rPr>
        <w:t>Article 37 : Publication des résultats d’attri</w:t>
      </w:r>
      <w:r w:rsidRPr="00746D93">
        <w:rPr>
          <w:rFonts w:ascii="Tw Cen MT" w:hAnsi="Tw Cen MT" w:cs="Calibri"/>
          <w:b/>
          <w:bCs/>
        </w:rPr>
        <w:softHyphen/>
        <w:t>bution du marché et recours</w:t>
      </w:r>
      <w:bookmarkEnd w:id="43"/>
    </w:p>
    <w:p w:rsidR="00943F9B" w:rsidRPr="00746D93" w:rsidRDefault="00943F9B" w:rsidP="00746D93">
      <w:pPr>
        <w:pStyle w:val="CM42"/>
        <w:spacing w:after="178" w:line="240" w:lineRule="auto"/>
        <w:ind w:left="623" w:hanging="622"/>
        <w:jc w:val="both"/>
        <w:rPr>
          <w:rFonts w:ascii="Tw Cen MT" w:hAnsi="Tw Cen MT" w:cs="Calibri"/>
        </w:rPr>
      </w:pPr>
      <w:r w:rsidRPr="00746D93">
        <w:rPr>
          <w:rFonts w:ascii="Tw Cen MT" w:hAnsi="Tw Cen MT" w:cs="Calibri"/>
          <w:b/>
        </w:rPr>
        <w:t>37.7.</w:t>
      </w:r>
      <w:r w:rsidRPr="00746D93">
        <w:rPr>
          <w:rFonts w:ascii="Tw Cen MT" w:hAnsi="Tw Cen MT" w:cs="Calibri"/>
        </w:rPr>
        <w:tab/>
        <w:t>L’Autorité Contractante communique à tout soumissionnaire ou administration concernée, sur requête à lui adressée dans un délai maximal de cinq (5) jours après la publication des résultats d’attribution, le rapport de l’observa</w:t>
      </w:r>
      <w:r w:rsidRPr="00746D93">
        <w:rPr>
          <w:rFonts w:ascii="Tw Cen MT" w:hAnsi="Tw Cen MT" w:cs="Calibri"/>
        </w:rPr>
        <w:softHyphen/>
        <w:t xml:space="preserve">teur indépendant ainsi que le procès-verbal de la séance d’attribution du marché y relatif auquel est annexé le rapport d’analyse des offres. </w:t>
      </w:r>
    </w:p>
    <w:p w:rsidR="00943F9B" w:rsidRPr="00746D93" w:rsidRDefault="00943F9B" w:rsidP="00746D93">
      <w:pPr>
        <w:pStyle w:val="CM99"/>
        <w:spacing w:after="178"/>
        <w:ind w:left="623" w:hanging="622"/>
        <w:jc w:val="both"/>
        <w:rPr>
          <w:rFonts w:ascii="Tw Cen MT" w:hAnsi="Tw Cen MT" w:cs="Calibri"/>
        </w:rPr>
      </w:pPr>
      <w:r w:rsidRPr="00746D93">
        <w:rPr>
          <w:rFonts w:ascii="Tw Cen MT" w:hAnsi="Tw Cen MT" w:cs="Calibri"/>
          <w:b/>
        </w:rPr>
        <w:t>37.2.</w:t>
      </w:r>
      <w:r w:rsidRPr="00746D93">
        <w:rPr>
          <w:rFonts w:ascii="Tw Cen MT" w:hAnsi="Tw Cen MT" w:cs="Calibri"/>
        </w:rPr>
        <w:tab/>
        <w:t>L’Autorité Contractante est tenu de communiquer les motifs de rejet des offres des sou</w:t>
      </w:r>
      <w:r w:rsidRPr="00746D93">
        <w:rPr>
          <w:rFonts w:ascii="Tw Cen MT" w:hAnsi="Tw Cen MT" w:cs="Calibri"/>
        </w:rPr>
        <w:softHyphen/>
        <w:t xml:space="preserve">missionnaires concernés qui en font la demande. </w:t>
      </w:r>
    </w:p>
    <w:p w:rsidR="00943F9B" w:rsidRPr="00746D93" w:rsidRDefault="00943F9B" w:rsidP="00746D93">
      <w:pPr>
        <w:pStyle w:val="CM99"/>
        <w:spacing w:after="178"/>
        <w:ind w:left="623" w:hanging="622"/>
        <w:jc w:val="both"/>
        <w:rPr>
          <w:rFonts w:ascii="Tw Cen MT" w:hAnsi="Tw Cen MT" w:cs="Calibri"/>
        </w:rPr>
      </w:pPr>
      <w:r w:rsidRPr="00746D93">
        <w:rPr>
          <w:rFonts w:ascii="Tw Cen MT" w:hAnsi="Tw Cen MT" w:cs="Calibri"/>
          <w:b/>
        </w:rPr>
        <w:t>37.3.</w:t>
      </w:r>
      <w:r w:rsidRPr="00746D93">
        <w:rPr>
          <w:rFonts w:ascii="Tw Cen MT" w:hAnsi="Tw Cen MT" w:cs="Calibri"/>
        </w:rPr>
        <w:tab/>
        <w:t xml:space="preserve">Après la publication du résultat de l’attribution, les offres non retirées dans un délai maximal de quinze (15) jours seront détruites, sans qu’il y ait lieu à réclamation, à l’exception de l’exemplaire destiné à l’organisme chargé de la régulation des marchés publics. </w:t>
      </w:r>
    </w:p>
    <w:p w:rsidR="00943F9B" w:rsidRPr="00746D93" w:rsidRDefault="00943F9B" w:rsidP="00746D93">
      <w:pPr>
        <w:pStyle w:val="CM99"/>
        <w:spacing w:after="178"/>
        <w:ind w:left="623" w:hanging="622"/>
        <w:jc w:val="both"/>
        <w:rPr>
          <w:rFonts w:ascii="Tw Cen MT" w:hAnsi="Tw Cen MT" w:cs="Calibri"/>
        </w:rPr>
      </w:pPr>
      <w:r w:rsidRPr="00746D93">
        <w:rPr>
          <w:rFonts w:ascii="Tw Cen MT" w:hAnsi="Tw Cen MT" w:cs="Calibri"/>
          <w:b/>
        </w:rPr>
        <w:t>37.4.</w:t>
      </w:r>
      <w:r w:rsidRPr="00746D93">
        <w:rPr>
          <w:rFonts w:ascii="Tw Cen MT" w:hAnsi="Tw Cen MT" w:cs="Calibri"/>
        </w:rPr>
        <w:tab/>
        <w:t>En cas de recours, il doit être adressé à l’au</w:t>
      </w:r>
      <w:r w:rsidRPr="00746D93">
        <w:rPr>
          <w:rFonts w:ascii="Tw Cen MT" w:hAnsi="Tw Cen MT" w:cs="Calibri"/>
        </w:rPr>
        <w:softHyphen/>
        <w:t xml:space="preserve">torité chargée des marchés publics, avec copies à l’organisme chargé de la régulation des marchés publics, à l’Autorité Contractante et au président de la commission de passation des marchés. </w:t>
      </w:r>
    </w:p>
    <w:p w:rsidR="00943F9B" w:rsidRPr="00746D93" w:rsidRDefault="00943F9B" w:rsidP="00746D93">
      <w:pPr>
        <w:pStyle w:val="CM99"/>
        <w:spacing w:after="178"/>
        <w:jc w:val="both"/>
        <w:rPr>
          <w:rFonts w:ascii="Tw Cen MT" w:hAnsi="Tw Cen MT" w:cs="Calibri"/>
        </w:rPr>
      </w:pPr>
      <w:r w:rsidRPr="00746D93">
        <w:rPr>
          <w:rFonts w:ascii="Tw Cen MT" w:hAnsi="Tw Cen MT" w:cs="Calibri"/>
        </w:rPr>
        <w:t xml:space="preserve">Il doit intervenir dans un délai maximum de cinq (05) jours ouvrables après la publication des résultats. </w:t>
      </w:r>
    </w:p>
    <w:p w:rsidR="00943F9B" w:rsidRPr="00746D93" w:rsidRDefault="00943F9B" w:rsidP="00746D93">
      <w:pPr>
        <w:pStyle w:val="CM98"/>
        <w:spacing w:after="120"/>
        <w:jc w:val="both"/>
        <w:outlineLvl w:val="1"/>
        <w:rPr>
          <w:rFonts w:ascii="Tw Cen MT" w:hAnsi="Tw Cen MT" w:cs="Calibri"/>
        </w:rPr>
      </w:pPr>
      <w:bookmarkStart w:id="44" w:name="_Toc188773377"/>
      <w:r w:rsidRPr="00746D93">
        <w:rPr>
          <w:rFonts w:ascii="Tw Cen MT" w:hAnsi="Tw Cen MT" w:cs="Calibri"/>
          <w:b/>
          <w:bCs/>
        </w:rPr>
        <w:t>Article 38 : Signature du marché</w:t>
      </w:r>
      <w:bookmarkEnd w:id="44"/>
    </w:p>
    <w:p w:rsidR="00943F9B" w:rsidRPr="00746D93" w:rsidRDefault="00943F9B" w:rsidP="00746D93">
      <w:pPr>
        <w:pStyle w:val="CM99"/>
        <w:ind w:left="623" w:hanging="622"/>
        <w:jc w:val="both"/>
        <w:rPr>
          <w:rFonts w:ascii="Tw Cen MT" w:hAnsi="Tw Cen MT" w:cs="Calibri"/>
        </w:rPr>
      </w:pPr>
      <w:r w:rsidRPr="00746D93">
        <w:rPr>
          <w:rFonts w:ascii="Tw Cen MT" w:hAnsi="Tw Cen MT" w:cs="Calibri"/>
          <w:b/>
        </w:rPr>
        <w:t>38.1</w:t>
      </w:r>
      <w:r w:rsidRPr="00746D93">
        <w:rPr>
          <w:rFonts w:ascii="Tw Cen MT" w:hAnsi="Tw Cen MT" w:cs="Calibri"/>
        </w:rPr>
        <w:t xml:space="preserve">. </w:t>
      </w:r>
      <w:r w:rsidRPr="00746D93">
        <w:rPr>
          <w:rFonts w:ascii="Tw Cen MT" w:hAnsi="Tw Cen MT" w:cs="Calibri"/>
        </w:rPr>
        <w:tab/>
        <w:t xml:space="preserve">Le Maître d’Ouvrage ou le Maître d’Ouvrage Délégué dispose d’un délai de cinq (05) jours ouvrables pour la signature du marché à compter de la date de souscription par l’attributaire du projet de marché. </w:t>
      </w:r>
    </w:p>
    <w:p w:rsidR="00943F9B" w:rsidRPr="00746D93" w:rsidRDefault="00943F9B" w:rsidP="00746D93">
      <w:pPr>
        <w:pStyle w:val="CM99"/>
        <w:ind w:left="623" w:hanging="622"/>
        <w:jc w:val="both"/>
        <w:rPr>
          <w:rFonts w:ascii="Tw Cen MT" w:hAnsi="Tw Cen MT" w:cs="Calibri"/>
        </w:rPr>
      </w:pPr>
      <w:r w:rsidRPr="00746D93">
        <w:rPr>
          <w:rFonts w:ascii="Tw Cen MT" w:hAnsi="Tw Cen MT" w:cs="Calibri"/>
          <w:b/>
        </w:rPr>
        <w:t>38.2.</w:t>
      </w:r>
      <w:r w:rsidRPr="00746D93">
        <w:rPr>
          <w:rFonts w:ascii="Tw Cen MT" w:hAnsi="Tw Cen MT" w:cs="Calibri"/>
        </w:rPr>
        <w:tab/>
        <w:t xml:space="preserve">Le marché doit être notifié à son titulaire dans les cinq (5) jours qui suivent la date de sa signature. </w:t>
      </w:r>
    </w:p>
    <w:p w:rsidR="00943F9B" w:rsidRPr="00746D93" w:rsidRDefault="00943F9B" w:rsidP="00746D93">
      <w:pPr>
        <w:pStyle w:val="CM98"/>
        <w:spacing w:after="273"/>
        <w:jc w:val="both"/>
        <w:outlineLvl w:val="1"/>
        <w:rPr>
          <w:rFonts w:ascii="Tw Cen MT" w:hAnsi="Tw Cen MT" w:cs="Calibri"/>
        </w:rPr>
      </w:pPr>
      <w:r w:rsidRPr="00746D93">
        <w:rPr>
          <w:rFonts w:ascii="Tw Cen MT" w:hAnsi="Tw Cen MT" w:cs="Calibri"/>
          <w:b/>
          <w:bCs/>
        </w:rPr>
        <w:t>Article 39 : Cautionnement définitif</w:t>
      </w:r>
    </w:p>
    <w:p w:rsidR="00256543" w:rsidRDefault="00943F9B" w:rsidP="00256543">
      <w:pPr>
        <w:pStyle w:val="Default"/>
        <w:spacing w:after="240"/>
        <w:jc w:val="both"/>
        <w:rPr>
          <w:rFonts w:ascii="Tw Cen MT" w:hAnsi="Tw Cen MT" w:cs="Calibri"/>
        </w:rPr>
      </w:pPr>
      <w:r w:rsidRPr="00746D93">
        <w:rPr>
          <w:rFonts w:ascii="Tw Cen MT" w:hAnsi="Tw Cen MT" w:cs="Calibri"/>
          <w:b/>
        </w:rPr>
        <w:t>39.1.</w:t>
      </w:r>
      <w:r w:rsidRPr="00746D93">
        <w:rPr>
          <w:rFonts w:ascii="Tw Cen MT" w:hAnsi="Tw Cen MT" w:cs="Calibri"/>
        </w:rPr>
        <w:tab/>
        <w:t xml:space="preserve">Dans les vingt (20) jours suivant la notification du marché par l’Autorité Contractante, l’entrepreneur fournira à l’Autorité Contractante un cautionnement définitif, sous la forme stipulée dans le RPAO, conformément au modèle fourni dans le Dossier d’Appel d’Offres. </w:t>
      </w:r>
    </w:p>
    <w:p w:rsidR="00256543" w:rsidRPr="00746D93" w:rsidRDefault="00256543" w:rsidP="00256543">
      <w:pPr>
        <w:pStyle w:val="Default"/>
        <w:spacing w:after="240"/>
        <w:jc w:val="both"/>
        <w:rPr>
          <w:rFonts w:ascii="Tw Cen MT" w:hAnsi="Tw Cen MT" w:cs="Calibri"/>
          <w:color w:val="auto"/>
        </w:rPr>
      </w:pPr>
      <w:r w:rsidRPr="00746D93">
        <w:rPr>
          <w:rFonts w:ascii="Tw Cen MT" w:hAnsi="Tw Cen MT" w:cs="Calibri"/>
          <w:b/>
          <w:color w:val="auto"/>
        </w:rPr>
        <w:t>39.2</w:t>
      </w:r>
      <w:r w:rsidRPr="00746D93">
        <w:rPr>
          <w:rFonts w:ascii="Tw Cen MT" w:hAnsi="Tw Cen MT" w:cs="Calibri"/>
          <w:color w:val="auto"/>
        </w:rPr>
        <w:t xml:space="preserve">. </w:t>
      </w:r>
      <w:r w:rsidRPr="00746D93">
        <w:rPr>
          <w:rFonts w:ascii="Tw Cen MT" w:hAnsi="Tw Cen MT" w:cs="Calibri"/>
          <w:color w:val="auto"/>
        </w:rPr>
        <w:tab/>
        <w:t>Le cautionnement dont le taux varie  entre 2 et 5% du montant du marché, peut être remplacé par la garantie d’une caution d’un établissement financier agréé conformément aux textes en vigueur, et émise au profit de l’Autorité Contractante ou par une caution personnelle et solidaire.</w:t>
      </w:r>
    </w:p>
    <w:p w:rsidR="00256543" w:rsidRPr="00746D93" w:rsidRDefault="00256543" w:rsidP="00256543">
      <w:pPr>
        <w:pStyle w:val="Default"/>
        <w:spacing w:after="240"/>
        <w:ind w:left="540" w:hanging="540"/>
        <w:jc w:val="both"/>
        <w:rPr>
          <w:rFonts w:ascii="Tw Cen MT" w:hAnsi="Tw Cen MT" w:cs="Calibri"/>
          <w:color w:val="auto"/>
        </w:rPr>
      </w:pPr>
      <w:r w:rsidRPr="00746D93">
        <w:rPr>
          <w:rFonts w:ascii="Tw Cen MT" w:hAnsi="Tw Cen MT" w:cs="Calibri"/>
          <w:b/>
          <w:color w:val="auto"/>
        </w:rPr>
        <w:t>39.3</w:t>
      </w:r>
      <w:r w:rsidRPr="00746D93">
        <w:rPr>
          <w:rFonts w:ascii="Tw Cen MT" w:hAnsi="Tw Cen MT" w:cs="Calibri"/>
          <w:color w:val="auto"/>
        </w:rPr>
        <w:t xml:space="preserve">. Les petites et moyennes entreprises (PME) à capitaux et dirigeants nationaux peuvent produire à la place du cautionnement, soit une hypothèque légale, soit une caution d’un établissement bancaire ou d’un organisme financier agréé de premier rang conformément aux textes en vigueur. </w:t>
      </w:r>
    </w:p>
    <w:p w:rsidR="00256543" w:rsidRPr="00746D93" w:rsidRDefault="00256543" w:rsidP="00256543">
      <w:pPr>
        <w:pStyle w:val="Default"/>
        <w:ind w:left="540" w:hanging="540"/>
        <w:jc w:val="both"/>
        <w:rPr>
          <w:rFonts w:ascii="Tw Cen MT" w:hAnsi="Tw Cen MT" w:cs="Calibri"/>
          <w:color w:val="auto"/>
        </w:rPr>
      </w:pPr>
      <w:r w:rsidRPr="00746D93">
        <w:rPr>
          <w:rFonts w:ascii="Tw Cen MT" w:hAnsi="Tw Cen MT" w:cs="Calibri"/>
          <w:b/>
          <w:color w:val="auto"/>
        </w:rPr>
        <w:t>39.4.</w:t>
      </w:r>
      <w:r w:rsidRPr="00746D93">
        <w:rPr>
          <w:rFonts w:ascii="Tw Cen MT" w:hAnsi="Tw Cen MT" w:cs="Calibri"/>
          <w:color w:val="auto"/>
        </w:rPr>
        <w:t xml:space="preserve"> L’absence de production du cautionnement définitif dans les délais prescrits est susceptible de donner lieu à la résiliation du marché dans les conditions prévues dans le CCAG.</w:t>
      </w:r>
    </w:p>
    <w:p w:rsidR="00256543" w:rsidRPr="00746D93" w:rsidRDefault="00256543" w:rsidP="00256543">
      <w:pPr>
        <w:jc w:val="both"/>
        <w:rPr>
          <w:rFonts w:ascii="Tw Cen MT" w:hAnsi="Tw Cen MT"/>
          <w:sz w:val="24"/>
          <w:szCs w:val="24"/>
        </w:rPr>
      </w:pPr>
    </w:p>
    <w:p w:rsidR="00943F9B" w:rsidRPr="00746D93" w:rsidRDefault="00943F9B" w:rsidP="00746D93">
      <w:pPr>
        <w:pStyle w:val="CM122"/>
        <w:spacing w:after="0"/>
        <w:ind w:left="624" w:hanging="624"/>
        <w:jc w:val="both"/>
        <w:rPr>
          <w:rFonts w:ascii="Tw Cen MT" w:hAnsi="Tw Cen MT" w:cs="Calibri"/>
        </w:rPr>
      </w:pPr>
    </w:p>
    <w:p w:rsidR="00943F9B" w:rsidRPr="00746D93" w:rsidRDefault="00943F9B" w:rsidP="00746D93">
      <w:pPr>
        <w:pStyle w:val="Default"/>
        <w:jc w:val="both"/>
        <w:rPr>
          <w:rFonts w:ascii="Tw Cen MT" w:hAnsi="Tw Cen MT" w:cs="Calibri"/>
          <w:color w:val="auto"/>
        </w:rPr>
        <w:sectPr w:rsidR="00943F9B" w:rsidRPr="00746D93" w:rsidSect="00E40404">
          <w:type w:val="continuous"/>
          <w:pgSz w:w="11900" w:h="16820"/>
          <w:pgMar w:top="567" w:right="851" w:bottom="851" w:left="851" w:header="720" w:footer="720" w:gutter="0"/>
          <w:paperSrc w:first="1" w:other="1"/>
          <w:cols w:space="720"/>
          <w:noEndnote/>
          <w:titlePg/>
          <w:docGrid w:linePitch="326"/>
        </w:sectPr>
      </w:pPr>
    </w:p>
    <w:p w:rsidR="00D20F93" w:rsidRDefault="00D20F93" w:rsidP="00746D93">
      <w:pPr>
        <w:jc w:val="both"/>
        <w:rPr>
          <w:rFonts w:ascii="Tw Cen MT" w:hAnsi="Tw Cen MT"/>
          <w:sz w:val="24"/>
          <w:szCs w:val="24"/>
        </w:rPr>
      </w:pPr>
    </w:p>
    <w:p w:rsidR="00256543" w:rsidRPr="00746D93" w:rsidRDefault="0025654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470DEF" w:rsidRPr="00746D93" w:rsidRDefault="00470DEF" w:rsidP="00746D93">
      <w:pPr>
        <w:jc w:val="both"/>
        <w:rPr>
          <w:rFonts w:ascii="Tw Cen MT" w:hAnsi="Tw Cen MT"/>
          <w:sz w:val="24"/>
          <w:szCs w:val="24"/>
        </w:rPr>
      </w:pPr>
    </w:p>
    <w:p w:rsidR="00470DEF" w:rsidRPr="00746D93" w:rsidRDefault="00470DEF" w:rsidP="00746D93">
      <w:pPr>
        <w:jc w:val="both"/>
        <w:rPr>
          <w:rFonts w:ascii="Tw Cen MT" w:hAnsi="Tw Cen MT"/>
          <w:sz w:val="24"/>
          <w:szCs w:val="24"/>
        </w:rPr>
      </w:pPr>
    </w:p>
    <w:p w:rsidR="00470DEF" w:rsidRPr="00746D93" w:rsidRDefault="00470DEF" w:rsidP="00746D93">
      <w:pPr>
        <w:jc w:val="both"/>
        <w:rPr>
          <w:rFonts w:ascii="Tw Cen MT" w:hAnsi="Tw Cen MT"/>
          <w:sz w:val="24"/>
          <w:szCs w:val="24"/>
        </w:rPr>
      </w:pPr>
    </w:p>
    <w:p w:rsidR="00470DEF" w:rsidRPr="00746D93" w:rsidRDefault="00470DEF" w:rsidP="00746D93">
      <w:pPr>
        <w:jc w:val="both"/>
        <w:rPr>
          <w:rFonts w:ascii="Tw Cen MT" w:hAnsi="Tw Cen MT"/>
          <w:sz w:val="24"/>
          <w:szCs w:val="24"/>
        </w:rPr>
      </w:pPr>
    </w:p>
    <w:p w:rsidR="00470DEF" w:rsidRDefault="00470DEF" w:rsidP="00746D93">
      <w:pPr>
        <w:jc w:val="both"/>
        <w:rPr>
          <w:rFonts w:ascii="Tw Cen MT" w:hAnsi="Tw Cen MT"/>
          <w:sz w:val="24"/>
          <w:szCs w:val="24"/>
        </w:rPr>
      </w:pPr>
    </w:p>
    <w:p w:rsidR="00256543" w:rsidRPr="00746D93" w:rsidRDefault="00256543" w:rsidP="00746D93">
      <w:pPr>
        <w:jc w:val="both"/>
        <w:rPr>
          <w:rFonts w:ascii="Tw Cen MT" w:hAnsi="Tw Cen MT"/>
          <w:sz w:val="24"/>
          <w:szCs w:val="24"/>
        </w:rPr>
      </w:pPr>
    </w:p>
    <w:p w:rsidR="00470DEF" w:rsidRPr="00746D93" w:rsidRDefault="00470DEF" w:rsidP="00746D93">
      <w:pPr>
        <w:jc w:val="both"/>
        <w:rPr>
          <w:rFonts w:ascii="Tw Cen MT" w:hAnsi="Tw Cen MT"/>
          <w:sz w:val="24"/>
          <w:szCs w:val="24"/>
        </w:rPr>
      </w:pPr>
    </w:p>
    <w:p w:rsidR="00470DEF" w:rsidRPr="00746D93" w:rsidRDefault="00470DEF" w:rsidP="00746D93">
      <w:pPr>
        <w:jc w:val="both"/>
        <w:rPr>
          <w:rFonts w:ascii="Tw Cen MT" w:hAnsi="Tw Cen MT"/>
          <w:sz w:val="24"/>
          <w:szCs w:val="24"/>
        </w:rPr>
      </w:pPr>
    </w:p>
    <w:p w:rsidR="00470DEF" w:rsidRPr="00746D93" w:rsidRDefault="00470DEF" w:rsidP="00746D93">
      <w:pPr>
        <w:jc w:val="both"/>
        <w:rPr>
          <w:rFonts w:ascii="Tw Cen MT" w:hAnsi="Tw Cen MT"/>
          <w:sz w:val="24"/>
          <w:szCs w:val="24"/>
        </w:rPr>
      </w:pPr>
    </w:p>
    <w:p w:rsidR="00470DEF" w:rsidRPr="00746D93" w:rsidRDefault="00C23C5D" w:rsidP="00746D93">
      <w:pPr>
        <w:jc w:val="both"/>
        <w:rPr>
          <w:rFonts w:ascii="Tw Cen MT" w:hAnsi="Tw Cen MT"/>
          <w:sz w:val="24"/>
          <w:szCs w:val="24"/>
        </w:rPr>
      </w:pPr>
      <w:r>
        <w:rPr>
          <w:rFonts w:ascii="Tw Cen MT" w:hAnsi="Tw Cen MT"/>
          <w:noProof/>
          <w:sz w:val="24"/>
          <w:szCs w:val="24"/>
          <w:lang w:eastAsia="fr-FR"/>
        </w:rPr>
        <w:pict>
          <v:shape id="Rogner un rectangle avec un coin diagonal 5" o:spid="_x0000_s1045" style="position:absolute;left:0;text-align:left;margin-left:21.1pt;margin-top:2.8pt;width:447.15pt;height:121.25pt;z-index:251682816;visibility:visible;mso-height-relative:margin;v-text-anchor:middle" coordsize="5678805,153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NswQIAAMoFAAAOAAAAZHJzL2Uyb0RvYy54bWysVE1v2zAMvQ/YfxB0X22nSZsGdYqgRYcB&#10;RVe0HXpWZCkWIIuapCTOfv0o+SNBV+wwLAdHFMlH8onk9U3baLITziswJS3OckqE4VApsynpj9f7&#10;L3NKfGCmYhqMKOlBeHqz/Pzpem8XYgI16Eo4giDGL/a2pHUIdpFlnteiYf4MrDColOAaFlB0m6xy&#10;bI/ojc4meX6R7cFV1gEX3uPtXaeky4QvpeDhu5ReBKJLirmF9HXpu47fbHnNFhvHbK14nwb7hywa&#10;pgwGHaHuWGBk69QfUI3iDjzIcMahyUBKxUWqAasp8nfVvNTMilQLkuPtSJP/f7D8cffkiKpKOqPE&#10;sAaf6Bk2Bt9ka4hD+pjZaEHYTvB4w0EZUim2AcM0mUX69tYvEOXFPrle8niMXLTSNfEfqyRtovww&#10;Ui7aQDhezi4u5/McY3PUFbPzq/llQs2O7tb58FVAQ+KhpN4oO7nDFJ4xu8Q52z34gLHRZ7CNYQ3c&#10;K63TA2tD9iU9nxd5njw8aFVFbbRLvSZutSM7hl0S2iKWhWAnVihpg5ex2K68dAoHLSKENs9CIotY&#10;0KQLEPv3iMk4FyYUnapmlehCzXL8DcEGjxQ6AUZkiUmO2D3AYNmBDNhdzr19dBWp/UfnvvK/OY8e&#10;KTKYMDo3yoD7qDKNVfWRO/uBpI6ayFJo123qsGm0jDdrqA7YdQ66cfSW3yt82wfmwxNzOH84qbhT&#10;wnf8SA34dNCfKKnB/froPtrjWKCWkj3OMzbKzy1zghL9zeDAXBXTaVwASZjOLicouFPN+lRjts0t&#10;YDMUuL0sT8doH/RwlA6aN1w9qxgVVcxwjF1SHtwg3IZuz+Dy4mK1SmY49JaFB/NieQSPPMeWfW3f&#10;mLN9gwecjUcYZp8t3rV3Zxs9Day2AaRKvX/ktX8BXBiplfrlFjfSqZysjit4+RsAAP//AwBQSwME&#10;FAAGAAgAAAAhAKEifKveAAAACgEAAA8AAABkcnMvZG93bnJldi54bWxMj0FPg0AQhe8m/ofNmHgh&#10;7UIJisjSGJKeehKN5y1MgcjOkt0tpf/e8aS3N3kvb75X7lcziQWdHy0pSLYxCKTWdiP1Cj4/Dpsc&#10;hA+aOj1ZQgU39LCv7u9KXXT2Su+4NKEXXEK+0AqGEOZCSt8OaLTf2hmJvbN1Rgc+XS87p69cbia5&#10;i+MnafRI/GHQM9YDtt/NxSjIPaZR+nVbat1E59lFx+hQH5V6fFjfXkEEXMNfGH7xGR0qZjrZC3Ve&#10;TAo2OyYPCrLnlDdxIH9JMhAnFkmWgaxK+X9C9QMAAP//AwBQSwECLQAUAAYACAAAACEAtoM4kv4A&#10;AADhAQAAEwAAAAAAAAAAAAAAAAAAAAAAW0NvbnRlbnRfVHlwZXNdLnhtbFBLAQItABQABgAIAAAA&#10;IQA4/SH/1gAAAJQBAAALAAAAAAAAAAAAAAAAAC8BAABfcmVscy8ucmVsc1BLAQItABQABgAIAAAA&#10;IQBvIONswQIAAMoFAAAOAAAAAAAAAAAAAAAAAC4CAABkcnMvZTJvRG9jLnhtbFBLAQItABQABgAI&#10;AAAAIQChInyr3gAAAAoBAAAPAAAAAAAAAAAAAAAAABsFAABkcnMvZG93bnJldi54bWxQSwUGAAAA&#10;AAQABADzAAAAJgYAAAAA&#10;" adj="-11796480,,5400" path="m,l5422154,r256651,256651l5678805,1539875r,l256651,1539875,,1283224,,xe" filled="f" strokecolor="black [3213]" strokeweight="3pt">
            <v:stroke joinstyle="miter"/>
            <v:formulas/>
            <v:path arrowok="t" o:connecttype="custom" o:connectlocs="0,0;5422154,0;5678805,256651;5678805,1539875;5678805,1539875;256651,1539875;0,1283224;0,0" o:connectangles="0,0,0,0,0,0,0,0" textboxrect="0,0,5678805,1539875"/>
            <v:textbox style="mso-next-textbox:#Rogner un rectangle avec un coin diagonal 5">
              <w:txbxContent>
                <w:p w:rsidR="00C23C5D" w:rsidRPr="00770775" w:rsidRDefault="00C23C5D" w:rsidP="00A130E5">
                  <w:pPr>
                    <w:spacing w:before="120" w:after="120" w:line="240" w:lineRule="auto"/>
                    <w:jc w:val="center"/>
                    <w:rPr>
                      <w:rFonts w:ascii="Bauhaus 93" w:hAnsi="Bauhaus 93"/>
                      <w:color w:val="000000" w:themeColor="text1"/>
                      <w:sz w:val="52"/>
                      <w:szCs w:val="28"/>
                    </w:rPr>
                  </w:pPr>
                  <w:r w:rsidRPr="00770775">
                    <w:rPr>
                      <w:rFonts w:ascii="Bauhaus 93" w:hAnsi="Bauhaus 93"/>
                      <w:color w:val="000000" w:themeColor="text1"/>
                      <w:sz w:val="52"/>
                      <w:szCs w:val="28"/>
                    </w:rPr>
                    <w:t>Pièces n°3 : Règlement Particulier de l’Appel d’Offres (RPAO)</w:t>
                  </w:r>
                </w:p>
                <w:p w:rsidR="00C23C5D" w:rsidRPr="00770775" w:rsidRDefault="00C23C5D" w:rsidP="00A130E5">
                  <w:pPr>
                    <w:jc w:val="center"/>
                    <w:rPr>
                      <w:color w:val="000000" w:themeColor="text1"/>
                    </w:rPr>
                  </w:pPr>
                </w:p>
              </w:txbxContent>
            </v:textbox>
          </v:shape>
        </w:pict>
      </w:r>
    </w:p>
    <w:p w:rsidR="00470DEF" w:rsidRPr="00746D93" w:rsidRDefault="00470DEF" w:rsidP="00746D93">
      <w:pPr>
        <w:jc w:val="both"/>
        <w:rPr>
          <w:rFonts w:ascii="Tw Cen MT" w:hAnsi="Tw Cen MT"/>
          <w:sz w:val="24"/>
          <w:szCs w:val="24"/>
        </w:rPr>
      </w:pPr>
    </w:p>
    <w:p w:rsidR="00470DEF" w:rsidRPr="00746D93" w:rsidRDefault="00470DEF" w:rsidP="00746D93">
      <w:pPr>
        <w:jc w:val="both"/>
        <w:rPr>
          <w:rFonts w:ascii="Tw Cen MT" w:hAnsi="Tw Cen MT"/>
          <w:sz w:val="24"/>
          <w:szCs w:val="24"/>
        </w:rPr>
      </w:pPr>
    </w:p>
    <w:p w:rsidR="00470DEF" w:rsidRPr="00746D93" w:rsidRDefault="00470DEF" w:rsidP="00746D93">
      <w:pPr>
        <w:jc w:val="both"/>
        <w:rPr>
          <w:rFonts w:ascii="Tw Cen MT" w:hAnsi="Tw Cen MT"/>
          <w:sz w:val="24"/>
          <w:szCs w:val="24"/>
        </w:rPr>
      </w:pPr>
    </w:p>
    <w:p w:rsidR="00470DEF" w:rsidRPr="00746D93" w:rsidRDefault="00470DEF" w:rsidP="00746D93">
      <w:pPr>
        <w:jc w:val="both"/>
        <w:rPr>
          <w:rFonts w:ascii="Tw Cen MT" w:hAnsi="Tw Cen MT"/>
          <w:sz w:val="24"/>
          <w:szCs w:val="24"/>
        </w:rPr>
      </w:pPr>
    </w:p>
    <w:p w:rsidR="00470DEF" w:rsidRPr="00746D93" w:rsidRDefault="00470DEF" w:rsidP="00746D93">
      <w:pPr>
        <w:jc w:val="both"/>
        <w:rPr>
          <w:rFonts w:ascii="Tw Cen MT" w:hAnsi="Tw Cen MT"/>
          <w:sz w:val="24"/>
          <w:szCs w:val="24"/>
        </w:rPr>
      </w:pPr>
    </w:p>
    <w:p w:rsidR="00470DEF" w:rsidRPr="00746D93" w:rsidRDefault="00470DEF" w:rsidP="00746D93">
      <w:pPr>
        <w:jc w:val="both"/>
        <w:rPr>
          <w:rFonts w:ascii="Tw Cen MT" w:hAnsi="Tw Cen MT"/>
          <w:sz w:val="24"/>
          <w:szCs w:val="24"/>
        </w:rPr>
      </w:pPr>
    </w:p>
    <w:p w:rsidR="00470DEF" w:rsidRPr="00746D93" w:rsidRDefault="00470DEF" w:rsidP="00746D93">
      <w:pPr>
        <w:jc w:val="both"/>
        <w:rPr>
          <w:rFonts w:ascii="Tw Cen MT" w:hAnsi="Tw Cen MT"/>
          <w:sz w:val="24"/>
          <w:szCs w:val="24"/>
        </w:rPr>
      </w:pPr>
    </w:p>
    <w:p w:rsidR="00470DEF" w:rsidRPr="00746D93" w:rsidRDefault="00470DEF" w:rsidP="00746D93">
      <w:pPr>
        <w:jc w:val="both"/>
        <w:rPr>
          <w:rFonts w:ascii="Tw Cen MT" w:hAnsi="Tw Cen MT"/>
          <w:sz w:val="24"/>
          <w:szCs w:val="24"/>
        </w:rPr>
      </w:pPr>
    </w:p>
    <w:p w:rsidR="00470DEF" w:rsidRPr="00746D93" w:rsidRDefault="00470DEF" w:rsidP="00746D93">
      <w:pPr>
        <w:jc w:val="both"/>
        <w:rPr>
          <w:rFonts w:ascii="Tw Cen MT" w:hAnsi="Tw Cen MT"/>
          <w:sz w:val="24"/>
          <w:szCs w:val="24"/>
        </w:rPr>
      </w:pPr>
    </w:p>
    <w:p w:rsidR="00470DEF" w:rsidRPr="00746D93" w:rsidRDefault="00470DEF"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581DBD" w:rsidRDefault="00581DBD" w:rsidP="00746D93">
      <w:pPr>
        <w:jc w:val="both"/>
        <w:rPr>
          <w:rFonts w:ascii="Tw Cen MT" w:hAnsi="Tw Cen MT"/>
          <w:sz w:val="24"/>
          <w:szCs w:val="24"/>
        </w:rPr>
      </w:pPr>
    </w:p>
    <w:p w:rsidR="006B177B" w:rsidRDefault="006B177B" w:rsidP="00746D93">
      <w:pPr>
        <w:jc w:val="both"/>
        <w:rPr>
          <w:rFonts w:ascii="Tw Cen MT" w:hAnsi="Tw Cen MT"/>
          <w:sz w:val="24"/>
          <w:szCs w:val="24"/>
        </w:rPr>
      </w:pPr>
    </w:p>
    <w:p w:rsidR="006B177B" w:rsidRDefault="006B177B" w:rsidP="00746D93">
      <w:pPr>
        <w:jc w:val="both"/>
        <w:rPr>
          <w:rFonts w:ascii="Tw Cen MT" w:hAnsi="Tw Cen MT"/>
          <w:sz w:val="24"/>
          <w:szCs w:val="24"/>
        </w:rPr>
      </w:pPr>
    </w:p>
    <w:p w:rsidR="006B177B" w:rsidRDefault="006B177B" w:rsidP="00746D93">
      <w:pPr>
        <w:jc w:val="both"/>
        <w:rPr>
          <w:rFonts w:ascii="Tw Cen MT" w:hAnsi="Tw Cen MT"/>
          <w:sz w:val="24"/>
          <w:szCs w:val="24"/>
        </w:rPr>
      </w:pPr>
    </w:p>
    <w:p w:rsidR="00B7269A" w:rsidRDefault="00B7269A" w:rsidP="00746D93">
      <w:pPr>
        <w:jc w:val="both"/>
        <w:rPr>
          <w:rFonts w:ascii="Tw Cen MT" w:hAnsi="Tw Cen MT"/>
          <w:sz w:val="24"/>
          <w:szCs w:val="24"/>
        </w:rPr>
      </w:pPr>
    </w:p>
    <w:p w:rsidR="00B7269A" w:rsidRDefault="00B7269A" w:rsidP="00746D93">
      <w:pPr>
        <w:jc w:val="both"/>
        <w:rPr>
          <w:rFonts w:ascii="Tw Cen MT" w:hAnsi="Tw Cen MT"/>
          <w:sz w:val="24"/>
          <w:szCs w:val="24"/>
        </w:rPr>
      </w:pPr>
    </w:p>
    <w:p w:rsidR="00B7269A" w:rsidRDefault="00B7269A" w:rsidP="00746D93">
      <w:pPr>
        <w:jc w:val="both"/>
        <w:rPr>
          <w:rFonts w:ascii="Tw Cen MT" w:hAnsi="Tw Cen MT"/>
          <w:sz w:val="24"/>
          <w:szCs w:val="24"/>
        </w:rPr>
      </w:pPr>
    </w:p>
    <w:p w:rsidR="00B7269A" w:rsidRDefault="00B7269A" w:rsidP="00746D93">
      <w:pPr>
        <w:jc w:val="both"/>
        <w:rPr>
          <w:rFonts w:ascii="Tw Cen MT" w:hAnsi="Tw Cen MT"/>
          <w:sz w:val="24"/>
          <w:szCs w:val="24"/>
        </w:rPr>
      </w:pPr>
    </w:p>
    <w:p w:rsidR="00B7269A" w:rsidRDefault="00B7269A" w:rsidP="00746D93">
      <w:pPr>
        <w:jc w:val="both"/>
        <w:rPr>
          <w:rFonts w:ascii="Tw Cen MT" w:hAnsi="Tw Cen MT"/>
          <w:sz w:val="24"/>
          <w:szCs w:val="24"/>
        </w:rPr>
      </w:pPr>
    </w:p>
    <w:p w:rsidR="00B7269A" w:rsidRDefault="00B7269A" w:rsidP="00746D93">
      <w:pPr>
        <w:jc w:val="both"/>
        <w:rPr>
          <w:rFonts w:ascii="Tw Cen MT" w:hAnsi="Tw Cen MT"/>
          <w:sz w:val="24"/>
          <w:szCs w:val="24"/>
        </w:rPr>
      </w:pPr>
    </w:p>
    <w:p w:rsidR="00B7269A" w:rsidRDefault="00B7269A" w:rsidP="00746D93">
      <w:pPr>
        <w:jc w:val="both"/>
        <w:rPr>
          <w:rFonts w:ascii="Tw Cen MT" w:hAnsi="Tw Cen MT"/>
          <w:sz w:val="24"/>
          <w:szCs w:val="24"/>
        </w:rPr>
      </w:pPr>
    </w:p>
    <w:p w:rsidR="00B7269A" w:rsidRDefault="00B7269A" w:rsidP="00746D93">
      <w:pPr>
        <w:jc w:val="both"/>
        <w:rPr>
          <w:rFonts w:ascii="Tw Cen MT" w:hAnsi="Tw Cen MT"/>
          <w:sz w:val="24"/>
          <w:szCs w:val="24"/>
        </w:rPr>
      </w:pPr>
    </w:p>
    <w:p w:rsidR="00B7269A" w:rsidRDefault="00B7269A" w:rsidP="00746D93">
      <w:pPr>
        <w:jc w:val="both"/>
        <w:rPr>
          <w:rFonts w:ascii="Tw Cen MT" w:hAnsi="Tw Cen MT"/>
          <w:sz w:val="24"/>
          <w:szCs w:val="24"/>
        </w:rPr>
      </w:pPr>
    </w:p>
    <w:p w:rsidR="00B7269A" w:rsidRDefault="00B7269A" w:rsidP="00746D93">
      <w:pPr>
        <w:jc w:val="both"/>
        <w:rPr>
          <w:rFonts w:ascii="Tw Cen MT" w:hAnsi="Tw Cen MT"/>
          <w:sz w:val="24"/>
          <w:szCs w:val="24"/>
        </w:rPr>
      </w:pPr>
    </w:p>
    <w:p w:rsidR="00B7269A" w:rsidRDefault="00B7269A" w:rsidP="00746D93">
      <w:pPr>
        <w:jc w:val="both"/>
        <w:rPr>
          <w:rFonts w:ascii="Tw Cen MT" w:hAnsi="Tw Cen MT"/>
          <w:sz w:val="24"/>
          <w:szCs w:val="24"/>
        </w:rPr>
      </w:pPr>
    </w:p>
    <w:p w:rsidR="00B7269A" w:rsidRDefault="00B7269A" w:rsidP="00746D93">
      <w:pPr>
        <w:jc w:val="both"/>
        <w:rPr>
          <w:rFonts w:ascii="Tw Cen MT" w:hAnsi="Tw Cen MT"/>
          <w:sz w:val="24"/>
          <w:szCs w:val="24"/>
        </w:rPr>
      </w:pPr>
    </w:p>
    <w:p w:rsidR="00B7269A" w:rsidRDefault="00B7269A" w:rsidP="00746D93">
      <w:pPr>
        <w:jc w:val="both"/>
        <w:rPr>
          <w:rFonts w:ascii="Tw Cen MT" w:hAnsi="Tw Cen MT"/>
          <w:sz w:val="24"/>
          <w:szCs w:val="24"/>
        </w:rPr>
      </w:pPr>
    </w:p>
    <w:p w:rsidR="00B7269A" w:rsidRDefault="00B7269A" w:rsidP="00746D93">
      <w:pPr>
        <w:jc w:val="both"/>
        <w:rPr>
          <w:rFonts w:ascii="Tw Cen MT" w:hAnsi="Tw Cen MT"/>
          <w:sz w:val="24"/>
          <w:szCs w:val="24"/>
        </w:rPr>
      </w:pPr>
    </w:p>
    <w:p w:rsidR="00B7269A" w:rsidRDefault="00B7269A" w:rsidP="00746D93">
      <w:pPr>
        <w:jc w:val="both"/>
        <w:rPr>
          <w:rFonts w:ascii="Tw Cen MT" w:hAnsi="Tw Cen MT"/>
          <w:sz w:val="24"/>
          <w:szCs w:val="24"/>
        </w:rPr>
      </w:pPr>
    </w:p>
    <w:p w:rsidR="00B7269A" w:rsidRDefault="00B7269A" w:rsidP="00746D93">
      <w:pPr>
        <w:jc w:val="both"/>
        <w:rPr>
          <w:rFonts w:ascii="Tw Cen MT" w:hAnsi="Tw Cen MT"/>
          <w:sz w:val="24"/>
          <w:szCs w:val="24"/>
        </w:rPr>
      </w:pPr>
    </w:p>
    <w:p w:rsidR="00B7269A" w:rsidRDefault="00B7269A" w:rsidP="00746D93">
      <w:pPr>
        <w:jc w:val="both"/>
        <w:rPr>
          <w:rFonts w:ascii="Tw Cen MT" w:hAnsi="Tw Cen MT"/>
          <w:sz w:val="24"/>
          <w:szCs w:val="24"/>
        </w:rPr>
      </w:pPr>
    </w:p>
    <w:p w:rsidR="00B7269A" w:rsidRDefault="00B7269A" w:rsidP="00746D93">
      <w:pPr>
        <w:jc w:val="both"/>
        <w:rPr>
          <w:rFonts w:ascii="Tw Cen MT" w:hAnsi="Tw Cen MT"/>
          <w:sz w:val="24"/>
          <w:szCs w:val="24"/>
        </w:rPr>
      </w:pPr>
    </w:p>
    <w:p w:rsidR="00B7269A" w:rsidRDefault="00B7269A" w:rsidP="00746D93">
      <w:pPr>
        <w:jc w:val="both"/>
        <w:rPr>
          <w:rFonts w:ascii="Tw Cen MT" w:hAnsi="Tw Cen MT"/>
          <w:sz w:val="24"/>
          <w:szCs w:val="24"/>
        </w:rPr>
      </w:pPr>
    </w:p>
    <w:p w:rsidR="00B7269A" w:rsidRDefault="00B7269A" w:rsidP="00746D93">
      <w:pPr>
        <w:jc w:val="both"/>
        <w:rPr>
          <w:rFonts w:ascii="Tw Cen MT" w:hAnsi="Tw Cen MT"/>
          <w:sz w:val="24"/>
          <w:szCs w:val="24"/>
        </w:rPr>
      </w:pPr>
    </w:p>
    <w:p w:rsidR="00B7269A" w:rsidRDefault="00B7269A" w:rsidP="00746D93">
      <w:pPr>
        <w:jc w:val="both"/>
        <w:rPr>
          <w:rFonts w:ascii="Tw Cen MT" w:hAnsi="Tw Cen MT"/>
          <w:sz w:val="24"/>
          <w:szCs w:val="24"/>
        </w:rPr>
      </w:pPr>
    </w:p>
    <w:p w:rsidR="00B7269A" w:rsidRDefault="00B7269A" w:rsidP="00746D93">
      <w:pPr>
        <w:jc w:val="both"/>
        <w:rPr>
          <w:rFonts w:ascii="Tw Cen MT" w:hAnsi="Tw Cen MT"/>
          <w:sz w:val="24"/>
          <w:szCs w:val="24"/>
        </w:rPr>
      </w:pPr>
    </w:p>
    <w:p w:rsidR="00B7269A" w:rsidRDefault="00B7269A" w:rsidP="00746D93">
      <w:pPr>
        <w:jc w:val="both"/>
        <w:rPr>
          <w:rFonts w:ascii="Tw Cen MT" w:hAnsi="Tw Cen MT"/>
          <w:sz w:val="24"/>
          <w:szCs w:val="24"/>
        </w:rPr>
      </w:pPr>
    </w:p>
    <w:p w:rsidR="00B7269A" w:rsidRDefault="00B7269A" w:rsidP="00746D93">
      <w:pPr>
        <w:jc w:val="both"/>
        <w:rPr>
          <w:rFonts w:ascii="Tw Cen MT" w:hAnsi="Tw Cen MT"/>
          <w:sz w:val="24"/>
          <w:szCs w:val="24"/>
        </w:rPr>
      </w:pPr>
    </w:p>
    <w:p w:rsidR="00B7269A" w:rsidRDefault="00B7269A" w:rsidP="00746D93">
      <w:pPr>
        <w:jc w:val="both"/>
        <w:rPr>
          <w:rFonts w:ascii="Tw Cen MT" w:hAnsi="Tw Cen MT"/>
          <w:sz w:val="24"/>
          <w:szCs w:val="24"/>
        </w:rPr>
      </w:pPr>
    </w:p>
    <w:p w:rsidR="00B7269A" w:rsidRDefault="00B7269A" w:rsidP="00746D93">
      <w:pPr>
        <w:jc w:val="both"/>
        <w:rPr>
          <w:rFonts w:ascii="Tw Cen MT" w:hAnsi="Tw Cen MT"/>
          <w:sz w:val="24"/>
          <w:szCs w:val="24"/>
        </w:rPr>
      </w:pPr>
    </w:p>
    <w:p w:rsidR="00B7269A" w:rsidRDefault="00B7269A" w:rsidP="00746D93">
      <w:pPr>
        <w:jc w:val="both"/>
        <w:rPr>
          <w:rFonts w:ascii="Tw Cen MT" w:hAnsi="Tw Cen MT"/>
          <w:sz w:val="24"/>
          <w:szCs w:val="24"/>
        </w:rPr>
      </w:pPr>
    </w:p>
    <w:p w:rsidR="00B7269A" w:rsidRDefault="00B7269A" w:rsidP="00746D93">
      <w:pPr>
        <w:jc w:val="both"/>
        <w:rPr>
          <w:rFonts w:ascii="Tw Cen MT" w:hAnsi="Tw Cen MT"/>
          <w:sz w:val="24"/>
          <w:szCs w:val="24"/>
        </w:rPr>
      </w:pPr>
    </w:p>
    <w:p w:rsidR="00B7269A" w:rsidRDefault="00B7269A" w:rsidP="00746D93">
      <w:pPr>
        <w:jc w:val="both"/>
        <w:rPr>
          <w:rFonts w:ascii="Tw Cen MT" w:hAnsi="Tw Cen MT"/>
          <w:sz w:val="24"/>
          <w:szCs w:val="24"/>
        </w:rPr>
      </w:pPr>
    </w:p>
    <w:p w:rsidR="00B7269A" w:rsidRDefault="00B7269A" w:rsidP="00746D93">
      <w:pPr>
        <w:jc w:val="both"/>
        <w:rPr>
          <w:rFonts w:ascii="Tw Cen MT" w:hAnsi="Tw Cen MT"/>
          <w:sz w:val="24"/>
          <w:szCs w:val="24"/>
        </w:rPr>
      </w:pPr>
    </w:p>
    <w:p w:rsidR="00B7269A" w:rsidRDefault="00B7269A" w:rsidP="00746D93">
      <w:pPr>
        <w:jc w:val="both"/>
        <w:rPr>
          <w:rFonts w:ascii="Tw Cen MT" w:hAnsi="Tw Cen MT"/>
          <w:sz w:val="24"/>
          <w:szCs w:val="24"/>
        </w:rPr>
      </w:pPr>
    </w:p>
    <w:p w:rsidR="006B177B" w:rsidRPr="00746D93" w:rsidRDefault="006B177B" w:rsidP="00746D93">
      <w:pPr>
        <w:jc w:val="both"/>
        <w:rPr>
          <w:rFonts w:ascii="Tw Cen MT" w:hAnsi="Tw Cen MT"/>
          <w:sz w:val="24"/>
          <w:szCs w:val="24"/>
        </w:rPr>
      </w:pPr>
    </w:p>
    <w:p w:rsidR="00581DBD" w:rsidRPr="00746D93" w:rsidRDefault="00581DBD" w:rsidP="00746D93">
      <w:pPr>
        <w:jc w:val="both"/>
        <w:rPr>
          <w:rFonts w:ascii="Tw Cen MT" w:hAnsi="Tw Cen MT"/>
          <w:sz w:val="24"/>
          <w:szCs w:val="24"/>
        </w:rPr>
      </w:pPr>
    </w:p>
    <w:p w:rsidR="00581DBD" w:rsidRPr="00746D93" w:rsidRDefault="00581DBD" w:rsidP="00746D93">
      <w:pPr>
        <w:jc w:val="both"/>
        <w:rPr>
          <w:rFonts w:ascii="Tw Cen MT" w:hAnsi="Tw Cen MT"/>
          <w:sz w:val="24"/>
          <w:szCs w:val="24"/>
        </w:rPr>
      </w:pPr>
    </w:p>
    <w:p w:rsidR="00D20F93" w:rsidRPr="00746D93" w:rsidRDefault="00D20F93" w:rsidP="00746D93">
      <w:pPr>
        <w:widowControl w:val="0"/>
        <w:tabs>
          <w:tab w:val="left" w:pos="10460"/>
        </w:tabs>
        <w:autoSpaceDE w:val="0"/>
        <w:jc w:val="both"/>
        <w:rPr>
          <w:rFonts w:ascii="Tw Cen MT" w:hAnsi="Tw Cen MT"/>
          <w:sz w:val="24"/>
          <w:szCs w:val="24"/>
        </w:rPr>
      </w:pPr>
      <w:r w:rsidRPr="00746D93">
        <w:rPr>
          <w:rFonts w:ascii="Tw Cen MT" w:hAnsi="Tw Cen MT" w:cs="Arial"/>
          <w:b/>
          <w:bCs/>
          <w:sz w:val="24"/>
          <w:szCs w:val="24"/>
        </w:rPr>
        <w:lastRenderedPageBreak/>
        <w:t>Règlement Particulier de l’Appel d’Offres</w:t>
      </w:r>
    </w:p>
    <w:p w:rsidR="00581DBD" w:rsidRPr="00256543" w:rsidRDefault="00D20F93" w:rsidP="00256543">
      <w:pPr>
        <w:widowControl w:val="0"/>
        <w:autoSpaceDE w:val="0"/>
        <w:jc w:val="both"/>
        <w:rPr>
          <w:rFonts w:ascii="Tw Cen MT" w:hAnsi="Tw Cen MT"/>
          <w:sz w:val="24"/>
          <w:szCs w:val="24"/>
        </w:rPr>
      </w:pPr>
      <w:r w:rsidRPr="00746D93">
        <w:rPr>
          <w:rFonts w:ascii="Tw Cen MT" w:hAnsi="Tw Cen MT" w:cs="Arial"/>
          <w:sz w:val="24"/>
          <w:szCs w:val="24"/>
        </w:rPr>
        <w:t>Les dispositions ci-après, qui sont spécifiques aux Travaux faisant l’objet de l’Appel d’Offres, complètent ou, le cas échéant, précisent les dispositions du RGAO. En cas de conflit, les dispositions ci-après prévalent sur celles du RGAO. Les numéros de la première colonne se réfèrent à l’article correspondant du RGAO.</w:t>
      </w:r>
    </w:p>
    <w:p w:rsidR="00581DBD" w:rsidRPr="00B804EE" w:rsidRDefault="00581DBD" w:rsidP="00746D93">
      <w:pPr>
        <w:tabs>
          <w:tab w:val="left" w:pos="3900"/>
        </w:tabs>
        <w:jc w:val="both"/>
        <w:rPr>
          <w:rFonts w:ascii="Tw Cen MT" w:hAnsi="Tw Cen MT" w:cs="Calibri"/>
          <w:b/>
        </w:rPr>
      </w:pPr>
      <w:r w:rsidRPr="00746D93">
        <w:rPr>
          <w:rFonts w:ascii="Tw Cen MT" w:hAnsi="Tw Cen MT" w:cs="Calibri"/>
          <w:b/>
        </w:rPr>
        <w:t>En cas de conflit, les dispositions ci-aprè</w:t>
      </w:r>
      <w:r w:rsidR="00B804EE">
        <w:rPr>
          <w:rFonts w:ascii="Tw Cen MT" w:hAnsi="Tw Cen MT" w:cs="Calibri"/>
          <w:b/>
        </w:rPr>
        <w:t>s prévalent sur celles du RGAO.</w:t>
      </w:r>
    </w:p>
    <w:tbl>
      <w:tblPr>
        <w:tblW w:w="10814" w:type="dxa"/>
        <w:jc w:val="center"/>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10"/>
        <w:gridCol w:w="9304"/>
      </w:tblGrid>
      <w:tr w:rsidR="00581DBD" w:rsidRPr="00746D93" w:rsidTr="00256543">
        <w:trPr>
          <w:trHeight w:val="567"/>
          <w:jc w:val="center"/>
        </w:trPr>
        <w:tc>
          <w:tcPr>
            <w:tcW w:w="1510" w:type="dxa"/>
            <w:vAlign w:val="center"/>
          </w:tcPr>
          <w:p w:rsidR="00581DBD" w:rsidRPr="00746D93" w:rsidRDefault="00581DBD" w:rsidP="00B804EE">
            <w:pPr>
              <w:tabs>
                <w:tab w:val="left" w:pos="3900"/>
              </w:tabs>
              <w:spacing w:after="0"/>
              <w:jc w:val="both"/>
              <w:rPr>
                <w:rFonts w:ascii="Tw Cen MT" w:hAnsi="Tw Cen MT" w:cs="Calibri"/>
                <w:b/>
              </w:rPr>
            </w:pPr>
            <w:r w:rsidRPr="00746D93">
              <w:rPr>
                <w:rFonts w:ascii="Tw Cen MT" w:hAnsi="Tw Cen MT" w:cs="Calibri"/>
                <w:b/>
              </w:rPr>
              <w:t xml:space="preserve">Clauses </w:t>
            </w:r>
          </w:p>
          <w:p w:rsidR="00581DBD" w:rsidRPr="00746D93" w:rsidRDefault="00581DBD" w:rsidP="00B804EE">
            <w:pPr>
              <w:tabs>
                <w:tab w:val="left" w:pos="3900"/>
              </w:tabs>
              <w:spacing w:after="0"/>
              <w:jc w:val="both"/>
              <w:rPr>
                <w:rFonts w:ascii="Tw Cen MT" w:hAnsi="Tw Cen MT" w:cs="Calibri"/>
                <w:b/>
              </w:rPr>
            </w:pPr>
            <w:r w:rsidRPr="00746D93">
              <w:rPr>
                <w:rFonts w:ascii="Tw Cen MT" w:hAnsi="Tw Cen MT" w:cs="Calibri"/>
                <w:b/>
              </w:rPr>
              <w:t>du RGAO</w:t>
            </w:r>
          </w:p>
        </w:tc>
        <w:tc>
          <w:tcPr>
            <w:tcW w:w="9304" w:type="dxa"/>
            <w:vAlign w:val="center"/>
          </w:tcPr>
          <w:p w:rsidR="00581DBD" w:rsidRPr="00746D93" w:rsidRDefault="00581DBD" w:rsidP="00B804EE">
            <w:pPr>
              <w:tabs>
                <w:tab w:val="left" w:pos="3900"/>
              </w:tabs>
              <w:spacing w:after="0"/>
              <w:jc w:val="both"/>
              <w:rPr>
                <w:rFonts w:ascii="Tw Cen MT" w:hAnsi="Tw Cen MT" w:cs="Calibri"/>
                <w:b/>
              </w:rPr>
            </w:pPr>
            <w:r w:rsidRPr="00746D93">
              <w:rPr>
                <w:rFonts w:ascii="Tw Cen MT" w:hAnsi="Tw Cen MT" w:cs="Calibri"/>
                <w:b/>
              </w:rPr>
              <w:t>DISPOSITIONS DU RPAO</w:t>
            </w:r>
          </w:p>
        </w:tc>
      </w:tr>
      <w:tr w:rsidR="00581DBD" w:rsidRPr="00746D93" w:rsidTr="009D7105">
        <w:trPr>
          <w:trHeight w:val="510"/>
          <w:jc w:val="center"/>
        </w:trPr>
        <w:tc>
          <w:tcPr>
            <w:tcW w:w="1510" w:type="dxa"/>
            <w:vAlign w:val="center"/>
          </w:tcPr>
          <w:p w:rsidR="00581DBD" w:rsidRPr="00746D93" w:rsidRDefault="00581DBD" w:rsidP="00746D93">
            <w:pPr>
              <w:tabs>
                <w:tab w:val="left" w:pos="3900"/>
              </w:tabs>
              <w:jc w:val="both"/>
              <w:rPr>
                <w:rFonts w:ascii="Tw Cen MT" w:hAnsi="Tw Cen MT"/>
              </w:rPr>
            </w:pPr>
            <w:r w:rsidRPr="00746D93">
              <w:rPr>
                <w:rFonts w:ascii="Tw Cen MT" w:hAnsi="Tw Cen MT"/>
              </w:rPr>
              <w:t>1</w:t>
            </w:r>
          </w:p>
        </w:tc>
        <w:tc>
          <w:tcPr>
            <w:tcW w:w="9304" w:type="dxa"/>
            <w:vAlign w:val="center"/>
          </w:tcPr>
          <w:p w:rsidR="00581DBD" w:rsidRPr="00746D93" w:rsidRDefault="00581DBD" w:rsidP="00746D93">
            <w:pPr>
              <w:tabs>
                <w:tab w:val="left" w:pos="3900"/>
              </w:tabs>
              <w:jc w:val="both"/>
              <w:rPr>
                <w:rFonts w:ascii="Tw Cen MT" w:hAnsi="Tw Cen MT"/>
              </w:rPr>
            </w:pPr>
            <w:r w:rsidRPr="00746D93">
              <w:rPr>
                <w:rFonts w:ascii="Tw Cen MT" w:hAnsi="Tw Cen MT"/>
              </w:rPr>
              <w:t>Introduction</w:t>
            </w:r>
          </w:p>
        </w:tc>
      </w:tr>
      <w:tr w:rsidR="00581DBD" w:rsidRPr="00746D93" w:rsidTr="00256543">
        <w:trPr>
          <w:trHeight w:val="6917"/>
          <w:jc w:val="center"/>
        </w:trPr>
        <w:tc>
          <w:tcPr>
            <w:tcW w:w="1510" w:type="dxa"/>
            <w:vAlign w:val="center"/>
          </w:tcPr>
          <w:p w:rsidR="00581DBD" w:rsidRPr="00746D93" w:rsidRDefault="00581DBD" w:rsidP="00746D93">
            <w:pPr>
              <w:tabs>
                <w:tab w:val="left" w:pos="3900"/>
              </w:tabs>
              <w:jc w:val="both"/>
              <w:rPr>
                <w:rFonts w:ascii="Tw Cen MT" w:hAnsi="Tw Cen MT"/>
              </w:rPr>
            </w:pPr>
            <w:r w:rsidRPr="00746D93">
              <w:rPr>
                <w:rFonts w:ascii="Tw Cen MT" w:hAnsi="Tw Cen MT"/>
              </w:rPr>
              <w:t>1.1</w:t>
            </w:r>
          </w:p>
          <w:p w:rsidR="00581DBD" w:rsidRPr="00746D93" w:rsidRDefault="00581DBD" w:rsidP="00746D93">
            <w:pPr>
              <w:tabs>
                <w:tab w:val="left" w:pos="3900"/>
              </w:tabs>
              <w:jc w:val="both"/>
              <w:rPr>
                <w:rFonts w:ascii="Tw Cen MT" w:hAnsi="Tw Cen MT"/>
              </w:rPr>
            </w:pPr>
          </w:p>
          <w:p w:rsidR="00581DBD" w:rsidRPr="00746D93" w:rsidRDefault="00581DBD" w:rsidP="00746D93">
            <w:pPr>
              <w:tabs>
                <w:tab w:val="left" w:pos="3900"/>
              </w:tabs>
              <w:jc w:val="both"/>
              <w:rPr>
                <w:rFonts w:ascii="Tw Cen MT" w:hAnsi="Tw Cen MT"/>
              </w:rPr>
            </w:pPr>
          </w:p>
          <w:p w:rsidR="00581DBD" w:rsidRPr="00746D93" w:rsidRDefault="00581DBD" w:rsidP="00746D93">
            <w:pPr>
              <w:tabs>
                <w:tab w:val="left" w:pos="3900"/>
              </w:tabs>
              <w:jc w:val="both"/>
              <w:rPr>
                <w:rFonts w:ascii="Tw Cen MT" w:hAnsi="Tw Cen MT"/>
              </w:rPr>
            </w:pPr>
          </w:p>
          <w:p w:rsidR="00581DBD" w:rsidRPr="00746D93" w:rsidRDefault="00581DBD" w:rsidP="00746D93">
            <w:pPr>
              <w:tabs>
                <w:tab w:val="left" w:pos="3900"/>
              </w:tabs>
              <w:jc w:val="both"/>
              <w:rPr>
                <w:rFonts w:ascii="Tw Cen MT" w:hAnsi="Tw Cen MT"/>
              </w:rPr>
            </w:pPr>
          </w:p>
          <w:p w:rsidR="00581DBD" w:rsidRPr="00746D93" w:rsidRDefault="00581DBD" w:rsidP="00746D93">
            <w:pPr>
              <w:tabs>
                <w:tab w:val="left" w:pos="3900"/>
              </w:tabs>
              <w:jc w:val="both"/>
              <w:rPr>
                <w:rFonts w:ascii="Tw Cen MT" w:hAnsi="Tw Cen MT"/>
              </w:rPr>
            </w:pPr>
          </w:p>
          <w:p w:rsidR="00581DBD" w:rsidRPr="00746D93" w:rsidRDefault="00581DBD" w:rsidP="00746D93">
            <w:pPr>
              <w:tabs>
                <w:tab w:val="left" w:pos="3900"/>
              </w:tabs>
              <w:jc w:val="both"/>
              <w:rPr>
                <w:rFonts w:ascii="Tw Cen MT" w:hAnsi="Tw Cen MT"/>
              </w:rPr>
            </w:pPr>
          </w:p>
          <w:p w:rsidR="00581DBD" w:rsidRPr="00746D93" w:rsidRDefault="00581DBD" w:rsidP="00746D93">
            <w:pPr>
              <w:tabs>
                <w:tab w:val="left" w:pos="3900"/>
              </w:tabs>
              <w:jc w:val="both"/>
              <w:rPr>
                <w:rFonts w:ascii="Tw Cen MT" w:hAnsi="Tw Cen MT"/>
              </w:rPr>
            </w:pPr>
          </w:p>
          <w:p w:rsidR="00581DBD" w:rsidRPr="00746D93" w:rsidRDefault="00581DBD" w:rsidP="00746D93">
            <w:pPr>
              <w:tabs>
                <w:tab w:val="left" w:pos="3900"/>
              </w:tabs>
              <w:jc w:val="both"/>
              <w:rPr>
                <w:rFonts w:ascii="Tw Cen MT" w:hAnsi="Tw Cen MT"/>
              </w:rPr>
            </w:pPr>
          </w:p>
          <w:p w:rsidR="00581DBD" w:rsidRPr="00746D93" w:rsidRDefault="00581DBD" w:rsidP="00746D93">
            <w:pPr>
              <w:tabs>
                <w:tab w:val="left" w:pos="3900"/>
              </w:tabs>
              <w:jc w:val="both"/>
              <w:rPr>
                <w:rFonts w:ascii="Tw Cen MT" w:hAnsi="Tw Cen MT"/>
              </w:rPr>
            </w:pPr>
          </w:p>
        </w:tc>
        <w:tc>
          <w:tcPr>
            <w:tcW w:w="9304" w:type="dxa"/>
            <w:vAlign w:val="center"/>
          </w:tcPr>
          <w:p w:rsidR="009F6888" w:rsidRPr="00746D93" w:rsidRDefault="009F6888" w:rsidP="00746D93">
            <w:pPr>
              <w:widowControl w:val="0"/>
              <w:autoSpaceDE w:val="0"/>
              <w:jc w:val="both"/>
              <w:rPr>
                <w:rFonts w:ascii="Tw Cen MT" w:hAnsi="Tw Cen MT"/>
                <w:sz w:val="24"/>
                <w:szCs w:val="24"/>
              </w:rPr>
            </w:pPr>
            <w:r w:rsidRPr="00746D93">
              <w:rPr>
                <w:rFonts w:ascii="Tw Cen MT" w:hAnsi="Tw Cen MT" w:cs="Arial"/>
                <w:b/>
                <w:sz w:val="24"/>
                <w:szCs w:val="24"/>
              </w:rPr>
              <w:t>Définition des Travaux</w:t>
            </w:r>
            <w:r w:rsidRPr="00746D93">
              <w:rPr>
                <w:rFonts w:ascii="Tw Cen MT" w:hAnsi="Tw Cen MT" w:cs="Arial"/>
                <w:sz w:val="24"/>
                <w:szCs w:val="24"/>
              </w:rPr>
              <w:t>:</w:t>
            </w:r>
          </w:p>
          <w:p w:rsidR="009F6888" w:rsidRPr="00746D93" w:rsidRDefault="00D26D92" w:rsidP="00746D93">
            <w:pPr>
              <w:widowControl w:val="0"/>
              <w:autoSpaceDE w:val="0"/>
              <w:jc w:val="both"/>
              <w:rPr>
                <w:rFonts w:ascii="Tw Cen MT" w:hAnsi="Tw Cen MT" w:cs="Arial"/>
                <w:sz w:val="24"/>
                <w:szCs w:val="24"/>
              </w:rPr>
            </w:pPr>
            <w:r w:rsidRPr="00746D93">
              <w:rPr>
                <w:rFonts w:ascii="Tw Cen MT" w:hAnsi="Tw Cen MT" w:cs="Arial"/>
                <w:iCs/>
                <w:sz w:val="24"/>
                <w:szCs w:val="24"/>
              </w:rPr>
              <w:t>L</w:t>
            </w:r>
            <w:r w:rsidR="009F6888" w:rsidRPr="00746D93">
              <w:rPr>
                <w:rFonts w:ascii="Tw Cen MT" w:hAnsi="Tw Cen MT" w:cs="Arial"/>
                <w:iCs/>
                <w:sz w:val="24"/>
                <w:szCs w:val="24"/>
              </w:rPr>
              <w:t xml:space="preserve">e présent Appel d’Offres </w:t>
            </w:r>
            <w:r w:rsidRPr="00746D93">
              <w:rPr>
                <w:rFonts w:ascii="Tw Cen MT" w:hAnsi="Tw Cen MT" w:cs="Arial"/>
                <w:iCs/>
                <w:sz w:val="24"/>
                <w:szCs w:val="24"/>
              </w:rPr>
              <w:t xml:space="preserve">a objet, les </w:t>
            </w:r>
            <w:r w:rsidR="00ED1806" w:rsidRPr="00746D93">
              <w:rPr>
                <w:rFonts w:ascii="Tw Cen MT" w:hAnsi="Tw Cen MT" w:cs="Arial"/>
                <w:sz w:val="24"/>
                <w:szCs w:val="24"/>
              </w:rPr>
              <w:t xml:space="preserve">travaux de réhabilitation </w:t>
            </w:r>
            <w:r w:rsidR="00ED1806">
              <w:rPr>
                <w:rFonts w:ascii="Tw Cen MT" w:hAnsi="Tw Cen MT" w:cs="Arial"/>
                <w:sz w:val="24"/>
                <w:szCs w:val="24"/>
              </w:rPr>
              <w:t xml:space="preserve">des infrastructures sinistrées et/ou présentant des dangers pour les élèves au </w:t>
            </w:r>
            <w:r w:rsidR="00ED1806" w:rsidRPr="00746D93">
              <w:rPr>
                <w:rFonts w:ascii="Tw Cen MT" w:hAnsi="Tw Cen MT" w:cs="Arial"/>
                <w:sz w:val="24"/>
                <w:szCs w:val="24"/>
              </w:rPr>
              <w:t>Lycée Bilingue de</w:t>
            </w:r>
            <w:r w:rsidR="00ED1806">
              <w:rPr>
                <w:rFonts w:ascii="Tw Cen MT" w:hAnsi="Tw Cen MT" w:cs="Arial"/>
                <w:sz w:val="24"/>
                <w:szCs w:val="24"/>
              </w:rPr>
              <w:t xml:space="preserve"> </w:t>
            </w:r>
            <w:r w:rsidR="00ED1806" w:rsidRPr="00746D93">
              <w:rPr>
                <w:rFonts w:ascii="Tw Cen MT" w:hAnsi="Tw Cen MT" w:cs="Arial"/>
                <w:sz w:val="24"/>
                <w:szCs w:val="24"/>
              </w:rPr>
              <w:t xml:space="preserve">Yokadouma, dans la Commune de  Yokadouma, Département de la </w:t>
            </w:r>
            <w:proofErr w:type="spellStart"/>
            <w:r w:rsidR="00ED1806" w:rsidRPr="00746D93">
              <w:rPr>
                <w:rFonts w:ascii="Tw Cen MT" w:hAnsi="Tw Cen MT" w:cs="Arial"/>
                <w:sz w:val="24"/>
                <w:szCs w:val="24"/>
              </w:rPr>
              <w:t>Boumba</w:t>
            </w:r>
            <w:proofErr w:type="spellEnd"/>
            <w:r w:rsidR="00ED1806" w:rsidRPr="00746D93">
              <w:rPr>
                <w:rFonts w:ascii="Tw Cen MT" w:hAnsi="Tw Cen MT" w:cs="Arial"/>
                <w:sz w:val="24"/>
                <w:szCs w:val="24"/>
              </w:rPr>
              <w:t xml:space="preserve"> et Ngoko, Région de l’Est</w:t>
            </w:r>
            <w:r w:rsidR="009F6888" w:rsidRPr="00746D93">
              <w:rPr>
                <w:rFonts w:ascii="Tw Cen MT" w:hAnsi="Tw Cen MT" w:cs="Arial"/>
                <w:sz w:val="24"/>
                <w:szCs w:val="24"/>
              </w:rPr>
              <w:t>.</w:t>
            </w:r>
          </w:p>
          <w:p w:rsidR="009F6888" w:rsidRPr="00746D93" w:rsidRDefault="009F6888" w:rsidP="00746D93">
            <w:pPr>
              <w:spacing w:before="120"/>
              <w:jc w:val="both"/>
              <w:rPr>
                <w:rFonts w:ascii="Tw Cen MT" w:hAnsi="Tw Cen MT"/>
              </w:rPr>
            </w:pPr>
            <w:r w:rsidRPr="00746D93">
              <w:rPr>
                <w:rFonts w:ascii="Tw Cen MT" w:hAnsi="Tw Cen MT" w:cs="Arial"/>
                <w:sz w:val="24"/>
                <w:szCs w:val="24"/>
              </w:rPr>
              <w:t xml:space="preserve"> Ces travaux, conformément aux spécifications techniques essentielles contenues dans le CCTP, comprennent notamment :</w:t>
            </w:r>
          </w:p>
          <w:p w:rsidR="009F6888" w:rsidRPr="00746D93" w:rsidRDefault="009F6888" w:rsidP="007B7C8C">
            <w:pPr>
              <w:pStyle w:val="Paragraphedeliste"/>
              <w:numPr>
                <w:ilvl w:val="0"/>
                <w:numId w:val="40"/>
              </w:numPr>
              <w:spacing w:after="0"/>
              <w:jc w:val="both"/>
              <w:rPr>
                <w:rFonts w:ascii="Tw Cen MT" w:hAnsi="Tw Cen MT" w:cs="Arial"/>
                <w:sz w:val="24"/>
                <w:szCs w:val="24"/>
              </w:rPr>
            </w:pPr>
            <w:r w:rsidRPr="00746D93">
              <w:rPr>
                <w:rFonts w:ascii="Tw Cen MT" w:hAnsi="Tw Cen MT" w:cs="Arial"/>
                <w:sz w:val="24"/>
                <w:szCs w:val="24"/>
              </w:rPr>
              <w:t>Travaux  préparatoires ;</w:t>
            </w:r>
          </w:p>
          <w:p w:rsidR="009F6888" w:rsidRPr="00746D93" w:rsidRDefault="009F6888" w:rsidP="007B7C8C">
            <w:pPr>
              <w:pStyle w:val="Paragraphedeliste"/>
              <w:numPr>
                <w:ilvl w:val="0"/>
                <w:numId w:val="40"/>
              </w:numPr>
              <w:spacing w:after="0"/>
              <w:jc w:val="both"/>
              <w:rPr>
                <w:rFonts w:ascii="Tw Cen MT" w:hAnsi="Tw Cen MT" w:cs="Arial"/>
                <w:sz w:val="24"/>
                <w:szCs w:val="24"/>
              </w:rPr>
            </w:pPr>
            <w:r w:rsidRPr="00746D93">
              <w:rPr>
                <w:rFonts w:ascii="Tw Cen MT" w:hAnsi="Tw Cen MT" w:cs="Arial"/>
                <w:sz w:val="24"/>
                <w:szCs w:val="24"/>
              </w:rPr>
              <w:t>Implantation -terrassement ;</w:t>
            </w:r>
          </w:p>
          <w:p w:rsidR="009F6888" w:rsidRPr="00746D93" w:rsidRDefault="009F6888" w:rsidP="007B7C8C">
            <w:pPr>
              <w:pStyle w:val="Paragraphedeliste"/>
              <w:numPr>
                <w:ilvl w:val="0"/>
                <w:numId w:val="40"/>
              </w:numPr>
              <w:spacing w:after="0"/>
              <w:jc w:val="both"/>
              <w:rPr>
                <w:rFonts w:ascii="Tw Cen MT" w:hAnsi="Tw Cen MT" w:cs="Arial"/>
                <w:sz w:val="24"/>
                <w:szCs w:val="24"/>
              </w:rPr>
            </w:pPr>
            <w:r w:rsidRPr="00746D93">
              <w:rPr>
                <w:rFonts w:ascii="Tw Cen MT" w:hAnsi="Tw Cen MT" w:cs="Arial"/>
                <w:sz w:val="24"/>
                <w:szCs w:val="24"/>
              </w:rPr>
              <w:t>Fondations ;</w:t>
            </w:r>
          </w:p>
          <w:p w:rsidR="009F6888" w:rsidRPr="00746D93" w:rsidRDefault="009F6888" w:rsidP="007B7C8C">
            <w:pPr>
              <w:pStyle w:val="Paragraphedeliste"/>
              <w:numPr>
                <w:ilvl w:val="0"/>
                <w:numId w:val="40"/>
              </w:numPr>
              <w:spacing w:after="0"/>
              <w:jc w:val="both"/>
              <w:rPr>
                <w:rFonts w:ascii="Tw Cen MT" w:hAnsi="Tw Cen MT" w:cs="Arial"/>
                <w:sz w:val="24"/>
                <w:szCs w:val="24"/>
              </w:rPr>
            </w:pPr>
            <w:r w:rsidRPr="00746D93">
              <w:rPr>
                <w:rFonts w:ascii="Tw Cen MT" w:hAnsi="Tw Cen MT" w:cs="Arial"/>
                <w:sz w:val="24"/>
                <w:szCs w:val="24"/>
              </w:rPr>
              <w:t>Maçonnerie-Elévations ;</w:t>
            </w:r>
          </w:p>
          <w:p w:rsidR="009F6888" w:rsidRPr="00746D93" w:rsidRDefault="009F6888" w:rsidP="007B7C8C">
            <w:pPr>
              <w:pStyle w:val="Paragraphedeliste"/>
              <w:numPr>
                <w:ilvl w:val="0"/>
                <w:numId w:val="40"/>
              </w:numPr>
              <w:spacing w:after="0"/>
              <w:jc w:val="both"/>
              <w:rPr>
                <w:rFonts w:ascii="Tw Cen MT" w:hAnsi="Tw Cen MT" w:cs="Arial"/>
                <w:sz w:val="24"/>
                <w:szCs w:val="24"/>
              </w:rPr>
            </w:pPr>
            <w:r w:rsidRPr="00746D93">
              <w:rPr>
                <w:rFonts w:ascii="Tw Cen MT" w:hAnsi="Tw Cen MT" w:cs="Arial"/>
                <w:sz w:val="24"/>
                <w:szCs w:val="24"/>
              </w:rPr>
              <w:t>Charpente-Couverture-Plafond ;</w:t>
            </w:r>
          </w:p>
          <w:p w:rsidR="009F6888" w:rsidRPr="00746D93" w:rsidRDefault="009F6888" w:rsidP="007B7C8C">
            <w:pPr>
              <w:pStyle w:val="Paragraphedeliste"/>
              <w:numPr>
                <w:ilvl w:val="0"/>
                <w:numId w:val="40"/>
              </w:numPr>
              <w:spacing w:after="0"/>
              <w:jc w:val="both"/>
              <w:rPr>
                <w:rFonts w:ascii="Tw Cen MT" w:hAnsi="Tw Cen MT" w:cs="Arial"/>
                <w:sz w:val="24"/>
                <w:szCs w:val="24"/>
              </w:rPr>
            </w:pPr>
            <w:r w:rsidRPr="00746D93">
              <w:rPr>
                <w:rFonts w:ascii="Tw Cen MT" w:hAnsi="Tw Cen MT" w:cs="Arial"/>
                <w:sz w:val="24"/>
                <w:szCs w:val="24"/>
              </w:rPr>
              <w:t>Menuiserie bois et métallique ;</w:t>
            </w:r>
          </w:p>
          <w:p w:rsidR="009F6888" w:rsidRPr="00746D93" w:rsidRDefault="009F6888" w:rsidP="007B7C8C">
            <w:pPr>
              <w:pStyle w:val="Paragraphedeliste"/>
              <w:numPr>
                <w:ilvl w:val="0"/>
                <w:numId w:val="40"/>
              </w:numPr>
              <w:spacing w:after="0"/>
              <w:jc w:val="both"/>
              <w:rPr>
                <w:rFonts w:ascii="Tw Cen MT" w:hAnsi="Tw Cen MT" w:cs="Arial"/>
                <w:sz w:val="24"/>
                <w:szCs w:val="24"/>
              </w:rPr>
            </w:pPr>
            <w:r w:rsidRPr="00746D93">
              <w:rPr>
                <w:rFonts w:ascii="Tw Cen MT" w:hAnsi="Tw Cen MT" w:cs="Arial"/>
                <w:sz w:val="24"/>
                <w:szCs w:val="24"/>
              </w:rPr>
              <w:t>Electricité;</w:t>
            </w:r>
          </w:p>
          <w:p w:rsidR="009F6888" w:rsidRPr="00746D93" w:rsidRDefault="009F6888" w:rsidP="007B7C8C">
            <w:pPr>
              <w:pStyle w:val="Paragraphedeliste"/>
              <w:numPr>
                <w:ilvl w:val="0"/>
                <w:numId w:val="40"/>
              </w:numPr>
              <w:spacing w:after="0"/>
              <w:jc w:val="both"/>
              <w:rPr>
                <w:rFonts w:ascii="Tw Cen MT" w:hAnsi="Tw Cen MT" w:cs="Arial"/>
                <w:sz w:val="24"/>
                <w:szCs w:val="24"/>
              </w:rPr>
            </w:pPr>
            <w:r w:rsidRPr="00746D93">
              <w:rPr>
                <w:rFonts w:ascii="Tw Cen MT" w:hAnsi="Tw Cen MT" w:cs="Arial"/>
                <w:sz w:val="24"/>
                <w:szCs w:val="24"/>
              </w:rPr>
              <w:t xml:space="preserve">Peinture </w:t>
            </w:r>
          </w:p>
          <w:p w:rsidR="009F6888" w:rsidRPr="00746D93" w:rsidRDefault="009F6888" w:rsidP="007B7C8C">
            <w:pPr>
              <w:pStyle w:val="Paragraphedeliste"/>
              <w:numPr>
                <w:ilvl w:val="0"/>
                <w:numId w:val="40"/>
              </w:numPr>
              <w:spacing w:after="0"/>
              <w:jc w:val="both"/>
              <w:rPr>
                <w:rFonts w:ascii="Tw Cen MT" w:hAnsi="Tw Cen MT" w:cs="Arial"/>
                <w:sz w:val="24"/>
                <w:szCs w:val="24"/>
              </w:rPr>
            </w:pPr>
            <w:r w:rsidRPr="00746D93">
              <w:rPr>
                <w:rFonts w:ascii="Tw Cen MT" w:hAnsi="Tw Cen MT" w:cs="Arial"/>
                <w:sz w:val="24"/>
                <w:szCs w:val="24"/>
              </w:rPr>
              <w:t>VRD ;</w:t>
            </w:r>
          </w:p>
          <w:p w:rsidR="009F6888" w:rsidRPr="00746D93" w:rsidRDefault="009F6888" w:rsidP="007B7C8C">
            <w:pPr>
              <w:pStyle w:val="Paragraphedeliste"/>
              <w:numPr>
                <w:ilvl w:val="0"/>
                <w:numId w:val="40"/>
              </w:numPr>
              <w:spacing w:after="0"/>
              <w:jc w:val="both"/>
              <w:rPr>
                <w:rFonts w:ascii="Tw Cen MT" w:hAnsi="Tw Cen MT" w:cs="Arial"/>
                <w:sz w:val="24"/>
                <w:szCs w:val="24"/>
              </w:rPr>
            </w:pPr>
            <w:r w:rsidRPr="00746D93">
              <w:rPr>
                <w:rFonts w:ascii="Tw Cen MT" w:hAnsi="Tw Cen MT" w:cs="Arial"/>
                <w:sz w:val="24"/>
                <w:szCs w:val="24"/>
              </w:rPr>
              <w:t>Equipement en matériel informatique.</w:t>
            </w:r>
          </w:p>
          <w:p w:rsidR="009F6888" w:rsidRPr="00746D93" w:rsidRDefault="009F6888" w:rsidP="00746D93">
            <w:pPr>
              <w:pStyle w:val="Paragraphedeliste"/>
              <w:spacing w:after="60" w:line="240" w:lineRule="auto"/>
              <w:ind w:left="1187"/>
              <w:jc w:val="both"/>
              <w:rPr>
                <w:rFonts w:ascii="Tw Cen MT" w:hAnsi="Tw Cen MT"/>
                <w:sz w:val="24"/>
                <w:szCs w:val="24"/>
              </w:rPr>
            </w:pPr>
          </w:p>
          <w:p w:rsidR="009F6888" w:rsidRPr="00746D93" w:rsidRDefault="009F6888" w:rsidP="00746D93">
            <w:pPr>
              <w:widowControl w:val="0"/>
              <w:autoSpaceDE w:val="0"/>
              <w:jc w:val="both"/>
              <w:rPr>
                <w:rFonts w:ascii="Tw Cen MT" w:hAnsi="Tw Cen MT" w:cs="Arial"/>
                <w:sz w:val="24"/>
                <w:szCs w:val="24"/>
              </w:rPr>
            </w:pPr>
            <w:r w:rsidRPr="00746D93">
              <w:rPr>
                <w:rFonts w:ascii="Tw Cen MT" w:hAnsi="Tw Cen MT" w:cs="Arial"/>
                <w:b/>
                <w:sz w:val="24"/>
                <w:szCs w:val="24"/>
              </w:rPr>
              <w:t>Nom et adresse de l’Autorité Contractante</w:t>
            </w:r>
            <w:r w:rsidRPr="00746D93">
              <w:rPr>
                <w:rFonts w:ascii="Tw Cen MT" w:hAnsi="Tw Cen MT" w:cs="Arial"/>
                <w:sz w:val="24"/>
                <w:szCs w:val="24"/>
              </w:rPr>
              <w:t> : Le Gouverneur de la Région de l’Est.</w:t>
            </w:r>
          </w:p>
          <w:p w:rsidR="00581DBD" w:rsidRPr="00256543" w:rsidRDefault="009F6888" w:rsidP="00256543">
            <w:pPr>
              <w:widowControl w:val="0"/>
              <w:autoSpaceDE w:val="0"/>
              <w:jc w:val="both"/>
              <w:rPr>
                <w:rFonts w:ascii="Tw Cen MT" w:hAnsi="Tw Cen MT" w:cs="Arial"/>
                <w:sz w:val="24"/>
                <w:szCs w:val="24"/>
              </w:rPr>
            </w:pPr>
            <w:r w:rsidRPr="00746D93">
              <w:rPr>
                <w:rFonts w:ascii="Tw Cen MT" w:hAnsi="Tw Cen MT" w:cs="Arial"/>
                <w:b/>
                <w:sz w:val="24"/>
                <w:szCs w:val="24"/>
              </w:rPr>
              <w:t>Référence de l’Appel  d’Offre</w:t>
            </w:r>
            <w:r w:rsidR="00D26D92" w:rsidRPr="00746D93">
              <w:rPr>
                <w:rFonts w:ascii="Tw Cen MT" w:hAnsi="Tw Cen MT" w:cs="Arial"/>
                <w:sz w:val="24"/>
                <w:szCs w:val="24"/>
              </w:rPr>
              <w:t xml:space="preserve">: </w:t>
            </w:r>
            <w:r w:rsidRPr="00746D93">
              <w:rPr>
                <w:rFonts w:ascii="Tw Cen MT" w:hAnsi="Tw Cen MT" w:cs="Arial"/>
                <w:sz w:val="24"/>
                <w:szCs w:val="24"/>
              </w:rPr>
              <w:t>Appel d’Offres National Ouvert en procédure d’urgence N°____/AONO/SDG/CRPM-ES/2023 du ……………….</w:t>
            </w:r>
          </w:p>
        </w:tc>
      </w:tr>
      <w:tr w:rsidR="00581DBD" w:rsidRPr="00746D93" w:rsidTr="009D7105">
        <w:trPr>
          <w:trHeight w:val="557"/>
          <w:jc w:val="center"/>
        </w:trPr>
        <w:tc>
          <w:tcPr>
            <w:tcW w:w="1510" w:type="dxa"/>
            <w:vAlign w:val="center"/>
          </w:tcPr>
          <w:p w:rsidR="00581DBD" w:rsidRPr="00746D93" w:rsidRDefault="00581DBD" w:rsidP="00746D93">
            <w:pPr>
              <w:tabs>
                <w:tab w:val="left" w:pos="3900"/>
              </w:tabs>
              <w:jc w:val="both"/>
              <w:rPr>
                <w:rFonts w:ascii="Tw Cen MT" w:hAnsi="Tw Cen MT"/>
              </w:rPr>
            </w:pPr>
            <w:r w:rsidRPr="00746D93">
              <w:rPr>
                <w:rFonts w:ascii="Tw Cen MT" w:hAnsi="Tw Cen MT"/>
              </w:rPr>
              <w:t>1.2</w:t>
            </w:r>
          </w:p>
        </w:tc>
        <w:tc>
          <w:tcPr>
            <w:tcW w:w="9304" w:type="dxa"/>
            <w:vAlign w:val="center"/>
          </w:tcPr>
          <w:p w:rsidR="00581DBD" w:rsidRPr="00746D93" w:rsidRDefault="00581DBD" w:rsidP="00746D93">
            <w:pPr>
              <w:tabs>
                <w:tab w:val="left" w:pos="3900"/>
              </w:tabs>
              <w:jc w:val="both"/>
              <w:rPr>
                <w:rFonts w:ascii="Tw Cen MT" w:hAnsi="Tw Cen MT"/>
              </w:rPr>
            </w:pPr>
            <w:r w:rsidRPr="00746D93">
              <w:rPr>
                <w:rFonts w:ascii="Tw Cen MT" w:hAnsi="Tw Cen MT"/>
                <w:b/>
              </w:rPr>
              <w:t>Délai d’exécution</w:t>
            </w:r>
            <w:r w:rsidRPr="00746D93">
              <w:rPr>
                <w:rFonts w:ascii="Tw Cen MT" w:hAnsi="Tw Cen MT"/>
              </w:rPr>
              <w:t xml:space="preserve"> : </w:t>
            </w:r>
            <w:r w:rsidR="009F6888" w:rsidRPr="00746D93">
              <w:rPr>
                <w:rFonts w:ascii="Tw Cen MT" w:hAnsi="Tw Cen MT"/>
                <w:b/>
              </w:rPr>
              <w:t>Quatre</w:t>
            </w:r>
            <w:r w:rsidRPr="00746D93">
              <w:rPr>
                <w:rFonts w:ascii="Tw Cen MT" w:hAnsi="Tw Cen MT"/>
                <w:b/>
              </w:rPr>
              <w:t xml:space="preserve"> (</w:t>
            </w:r>
            <w:r w:rsidR="009F6888" w:rsidRPr="00746D93">
              <w:rPr>
                <w:rFonts w:ascii="Tw Cen MT" w:hAnsi="Tw Cen MT"/>
                <w:b/>
              </w:rPr>
              <w:t>04</w:t>
            </w:r>
            <w:r w:rsidRPr="00746D93">
              <w:rPr>
                <w:rFonts w:ascii="Tw Cen MT" w:hAnsi="Tw Cen MT"/>
                <w:b/>
              </w:rPr>
              <w:t>) mois au maximum</w:t>
            </w:r>
          </w:p>
        </w:tc>
      </w:tr>
      <w:tr w:rsidR="00581DBD" w:rsidRPr="00746D93" w:rsidTr="009D7105">
        <w:trPr>
          <w:trHeight w:val="904"/>
          <w:jc w:val="center"/>
        </w:trPr>
        <w:tc>
          <w:tcPr>
            <w:tcW w:w="1510" w:type="dxa"/>
            <w:vAlign w:val="center"/>
          </w:tcPr>
          <w:p w:rsidR="00581DBD" w:rsidRPr="00746D93" w:rsidRDefault="00581DBD" w:rsidP="00746D93">
            <w:pPr>
              <w:tabs>
                <w:tab w:val="left" w:pos="3900"/>
              </w:tabs>
              <w:jc w:val="both"/>
              <w:rPr>
                <w:rFonts w:ascii="Tw Cen MT" w:hAnsi="Tw Cen MT"/>
              </w:rPr>
            </w:pPr>
            <w:r w:rsidRPr="00746D93">
              <w:rPr>
                <w:rFonts w:ascii="Tw Cen MT" w:hAnsi="Tw Cen MT"/>
              </w:rPr>
              <w:t>2.1</w:t>
            </w:r>
          </w:p>
        </w:tc>
        <w:tc>
          <w:tcPr>
            <w:tcW w:w="9304" w:type="dxa"/>
            <w:vAlign w:val="center"/>
          </w:tcPr>
          <w:p w:rsidR="00581DBD" w:rsidRPr="00746D93" w:rsidRDefault="00581DBD" w:rsidP="00746D93">
            <w:pPr>
              <w:tabs>
                <w:tab w:val="left" w:pos="3900"/>
              </w:tabs>
              <w:jc w:val="both"/>
              <w:rPr>
                <w:rFonts w:ascii="Tw Cen MT" w:hAnsi="Tw Cen MT"/>
              </w:rPr>
            </w:pPr>
            <w:r w:rsidRPr="00746D93">
              <w:rPr>
                <w:rFonts w:ascii="Tw Cen MT" w:hAnsi="Tw Cen MT"/>
                <w:b/>
              </w:rPr>
              <w:t>Source de financement</w:t>
            </w:r>
            <w:r w:rsidRPr="00746D93">
              <w:rPr>
                <w:rFonts w:ascii="Tw Cen MT" w:hAnsi="Tw Cen MT"/>
              </w:rPr>
              <w:t xml:space="preserve"> : Budget d’Investissement Public (BIP) du </w:t>
            </w:r>
            <w:proofErr w:type="spellStart"/>
            <w:r w:rsidRPr="00746D93">
              <w:rPr>
                <w:rFonts w:ascii="Tw Cen MT" w:hAnsi="Tw Cen MT"/>
              </w:rPr>
              <w:t>Minesec</w:t>
            </w:r>
            <w:proofErr w:type="spellEnd"/>
            <w:r w:rsidRPr="00746D93">
              <w:rPr>
                <w:rFonts w:ascii="Tw Cen MT" w:hAnsi="Tw Cen MT"/>
              </w:rPr>
              <w:t>, exercice 202</w:t>
            </w:r>
            <w:r w:rsidR="009F6888" w:rsidRPr="00746D93">
              <w:rPr>
                <w:rFonts w:ascii="Tw Cen MT" w:hAnsi="Tw Cen MT"/>
              </w:rPr>
              <w:t>3</w:t>
            </w:r>
          </w:p>
          <w:p w:rsidR="00581DBD" w:rsidRPr="00746D93" w:rsidRDefault="00581DBD" w:rsidP="00746D93">
            <w:pPr>
              <w:tabs>
                <w:tab w:val="left" w:pos="3900"/>
              </w:tabs>
              <w:jc w:val="both"/>
              <w:rPr>
                <w:rFonts w:ascii="Tw Cen MT" w:hAnsi="Tw Cen MT"/>
                <w:sz w:val="4"/>
              </w:rPr>
            </w:pPr>
          </w:p>
          <w:p w:rsidR="00581DBD" w:rsidRPr="00746D93" w:rsidRDefault="00581DBD" w:rsidP="00746D93">
            <w:pPr>
              <w:spacing w:before="120"/>
              <w:jc w:val="both"/>
              <w:rPr>
                <w:rFonts w:ascii="Tw Cen MT" w:hAnsi="Tw Cen MT" w:cs="Calibri"/>
                <w:sz w:val="24"/>
                <w:szCs w:val="24"/>
              </w:rPr>
            </w:pPr>
            <w:r w:rsidRPr="00746D93">
              <w:rPr>
                <w:rFonts w:ascii="Tw Cen MT" w:hAnsi="Tw Cen MT"/>
                <w:b/>
              </w:rPr>
              <w:t>Nom du projet :</w:t>
            </w:r>
            <w:r w:rsidR="00AD6B3D" w:rsidRPr="00746D93">
              <w:rPr>
                <w:rFonts w:ascii="Tw Cen MT" w:hAnsi="Tw Cen MT" w:cs="Arial"/>
                <w:sz w:val="24"/>
                <w:szCs w:val="24"/>
              </w:rPr>
              <w:t xml:space="preserve"> </w:t>
            </w:r>
            <w:r w:rsidR="00AD6B3D" w:rsidRPr="00AD6B3D">
              <w:rPr>
                <w:rFonts w:ascii="Tw Cen MT" w:hAnsi="Tw Cen MT" w:cs="Arial"/>
                <w:b/>
                <w:sz w:val="24"/>
                <w:szCs w:val="24"/>
              </w:rPr>
              <w:t xml:space="preserve">Travaux </w:t>
            </w:r>
            <w:r w:rsidR="00AD6B3D" w:rsidRPr="00AD6B3D">
              <w:rPr>
                <w:rFonts w:ascii="Tw Cen MT" w:hAnsi="Tw Cen MT" w:cs="Arial"/>
                <w:b/>
                <w:sz w:val="24"/>
                <w:szCs w:val="24"/>
              </w:rPr>
              <w:t xml:space="preserve">de réhabilitation des infrastructures sinistrées et/ou présentant des dangers pour les élèves au Lycée Bilingue de Yokadouma, dans la Commune de  Yokadouma, Département de la </w:t>
            </w:r>
            <w:proofErr w:type="spellStart"/>
            <w:r w:rsidR="00AD6B3D" w:rsidRPr="00AD6B3D">
              <w:rPr>
                <w:rFonts w:ascii="Tw Cen MT" w:hAnsi="Tw Cen MT" w:cs="Arial"/>
                <w:b/>
                <w:sz w:val="24"/>
                <w:szCs w:val="24"/>
              </w:rPr>
              <w:t>Boumba</w:t>
            </w:r>
            <w:proofErr w:type="spellEnd"/>
            <w:r w:rsidR="00AD6B3D" w:rsidRPr="00AD6B3D">
              <w:rPr>
                <w:rFonts w:ascii="Tw Cen MT" w:hAnsi="Tw Cen MT" w:cs="Arial"/>
                <w:b/>
                <w:sz w:val="24"/>
                <w:szCs w:val="24"/>
              </w:rPr>
              <w:t xml:space="preserve"> et Ngoko, Région de l’Est</w:t>
            </w:r>
          </w:p>
          <w:p w:rsidR="00581DBD" w:rsidRPr="00746D93" w:rsidRDefault="00581DBD" w:rsidP="00746D93">
            <w:pPr>
              <w:tabs>
                <w:tab w:val="left" w:pos="3900"/>
              </w:tabs>
              <w:jc w:val="both"/>
              <w:rPr>
                <w:rFonts w:ascii="Tw Cen MT" w:hAnsi="Tw Cen MT"/>
                <w:sz w:val="4"/>
              </w:rPr>
            </w:pPr>
          </w:p>
        </w:tc>
      </w:tr>
      <w:tr w:rsidR="00581DBD" w:rsidRPr="00746D93" w:rsidTr="009D7105">
        <w:trPr>
          <w:trHeight w:val="564"/>
          <w:jc w:val="center"/>
        </w:trPr>
        <w:tc>
          <w:tcPr>
            <w:tcW w:w="1510" w:type="dxa"/>
            <w:vAlign w:val="center"/>
          </w:tcPr>
          <w:p w:rsidR="00581DBD" w:rsidRPr="00746D93" w:rsidRDefault="00581DBD" w:rsidP="00746D93">
            <w:pPr>
              <w:tabs>
                <w:tab w:val="left" w:pos="3900"/>
              </w:tabs>
              <w:jc w:val="both"/>
              <w:rPr>
                <w:rFonts w:ascii="Tw Cen MT" w:hAnsi="Tw Cen MT"/>
              </w:rPr>
            </w:pPr>
            <w:r w:rsidRPr="00746D93">
              <w:rPr>
                <w:rFonts w:ascii="Tw Cen MT" w:hAnsi="Tw Cen MT"/>
              </w:rPr>
              <w:t>5.1</w:t>
            </w:r>
          </w:p>
        </w:tc>
        <w:tc>
          <w:tcPr>
            <w:tcW w:w="9304" w:type="dxa"/>
            <w:vAlign w:val="center"/>
          </w:tcPr>
          <w:p w:rsidR="00581DBD" w:rsidRPr="00746D93" w:rsidRDefault="00581DBD" w:rsidP="00746D93">
            <w:pPr>
              <w:jc w:val="both"/>
              <w:rPr>
                <w:rFonts w:ascii="Tw Cen MT" w:hAnsi="Tw Cen MT"/>
              </w:rPr>
            </w:pPr>
            <w:r w:rsidRPr="00746D93">
              <w:rPr>
                <w:rFonts w:ascii="Tw Cen MT" w:hAnsi="Tw Cen MT"/>
                <w:b/>
              </w:rPr>
              <w:t>Provenance des matériaux, matériels et fournitures d’équipement et services</w:t>
            </w:r>
            <w:r w:rsidRPr="00746D93">
              <w:rPr>
                <w:rFonts w:ascii="Tw Cen MT" w:hAnsi="Tw Cen MT"/>
              </w:rPr>
              <w:t> :</w:t>
            </w:r>
          </w:p>
          <w:p w:rsidR="00581DBD" w:rsidRPr="00746D93" w:rsidRDefault="00581DBD" w:rsidP="00746D93">
            <w:pPr>
              <w:widowControl w:val="0"/>
              <w:autoSpaceDE w:val="0"/>
              <w:autoSpaceDN w:val="0"/>
              <w:adjustRightInd w:val="0"/>
              <w:jc w:val="both"/>
              <w:rPr>
                <w:rFonts w:ascii="Tw Cen MT" w:hAnsi="Tw Cen MT"/>
              </w:rPr>
            </w:pPr>
            <w:r w:rsidRPr="00746D93">
              <w:rPr>
                <w:rFonts w:ascii="Tw Cen MT" w:hAnsi="Tw Cen MT"/>
              </w:rPr>
              <w:t xml:space="preserve">Pour l’exécution du présent Contrat, les matériaux et matériels utilisés proviendront de préférence du Cameroun, sous réserve de leur conformité aux normes techniques et à condition que leurs prix soient homologués. </w:t>
            </w:r>
          </w:p>
          <w:p w:rsidR="00581DBD" w:rsidRPr="00746D93" w:rsidRDefault="00581DBD" w:rsidP="00746D93">
            <w:pPr>
              <w:jc w:val="both"/>
              <w:rPr>
                <w:rFonts w:ascii="Tw Cen MT" w:hAnsi="Tw Cen MT"/>
              </w:rPr>
            </w:pPr>
            <w:r w:rsidRPr="00746D93">
              <w:rPr>
                <w:rFonts w:ascii="Tw Cen MT" w:hAnsi="Tw Cen MT"/>
              </w:rPr>
              <w:t xml:space="preserve">Toutefois, en cas de dérogations législatives ou réglementaires, ou résultant des conventions  ou accords </w:t>
            </w:r>
            <w:r w:rsidRPr="00746D93">
              <w:rPr>
                <w:rFonts w:ascii="Tw Cen MT" w:hAnsi="Tw Cen MT"/>
              </w:rPr>
              <w:lastRenderedPageBreak/>
              <w:t>internationaux, le Ministre du Commerce autorise l’importation desdits produits.</w:t>
            </w:r>
          </w:p>
        </w:tc>
      </w:tr>
      <w:tr w:rsidR="00581DBD" w:rsidRPr="00746D93" w:rsidTr="009D7105">
        <w:trPr>
          <w:trHeight w:val="567"/>
          <w:jc w:val="center"/>
        </w:trPr>
        <w:tc>
          <w:tcPr>
            <w:tcW w:w="1510" w:type="dxa"/>
            <w:vAlign w:val="center"/>
          </w:tcPr>
          <w:p w:rsidR="00581DBD" w:rsidRPr="00746D93" w:rsidRDefault="00581DBD" w:rsidP="00746D93">
            <w:pPr>
              <w:tabs>
                <w:tab w:val="left" w:pos="3900"/>
              </w:tabs>
              <w:jc w:val="both"/>
              <w:rPr>
                <w:rFonts w:ascii="Tw Cen MT" w:hAnsi="Tw Cen MT"/>
              </w:rPr>
            </w:pPr>
            <w:r w:rsidRPr="00746D93">
              <w:rPr>
                <w:rFonts w:ascii="Tw Cen MT" w:hAnsi="Tw Cen MT"/>
              </w:rPr>
              <w:lastRenderedPageBreak/>
              <w:t>6</w:t>
            </w:r>
          </w:p>
        </w:tc>
        <w:tc>
          <w:tcPr>
            <w:tcW w:w="9304" w:type="dxa"/>
            <w:vAlign w:val="center"/>
          </w:tcPr>
          <w:p w:rsidR="00581DBD" w:rsidRPr="00746D93" w:rsidRDefault="000A455E" w:rsidP="00746D93">
            <w:pPr>
              <w:tabs>
                <w:tab w:val="left" w:pos="3900"/>
              </w:tabs>
              <w:jc w:val="both"/>
              <w:rPr>
                <w:rFonts w:ascii="Tw Cen MT" w:hAnsi="Tw Cen MT"/>
                <w:b/>
              </w:rPr>
            </w:pPr>
            <w:proofErr w:type="spellStart"/>
            <w:r w:rsidRPr="00746D93">
              <w:rPr>
                <w:rFonts w:ascii="Tw Cen MT" w:hAnsi="Tw Cen MT"/>
                <w:b/>
              </w:rPr>
              <w:t>C</w:t>
            </w:r>
            <w:r w:rsidR="00581DBD" w:rsidRPr="00746D93">
              <w:rPr>
                <w:rFonts w:ascii="Tw Cen MT" w:hAnsi="Tw Cen MT"/>
                <w:b/>
              </w:rPr>
              <w:t>ritères</w:t>
            </w:r>
            <w:r w:rsidRPr="00746D93">
              <w:rPr>
                <w:rFonts w:ascii="Tw Cen MT" w:hAnsi="Tw Cen MT"/>
                <w:b/>
              </w:rPr>
              <w:t>d’évaluation</w:t>
            </w:r>
            <w:proofErr w:type="spellEnd"/>
            <w:r w:rsidRPr="00746D93">
              <w:rPr>
                <w:rFonts w:ascii="Tw Cen MT" w:hAnsi="Tw Cen MT"/>
                <w:b/>
              </w:rPr>
              <w:t xml:space="preserve"> </w:t>
            </w:r>
            <w:r w:rsidR="00581DBD" w:rsidRPr="00746D93">
              <w:rPr>
                <w:rFonts w:ascii="Tw Cen MT" w:hAnsi="Tw Cen MT"/>
                <w:b/>
              </w:rPr>
              <w:t>des soumissionnaires :</w:t>
            </w:r>
          </w:p>
        </w:tc>
      </w:tr>
      <w:tr w:rsidR="000A455E" w:rsidRPr="00746D93" w:rsidTr="009D7105">
        <w:trPr>
          <w:trHeight w:val="567"/>
          <w:jc w:val="center"/>
        </w:trPr>
        <w:tc>
          <w:tcPr>
            <w:tcW w:w="1510" w:type="dxa"/>
            <w:vAlign w:val="center"/>
          </w:tcPr>
          <w:p w:rsidR="000A455E" w:rsidRPr="00746D93" w:rsidRDefault="000A455E" w:rsidP="00746D93">
            <w:pPr>
              <w:tabs>
                <w:tab w:val="left" w:pos="3900"/>
              </w:tabs>
              <w:jc w:val="both"/>
              <w:rPr>
                <w:rFonts w:ascii="Tw Cen MT" w:hAnsi="Tw Cen MT"/>
              </w:rPr>
            </w:pPr>
          </w:p>
        </w:tc>
        <w:tc>
          <w:tcPr>
            <w:tcW w:w="9304" w:type="dxa"/>
            <w:vAlign w:val="center"/>
          </w:tcPr>
          <w:p w:rsidR="000A455E" w:rsidRPr="00746D93" w:rsidRDefault="000A455E" w:rsidP="00746D93">
            <w:pPr>
              <w:tabs>
                <w:tab w:val="left" w:pos="3900"/>
              </w:tabs>
              <w:jc w:val="both"/>
              <w:rPr>
                <w:rFonts w:ascii="Tw Cen MT" w:hAnsi="Tw Cen MT"/>
                <w:b/>
              </w:rPr>
            </w:pPr>
            <w:r w:rsidRPr="00746D93">
              <w:rPr>
                <w:rFonts w:ascii="Tw Cen MT" w:hAnsi="Tw Cen MT"/>
                <w:b/>
              </w:rPr>
              <w:t>Critères éliminatoires</w:t>
            </w:r>
          </w:p>
          <w:p w:rsidR="000A455E" w:rsidRPr="00746D93" w:rsidRDefault="000A455E" w:rsidP="00746D93">
            <w:pPr>
              <w:spacing w:after="90" w:line="242" w:lineRule="auto"/>
              <w:ind w:left="170" w:firstLine="283"/>
              <w:jc w:val="both"/>
              <w:rPr>
                <w:rFonts w:ascii="Tw Cen MT" w:hAnsi="Tw Cen MT"/>
              </w:rPr>
            </w:pPr>
            <w:r w:rsidRPr="00746D93">
              <w:rPr>
                <w:rFonts w:ascii="Tw Cen MT" w:hAnsi="Tw Cen MT"/>
              </w:rPr>
              <w:t xml:space="preserve">Les critères éliminatoires fixent les conditions minimales à remplir pour être admis à l’évaluation suivant les critères essentiels. Le non-respect de ces critères entraîne le rejet de l’offre du soumissionnaire. </w:t>
            </w:r>
          </w:p>
          <w:p w:rsidR="000A455E" w:rsidRPr="00746D93" w:rsidRDefault="000A455E" w:rsidP="00746D93">
            <w:pPr>
              <w:spacing w:after="0" w:line="242" w:lineRule="auto"/>
              <w:ind w:left="464"/>
              <w:jc w:val="both"/>
              <w:rPr>
                <w:rFonts w:ascii="Tw Cen MT" w:hAnsi="Tw Cen MT"/>
              </w:rPr>
            </w:pPr>
            <w:r w:rsidRPr="00746D93">
              <w:rPr>
                <w:rFonts w:ascii="Tw Cen MT" w:hAnsi="Tw Cen MT"/>
              </w:rPr>
              <w:t xml:space="preserve">Il s’agit notamment de : </w:t>
            </w:r>
          </w:p>
          <w:p w:rsidR="000A455E" w:rsidRPr="00746D93" w:rsidRDefault="000A455E" w:rsidP="007B7C8C">
            <w:pPr>
              <w:numPr>
                <w:ilvl w:val="0"/>
                <w:numId w:val="54"/>
              </w:numPr>
              <w:spacing w:after="39" w:line="246" w:lineRule="auto"/>
              <w:ind w:right="-15" w:hanging="348"/>
              <w:jc w:val="both"/>
              <w:rPr>
                <w:rFonts w:ascii="Tw Cen MT" w:hAnsi="Tw Cen MT"/>
              </w:rPr>
            </w:pPr>
            <w:r w:rsidRPr="00746D93">
              <w:rPr>
                <w:rFonts w:ascii="Tw Cen MT" w:hAnsi="Tw Cen MT"/>
                <w:b/>
                <w:u w:val="single" w:color="000000"/>
              </w:rPr>
              <w:t>Offre administrative</w:t>
            </w:r>
          </w:p>
          <w:p w:rsidR="000A455E" w:rsidRPr="00746D93" w:rsidRDefault="000A455E" w:rsidP="007B7C8C">
            <w:pPr>
              <w:numPr>
                <w:ilvl w:val="1"/>
                <w:numId w:val="54"/>
              </w:numPr>
              <w:spacing w:after="90" w:line="242" w:lineRule="auto"/>
              <w:ind w:hanging="358"/>
              <w:jc w:val="both"/>
              <w:rPr>
                <w:rFonts w:ascii="Tw Cen MT" w:hAnsi="Tw Cen MT"/>
              </w:rPr>
            </w:pPr>
            <w:r w:rsidRPr="00746D93">
              <w:rPr>
                <w:rFonts w:ascii="Tw Cen MT" w:hAnsi="Tw Cen MT"/>
              </w:rPr>
              <w:t xml:space="preserve">l’absence d’une pièce administrative requise dans un délai de 48 heures ; </w:t>
            </w:r>
          </w:p>
          <w:p w:rsidR="000A455E" w:rsidRPr="00746D93" w:rsidRDefault="000A455E" w:rsidP="007B7C8C">
            <w:pPr>
              <w:numPr>
                <w:ilvl w:val="1"/>
                <w:numId w:val="54"/>
              </w:numPr>
              <w:spacing w:after="90" w:line="242" w:lineRule="auto"/>
              <w:ind w:hanging="358"/>
              <w:jc w:val="both"/>
              <w:rPr>
                <w:rFonts w:ascii="Tw Cen MT" w:hAnsi="Tw Cen MT"/>
              </w:rPr>
            </w:pPr>
            <w:r w:rsidRPr="00746D93">
              <w:rPr>
                <w:rFonts w:ascii="Tw Cen MT" w:hAnsi="Tw Cen MT"/>
              </w:rPr>
              <w:t xml:space="preserve">la non-conformité d’une pièce par rapport au modèle type dans un délai d’au plus 48 heures ; </w:t>
            </w:r>
            <w:r w:rsidRPr="00746D93">
              <w:rPr>
                <w:rFonts w:ascii="Tw Cen MT" w:eastAsia="Trebuchet MS" w:hAnsi="Tw Cen MT" w:cs="Trebuchet MS"/>
              </w:rPr>
              <w:t>-</w:t>
            </w:r>
            <w:r w:rsidRPr="00746D93">
              <w:rPr>
                <w:rFonts w:ascii="Tw Cen MT" w:hAnsi="Tw Cen MT"/>
              </w:rPr>
              <w:t xml:space="preserve">une fausse déclaration ou une pièce falsifiée. </w:t>
            </w:r>
          </w:p>
          <w:p w:rsidR="000A455E" w:rsidRPr="00746D93" w:rsidRDefault="000A455E" w:rsidP="007B7C8C">
            <w:pPr>
              <w:numPr>
                <w:ilvl w:val="0"/>
                <w:numId w:val="54"/>
              </w:numPr>
              <w:spacing w:after="39" w:line="246" w:lineRule="auto"/>
              <w:ind w:right="-15" w:hanging="348"/>
              <w:jc w:val="both"/>
              <w:rPr>
                <w:rFonts w:ascii="Tw Cen MT" w:hAnsi="Tw Cen MT"/>
              </w:rPr>
            </w:pPr>
            <w:r w:rsidRPr="00746D93">
              <w:rPr>
                <w:rFonts w:ascii="Tw Cen MT" w:hAnsi="Tw Cen MT"/>
                <w:b/>
                <w:u w:val="single" w:color="000000"/>
              </w:rPr>
              <w:t>Offre technique</w:t>
            </w:r>
          </w:p>
          <w:p w:rsidR="000A455E" w:rsidRPr="00746D93" w:rsidRDefault="000A455E" w:rsidP="007B7C8C">
            <w:pPr>
              <w:numPr>
                <w:ilvl w:val="1"/>
                <w:numId w:val="54"/>
              </w:numPr>
              <w:spacing w:after="91" w:line="244" w:lineRule="auto"/>
              <w:ind w:hanging="358"/>
              <w:jc w:val="both"/>
              <w:rPr>
                <w:rFonts w:ascii="Tw Cen MT" w:hAnsi="Tw Cen MT"/>
              </w:rPr>
            </w:pPr>
            <w:r w:rsidRPr="00746D93">
              <w:rPr>
                <w:rFonts w:ascii="Tw Cen MT" w:hAnsi="Tw Cen MT"/>
              </w:rPr>
              <w:t xml:space="preserve">offre technique incomplète ; </w:t>
            </w:r>
          </w:p>
          <w:p w:rsidR="000A455E" w:rsidRPr="00746D93" w:rsidRDefault="000A455E" w:rsidP="007B7C8C">
            <w:pPr>
              <w:numPr>
                <w:ilvl w:val="1"/>
                <w:numId w:val="54"/>
              </w:numPr>
              <w:spacing w:after="91" w:line="244" w:lineRule="auto"/>
              <w:ind w:hanging="358"/>
              <w:jc w:val="both"/>
              <w:rPr>
                <w:rFonts w:ascii="Tw Cen MT" w:hAnsi="Tw Cen MT"/>
              </w:rPr>
            </w:pPr>
            <w:r w:rsidRPr="00746D93">
              <w:rPr>
                <w:rFonts w:ascii="Tw Cen MT" w:hAnsi="Tw Cen MT"/>
              </w:rPr>
              <w:t xml:space="preserve">une fausse déclaration ou une pièce falsifiée ; </w:t>
            </w:r>
          </w:p>
          <w:p w:rsidR="000A455E" w:rsidRPr="00746D93" w:rsidRDefault="000A455E" w:rsidP="007B7C8C">
            <w:pPr>
              <w:numPr>
                <w:ilvl w:val="1"/>
                <w:numId w:val="54"/>
              </w:numPr>
              <w:spacing w:after="90" w:line="242" w:lineRule="auto"/>
              <w:ind w:hanging="358"/>
              <w:jc w:val="both"/>
              <w:rPr>
                <w:rFonts w:ascii="Tw Cen MT" w:hAnsi="Tw Cen MT"/>
              </w:rPr>
            </w:pPr>
            <w:r w:rsidRPr="00746D93">
              <w:rPr>
                <w:rFonts w:ascii="Tw Cen MT" w:hAnsi="Tw Cen MT"/>
              </w:rPr>
              <w:t xml:space="preserve">n’avoir pas de chantier abandonné ; </w:t>
            </w:r>
          </w:p>
          <w:p w:rsidR="000A455E" w:rsidRPr="00746D93" w:rsidRDefault="000A455E" w:rsidP="007B7C8C">
            <w:pPr>
              <w:numPr>
                <w:ilvl w:val="1"/>
                <w:numId w:val="54"/>
              </w:numPr>
              <w:spacing w:after="90" w:line="242" w:lineRule="auto"/>
              <w:ind w:hanging="358"/>
              <w:jc w:val="both"/>
              <w:rPr>
                <w:rFonts w:ascii="Tw Cen MT" w:hAnsi="Tw Cen MT"/>
              </w:rPr>
            </w:pPr>
            <w:r w:rsidRPr="00746D93">
              <w:rPr>
                <w:rFonts w:ascii="Tw Cen MT" w:hAnsi="Tw Cen MT"/>
              </w:rPr>
              <w:t xml:space="preserve">Note de l’offre technique inférieure à </w:t>
            </w:r>
            <w:r w:rsidR="00E43373">
              <w:rPr>
                <w:rFonts w:ascii="Tw Cen MT" w:hAnsi="Tw Cen MT"/>
                <w:b/>
              </w:rPr>
              <w:t>20</w:t>
            </w:r>
            <w:r w:rsidRPr="00746D93">
              <w:rPr>
                <w:rFonts w:ascii="Tw Cen MT" w:hAnsi="Tw Cen MT"/>
                <w:b/>
              </w:rPr>
              <w:t xml:space="preserve"> sur </w:t>
            </w:r>
            <w:r w:rsidR="00615464">
              <w:rPr>
                <w:rFonts w:ascii="Tw Cen MT" w:hAnsi="Tw Cen MT"/>
                <w:b/>
              </w:rPr>
              <w:t>2</w:t>
            </w:r>
            <w:r w:rsidR="00E43373">
              <w:rPr>
                <w:rFonts w:ascii="Tw Cen MT" w:hAnsi="Tw Cen MT"/>
                <w:b/>
              </w:rPr>
              <w:t>5</w:t>
            </w:r>
            <w:r w:rsidRPr="00746D93">
              <w:rPr>
                <w:rFonts w:ascii="Tw Cen MT" w:hAnsi="Tw Cen MT"/>
              </w:rPr>
              <w:t xml:space="preserve">. </w:t>
            </w:r>
          </w:p>
          <w:p w:rsidR="000A455E" w:rsidRPr="00746D93" w:rsidRDefault="000A455E" w:rsidP="007B7C8C">
            <w:pPr>
              <w:numPr>
                <w:ilvl w:val="0"/>
                <w:numId w:val="54"/>
              </w:numPr>
              <w:spacing w:after="39" w:line="246" w:lineRule="auto"/>
              <w:ind w:right="-15" w:hanging="348"/>
              <w:jc w:val="both"/>
              <w:rPr>
                <w:rFonts w:ascii="Tw Cen MT" w:hAnsi="Tw Cen MT"/>
              </w:rPr>
            </w:pPr>
            <w:r w:rsidRPr="00746D93">
              <w:rPr>
                <w:rFonts w:ascii="Tw Cen MT" w:hAnsi="Tw Cen MT"/>
                <w:b/>
                <w:u w:val="single" w:color="000000"/>
              </w:rPr>
              <w:t>Offre financière</w:t>
            </w:r>
          </w:p>
          <w:p w:rsidR="000A455E" w:rsidRPr="00746D93" w:rsidRDefault="000A455E" w:rsidP="007B7C8C">
            <w:pPr>
              <w:numPr>
                <w:ilvl w:val="1"/>
                <w:numId w:val="54"/>
              </w:numPr>
              <w:spacing w:after="91" w:line="244" w:lineRule="auto"/>
              <w:ind w:hanging="358"/>
              <w:jc w:val="both"/>
              <w:rPr>
                <w:rFonts w:ascii="Tw Cen MT" w:hAnsi="Tw Cen MT"/>
              </w:rPr>
            </w:pPr>
            <w:r w:rsidRPr="00746D93">
              <w:rPr>
                <w:rFonts w:ascii="Tw Cen MT" w:hAnsi="Tw Cen MT"/>
              </w:rPr>
              <w:t xml:space="preserve">offre financière incomplète ; </w:t>
            </w:r>
          </w:p>
          <w:p w:rsidR="000A455E" w:rsidRPr="00256543" w:rsidRDefault="000A455E" w:rsidP="00746D93">
            <w:pPr>
              <w:numPr>
                <w:ilvl w:val="1"/>
                <w:numId w:val="54"/>
              </w:numPr>
              <w:spacing w:after="239" w:line="242" w:lineRule="auto"/>
              <w:ind w:hanging="358"/>
              <w:jc w:val="both"/>
              <w:rPr>
                <w:rFonts w:ascii="Tw Cen MT" w:hAnsi="Tw Cen MT"/>
              </w:rPr>
            </w:pPr>
            <w:r w:rsidRPr="00746D93">
              <w:rPr>
                <w:rFonts w:ascii="Tw Cen MT" w:hAnsi="Tw Cen MT"/>
              </w:rPr>
              <w:t xml:space="preserve">absence d’un prix unitaire quantifié. </w:t>
            </w:r>
          </w:p>
        </w:tc>
      </w:tr>
      <w:tr w:rsidR="000A455E" w:rsidRPr="00746D93" w:rsidTr="009D7105">
        <w:trPr>
          <w:trHeight w:val="567"/>
          <w:jc w:val="center"/>
        </w:trPr>
        <w:tc>
          <w:tcPr>
            <w:tcW w:w="1510" w:type="dxa"/>
            <w:vAlign w:val="center"/>
          </w:tcPr>
          <w:p w:rsidR="000A455E" w:rsidRPr="00746D93" w:rsidRDefault="000A455E" w:rsidP="00746D93">
            <w:pPr>
              <w:tabs>
                <w:tab w:val="left" w:pos="3900"/>
              </w:tabs>
              <w:jc w:val="both"/>
              <w:rPr>
                <w:rFonts w:ascii="Tw Cen MT" w:hAnsi="Tw Cen MT"/>
              </w:rPr>
            </w:pPr>
          </w:p>
        </w:tc>
        <w:tc>
          <w:tcPr>
            <w:tcW w:w="9304" w:type="dxa"/>
            <w:vAlign w:val="center"/>
          </w:tcPr>
          <w:p w:rsidR="000A455E" w:rsidRPr="00746D93" w:rsidRDefault="000A455E" w:rsidP="00746D93">
            <w:pPr>
              <w:tabs>
                <w:tab w:val="left" w:pos="3900"/>
              </w:tabs>
              <w:jc w:val="both"/>
              <w:rPr>
                <w:rFonts w:ascii="Tw Cen MT" w:hAnsi="Tw Cen MT"/>
                <w:b/>
              </w:rPr>
            </w:pPr>
            <w:r w:rsidRPr="00746D93">
              <w:rPr>
                <w:rFonts w:ascii="Tw Cen MT" w:hAnsi="Tw Cen MT"/>
                <w:b/>
              </w:rPr>
              <w:t>Critères  essentiels de qualification des soumissionnaires :</w:t>
            </w:r>
          </w:p>
        </w:tc>
      </w:tr>
      <w:tr w:rsidR="00581DBD" w:rsidRPr="00746D93" w:rsidTr="009D7105">
        <w:trPr>
          <w:trHeight w:val="2690"/>
          <w:jc w:val="center"/>
        </w:trPr>
        <w:tc>
          <w:tcPr>
            <w:tcW w:w="1510" w:type="dxa"/>
            <w:vAlign w:val="center"/>
          </w:tcPr>
          <w:p w:rsidR="00581DBD" w:rsidRPr="00746D93" w:rsidRDefault="00581DBD" w:rsidP="00746D93">
            <w:pPr>
              <w:tabs>
                <w:tab w:val="left" w:pos="3900"/>
              </w:tabs>
              <w:jc w:val="both"/>
              <w:rPr>
                <w:rFonts w:ascii="Tw Cen MT" w:hAnsi="Tw Cen MT"/>
              </w:rPr>
            </w:pPr>
            <w:r w:rsidRPr="00746D93">
              <w:rPr>
                <w:rFonts w:ascii="Tw Cen MT" w:hAnsi="Tw Cen MT"/>
              </w:rPr>
              <w:t>6.1</w:t>
            </w:r>
          </w:p>
        </w:tc>
        <w:tc>
          <w:tcPr>
            <w:tcW w:w="9304" w:type="dxa"/>
            <w:vAlign w:val="center"/>
          </w:tcPr>
          <w:p w:rsidR="00581DBD" w:rsidRPr="004B29C2" w:rsidRDefault="00581DBD" w:rsidP="007B7C8C">
            <w:pPr>
              <w:numPr>
                <w:ilvl w:val="0"/>
                <w:numId w:val="42"/>
              </w:numPr>
              <w:spacing w:before="120" w:after="0" w:line="240" w:lineRule="auto"/>
              <w:jc w:val="both"/>
              <w:rPr>
                <w:rFonts w:ascii="Tw Cen MT" w:hAnsi="Tw Cen MT"/>
              </w:rPr>
            </w:pPr>
            <w:r w:rsidRPr="004B29C2">
              <w:rPr>
                <w:rFonts w:ascii="Tw Cen MT" w:hAnsi="Tw Cen MT"/>
              </w:rPr>
              <w:t>Examen de la conformité des pièces administratives (Enveloppe A)</w:t>
            </w:r>
          </w:p>
          <w:p w:rsidR="00581DBD" w:rsidRPr="004B29C2" w:rsidRDefault="00581DBD" w:rsidP="007B7C8C">
            <w:pPr>
              <w:numPr>
                <w:ilvl w:val="0"/>
                <w:numId w:val="42"/>
              </w:numPr>
              <w:spacing w:before="120" w:after="0" w:line="240" w:lineRule="auto"/>
              <w:jc w:val="both"/>
              <w:rPr>
                <w:rFonts w:ascii="Tw Cen MT" w:hAnsi="Tw Cen MT"/>
              </w:rPr>
            </w:pPr>
            <w:r w:rsidRPr="004B29C2">
              <w:rPr>
                <w:rFonts w:ascii="Tw Cen MT" w:hAnsi="Tw Cen MT"/>
              </w:rPr>
              <w:t>Evaluation des offres techniques (Enveloppe B)</w:t>
            </w:r>
          </w:p>
          <w:p w:rsidR="00581DBD" w:rsidRPr="004B29C2" w:rsidRDefault="00581DBD" w:rsidP="00746D93">
            <w:pPr>
              <w:spacing w:before="120"/>
              <w:ind w:left="340"/>
              <w:jc w:val="both"/>
              <w:rPr>
                <w:rFonts w:ascii="Tw Cen MT" w:hAnsi="Tw Cen MT"/>
              </w:rPr>
            </w:pPr>
          </w:p>
          <w:p w:rsidR="00615464" w:rsidRDefault="00581DBD" w:rsidP="00E43373">
            <w:pPr>
              <w:pStyle w:val="Paragraphedeliste"/>
              <w:ind w:left="394"/>
              <w:jc w:val="both"/>
              <w:rPr>
                <w:rFonts w:ascii="Tw Cen MT" w:hAnsi="Tw Cen MT"/>
              </w:rPr>
            </w:pPr>
            <w:r w:rsidRPr="004B29C2">
              <w:rPr>
                <w:rFonts w:ascii="Tw Cen MT" w:hAnsi="Tw Cen MT"/>
                <w:b/>
              </w:rPr>
              <w:t>B-1</w:t>
            </w:r>
            <w:r w:rsidRPr="004B29C2">
              <w:rPr>
                <w:rFonts w:ascii="Tw Cen MT" w:hAnsi="Tw Cen MT"/>
              </w:rPr>
              <w:t xml:space="preserve"> Capacité Financière : --------------------------------------------------------   Oui/Non</w:t>
            </w:r>
          </w:p>
          <w:p w:rsidR="00E43373" w:rsidRPr="00E43373" w:rsidRDefault="00E43373" w:rsidP="00E43373">
            <w:pPr>
              <w:pStyle w:val="Paragraphedeliste"/>
              <w:ind w:left="394"/>
              <w:jc w:val="both"/>
              <w:rPr>
                <w:rFonts w:ascii="Tw Cen MT" w:hAnsi="Tw Cen MT"/>
              </w:rPr>
            </w:pPr>
          </w:p>
          <w:p w:rsidR="00581DBD" w:rsidRPr="00E43373" w:rsidRDefault="00581DBD" w:rsidP="00E43373">
            <w:pPr>
              <w:pStyle w:val="Paragraphedeliste"/>
              <w:numPr>
                <w:ilvl w:val="1"/>
                <w:numId w:val="54"/>
              </w:numPr>
              <w:spacing w:line="360" w:lineRule="auto"/>
              <w:jc w:val="both"/>
              <w:rPr>
                <w:rFonts w:ascii="Tw Cen MT" w:hAnsi="Tw Cen MT"/>
              </w:rPr>
            </w:pPr>
            <w:r w:rsidRPr="00E43373">
              <w:rPr>
                <w:rFonts w:ascii="Tw Cen MT" w:hAnsi="Tw Cen MT"/>
              </w:rPr>
              <w:t>Attestation d’un établissement bancaire de 1</w:t>
            </w:r>
            <w:r w:rsidRPr="00E43373">
              <w:rPr>
                <w:rFonts w:ascii="Tw Cen MT" w:hAnsi="Tw Cen MT"/>
                <w:vertAlign w:val="superscript"/>
              </w:rPr>
              <w:t>er</w:t>
            </w:r>
            <w:r w:rsidR="00615464" w:rsidRPr="00E43373">
              <w:rPr>
                <w:rFonts w:ascii="Tw Cen MT" w:hAnsi="Tw Cen MT"/>
              </w:rPr>
              <w:t xml:space="preserve"> ordre, justifiant la solvabilité financière du soumissionnaire d’au  moins 24 000 000 (</w:t>
            </w:r>
            <w:proofErr w:type="spellStart"/>
            <w:r w:rsidR="00615464" w:rsidRPr="00E43373">
              <w:rPr>
                <w:rFonts w:ascii="Tw Cen MT" w:hAnsi="Tw Cen MT"/>
              </w:rPr>
              <w:t>vingt quatre</w:t>
            </w:r>
            <w:proofErr w:type="spellEnd"/>
            <w:r w:rsidR="00615464" w:rsidRPr="00E43373">
              <w:rPr>
                <w:rFonts w:ascii="Tw Cen MT" w:hAnsi="Tw Cen MT"/>
              </w:rPr>
              <w:t xml:space="preserve"> millions) F CFA ;</w:t>
            </w:r>
          </w:p>
          <w:p w:rsidR="00581DBD" w:rsidRPr="004B29C2" w:rsidRDefault="00581DBD" w:rsidP="00746D93">
            <w:pPr>
              <w:pStyle w:val="Paragraphedeliste"/>
              <w:ind w:left="34"/>
              <w:jc w:val="both"/>
              <w:rPr>
                <w:rFonts w:ascii="Tw Cen MT" w:hAnsi="Tw Cen MT"/>
              </w:rPr>
            </w:pPr>
          </w:p>
          <w:p w:rsidR="00581DBD" w:rsidRDefault="00581DBD" w:rsidP="00E43373">
            <w:pPr>
              <w:pStyle w:val="Paragraphedeliste"/>
              <w:ind w:left="34"/>
              <w:jc w:val="both"/>
              <w:rPr>
                <w:rFonts w:ascii="Tw Cen MT" w:hAnsi="Tw Cen MT"/>
              </w:rPr>
            </w:pPr>
            <w:r w:rsidRPr="004B29C2">
              <w:rPr>
                <w:rFonts w:ascii="Tw Cen MT" w:hAnsi="Tw Cen MT"/>
                <w:b/>
              </w:rPr>
              <w:t>B-2-</w:t>
            </w:r>
            <w:r w:rsidRPr="004B29C2">
              <w:rPr>
                <w:rFonts w:ascii="Tw Cen MT" w:hAnsi="Tw Cen MT"/>
              </w:rPr>
              <w:t xml:space="preserve"> Références de l’Entreprise ----------------------------------------------------------------  Oui/Non</w:t>
            </w:r>
          </w:p>
          <w:p w:rsidR="00E43373" w:rsidRPr="00E43373" w:rsidRDefault="00E43373" w:rsidP="00E43373">
            <w:pPr>
              <w:pStyle w:val="Paragraphedeliste"/>
              <w:ind w:left="34"/>
              <w:jc w:val="both"/>
              <w:rPr>
                <w:rFonts w:ascii="Tw Cen MT" w:hAnsi="Tw Cen MT"/>
              </w:rPr>
            </w:pPr>
          </w:p>
          <w:p w:rsidR="00581DBD" w:rsidRPr="004B29C2" w:rsidRDefault="00581DBD" w:rsidP="007B7C8C">
            <w:pPr>
              <w:pStyle w:val="Paragraphedeliste"/>
              <w:numPr>
                <w:ilvl w:val="0"/>
                <w:numId w:val="48"/>
              </w:numPr>
              <w:jc w:val="both"/>
              <w:rPr>
                <w:rFonts w:ascii="Tw Cen MT" w:hAnsi="Tw Cen MT"/>
              </w:rPr>
            </w:pPr>
            <w:r w:rsidRPr="004B29C2">
              <w:rPr>
                <w:rFonts w:ascii="Tw Cen MT" w:hAnsi="Tw Cen MT"/>
              </w:rPr>
              <w:t>Justifier sur les  trois (03) dernières années, 20</w:t>
            </w:r>
            <w:r w:rsidR="00615464" w:rsidRPr="004B29C2">
              <w:rPr>
                <w:rFonts w:ascii="Tw Cen MT" w:hAnsi="Tw Cen MT"/>
              </w:rPr>
              <w:t>20</w:t>
            </w:r>
            <w:r w:rsidRPr="004B29C2">
              <w:rPr>
                <w:rFonts w:ascii="Tw Cen MT" w:hAnsi="Tw Cen MT"/>
              </w:rPr>
              <w:t> ; 202</w:t>
            </w:r>
            <w:r w:rsidR="00615464" w:rsidRPr="004B29C2">
              <w:rPr>
                <w:rFonts w:ascii="Tw Cen MT" w:hAnsi="Tw Cen MT"/>
              </w:rPr>
              <w:t>1</w:t>
            </w:r>
            <w:r w:rsidRPr="004B29C2">
              <w:rPr>
                <w:rFonts w:ascii="Tw Cen MT" w:hAnsi="Tw Cen MT"/>
              </w:rPr>
              <w:t> ; 202</w:t>
            </w:r>
            <w:r w:rsidR="00615464" w:rsidRPr="004B29C2">
              <w:rPr>
                <w:rFonts w:ascii="Tw Cen MT" w:hAnsi="Tw Cen MT"/>
              </w:rPr>
              <w:t>2</w:t>
            </w:r>
            <w:r w:rsidRPr="004B29C2">
              <w:rPr>
                <w:rFonts w:ascii="Tw Cen MT" w:hAnsi="Tw Cen MT"/>
              </w:rPr>
              <w:t xml:space="preserve"> la réalisation des projets de construction de bâtiments publics et d’équipement  pour un montant cumulé d’au moins </w:t>
            </w:r>
            <w:r w:rsidR="00615464" w:rsidRPr="004B29C2">
              <w:rPr>
                <w:rFonts w:ascii="Tw Cen MT" w:hAnsi="Tw Cen MT"/>
                <w:b/>
              </w:rPr>
              <w:t>20</w:t>
            </w:r>
            <w:r w:rsidRPr="004B29C2">
              <w:rPr>
                <w:rFonts w:ascii="Tw Cen MT" w:hAnsi="Tw Cen MT"/>
                <w:b/>
              </w:rPr>
              <w:t> 000 000 (</w:t>
            </w:r>
            <w:r w:rsidR="00615464" w:rsidRPr="004B29C2">
              <w:rPr>
                <w:rFonts w:ascii="Tw Cen MT" w:hAnsi="Tw Cen MT"/>
                <w:b/>
              </w:rPr>
              <w:t>vingt</w:t>
            </w:r>
            <w:r w:rsidRPr="004B29C2">
              <w:rPr>
                <w:rFonts w:ascii="Tw Cen MT" w:hAnsi="Tw Cen MT"/>
                <w:b/>
              </w:rPr>
              <w:t xml:space="preserve"> millions) </w:t>
            </w:r>
            <w:r w:rsidRPr="004B29C2">
              <w:rPr>
                <w:rFonts w:ascii="Tw Cen MT" w:hAnsi="Tw Cen MT"/>
              </w:rPr>
              <w:t>F CFA TTC ;</w:t>
            </w:r>
          </w:p>
          <w:p w:rsidR="00581DBD" w:rsidRPr="004B29C2" w:rsidRDefault="00581DBD" w:rsidP="00746D93">
            <w:pPr>
              <w:pStyle w:val="Paragraphedeliste"/>
              <w:ind w:left="394"/>
              <w:jc w:val="both"/>
              <w:rPr>
                <w:rFonts w:ascii="Tw Cen MT" w:hAnsi="Tw Cen MT"/>
              </w:rPr>
            </w:pPr>
          </w:p>
          <w:p w:rsidR="00615464" w:rsidRPr="00E43373" w:rsidRDefault="00581DBD" w:rsidP="00E43373">
            <w:pPr>
              <w:pStyle w:val="Paragraphedeliste"/>
              <w:numPr>
                <w:ilvl w:val="0"/>
                <w:numId w:val="48"/>
              </w:numPr>
              <w:jc w:val="both"/>
              <w:rPr>
                <w:rFonts w:ascii="Tw Cen MT" w:hAnsi="Tw Cen MT"/>
              </w:rPr>
            </w:pPr>
            <w:r w:rsidRPr="004B29C2">
              <w:rPr>
                <w:rFonts w:ascii="Tw Cen MT" w:hAnsi="Tw Cen MT"/>
              </w:rPr>
              <w:t>Justifier des prestations au cours des exercices 20</w:t>
            </w:r>
            <w:r w:rsidR="00615464" w:rsidRPr="004B29C2">
              <w:rPr>
                <w:rFonts w:ascii="Tw Cen MT" w:hAnsi="Tw Cen MT"/>
              </w:rPr>
              <w:t>20</w:t>
            </w:r>
            <w:r w:rsidRPr="004B29C2">
              <w:rPr>
                <w:rFonts w:ascii="Tw Cen MT" w:hAnsi="Tw Cen MT"/>
              </w:rPr>
              <w:t> ; 202</w:t>
            </w:r>
            <w:r w:rsidR="00615464" w:rsidRPr="004B29C2">
              <w:rPr>
                <w:rFonts w:ascii="Tw Cen MT" w:hAnsi="Tw Cen MT"/>
              </w:rPr>
              <w:t>1</w:t>
            </w:r>
            <w:r w:rsidRPr="004B29C2">
              <w:rPr>
                <w:rFonts w:ascii="Tw Cen MT" w:hAnsi="Tw Cen MT"/>
              </w:rPr>
              <w:t> ; 202</w:t>
            </w:r>
            <w:r w:rsidR="00615464" w:rsidRPr="004B29C2">
              <w:rPr>
                <w:rFonts w:ascii="Tw Cen MT" w:hAnsi="Tw Cen MT"/>
              </w:rPr>
              <w:t>2</w:t>
            </w:r>
            <w:r w:rsidRPr="004B29C2">
              <w:rPr>
                <w:rFonts w:ascii="Tw Cen MT" w:hAnsi="Tw Cen MT"/>
              </w:rPr>
              <w:t xml:space="preserve"> dans les domaines, autres que les constructions neuves ou d’équipement, y compris les fournitures dans les structures publiques, parapubliques pour un montant cumulé d’au moins </w:t>
            </w:r>
            <w:r w:rsidR="00615464" w:rsidRPr="004B29C2">
              <w:rPr>
                <w:rFonts w:ascii="Tw Cen MT" w:hAnsi="Tw Cen MT"/>
                <w:b/>
              </w:rPr>
              <w:t>25</w:t>
            </w:r>
            <w:r w:rsidRPr="004B29C2">
              <w:rPr>
                <w:rFonts w:ascii="Tw Cen MT" w:hAnsi="Tw Cen MT"/>
                <w:b/>
              </w:rPr>
              <w:t> 000 000 (</w:t>
            </w:r>
            <w:proofErr w:type="spellStart"/>
            <w:r w:rsidR="00615464" w:rsidRPr="004B29C2">
              <w:rPr>
                <w:rFonts w:ascii="Tw Cen MT" w:hAnsi="Tw Cen MT"/>
                <w:b/>
              </w:rPr>
              <w:t>vingt</w:t>
            </w:r>
            <w:r w:rsidRPr="004B29C2">
              <w:rPr>
                <w:rFonts w:ascii="Tw Cen MT" w:hAnsi="Tw Cen MT"/>
                <w:b/>
              </w:rPr>
              <w:t xml:space="preserve"> cinq</w:t>
            </w:r>
            <w:proofErr w:type="spellEnd"/>
            <w:r w:rsidRPr="004B29C2">
              <w:rPr>
                <w:rFonts w:ascii="Tw Cen MT" w:hAnsi="Tw Cen MT"/>
                <w:b/>
              </w:rPr>
              <w:t xml:space="preserve"> millions</w:t>
            </w:r>
            <w:proofErr w:type="gramStart"/>
            <w:r w:rsidRPr="004B29C2">
              <w:rPr>
                <w:rFonts w:ascii="Tw Cen MT" w:hAnsi="Tw Cen MT"/>
                <w:b/>
              </w:rPr>
              <w:t>)</w:t>
            </w:r>
            <w:r w:rsidRPr="004B29C2">
              <w:rPr>
                <w:rFonts w:ascii="Tw Cen MT" w:hAnsi="Tw Cen MT"/>
              </w:rPr>
              <w:t>F</w:t>
            </w:r>
            <w:proofErr w:type="gramEnd"/>
            <w:r w:rsidRPr="004B29C2">
              <w:rPr>
                <w:rFonts w:ascii="Tw Cen MT" w:hAnsi="Tw Cen MT"/>
              </w:rPr>
              <w:t xml:space="preserve"> CFA TTC.</w:t>
            </w:r>
          </w:p>
          <w:p w:rsidR="00615464" w:rsidRPr="004B29C2" w:rsidRDefault="00615464" w:rsidP="00615464">
            <w:pPr>
              <w:pStyle w:val="Paragraphedeliste"/>
              <w:ind w:left="394"/>
              <w:jc w:val="both"/>
              <w:rPr>
                <w:rFonts w:ascii="Tw Cen MT" w:hAnsi="Tw Cen MT"/>
              </w:rPr>
            </w:pPr>
          </w:p>
          <w:p w:rsidR="00581DBD" w:rsidRPr="004B29C2" w:rsidRDefault="00581DBD" w:rsidP="00746D93">
            <w:pPr>
              <w:pStyle w:val="Paragraphedeliste"/>
              <w:ind w:left="34"/>
              <w:jc w:val="both"/>
              <w:rPr>
                <w:rFonts w:ascii="Tw Cen MT" w:hAnsi="Tw Cen MT"/>
                <w:b/>
              </w:rPr>
            </w:pPr>
            <w:r w:rsidRPr="004B29C2">
              <w:rPr>
                <w:rFonts w:ascii="Tw Cen MT" w:hAnsi="Tw Cen MT"/>
                <w:b/>
              </w:rPr>
              <w:t>NB : les justificatifs comprennent notamment :</w:t>
            </w:r>
          </w:p>
          <w:p w:rsidR="00581DBD" w:rsidRPr="004B29C2" w:rsidRDefault="00581DBD" w:rsidP="00746D93">
            <w:pPr>
              <w:pStyle w:val="Paragraphedeliste"/>
              <w:ind w:left="34"/>
              <w:jc w:val="both"/>
              <w:rPr>
                <w:rFonts w:ascii="Tw Cen MT" w:hAnsi="Tw Cen MT"/>
              </w:rPr>
            </w:pPr>
          </w:p>
          <w:p w:rsidR="00581DBD" w:rsidRPr="004B29C2" w:rsidRDefault="00581DBD" w:rsidP="007B7C8C">
            <w:pPr>
              <w:pStyle w:val="Paragraphedeliste"/>
              <w:numPr>
                <w:ilvl w:val="0"/>
                <w:numId w:val="49"/>
              </w:numPr>
              <w:spacing w:after="0" w:line="240" w:lineRule="auto"/>
              <w:jc w:val="both"/>
              <w:rPr>
                <w:rFonts w:ascii="Tw Cen MT" w:hAnsi="Tw Cen MT"/>
              </w:rPr>
            </w:pPr>
            <w:r w:rsidRPr="004B29C2">
              <w:rPr>
                <w:rFonts w:ascii="Tw Cen MT" w:hAnsi="Tw Cen MT"/>
              </w:rPr>
              <w:t>Les contrats (première et dernière page) ou bons de commande ;</w:t>
            </w:r>
          </w:p>
          <w:p w:rsidR="00581DBD" w:rsidRPr="004B29C2" w:rsidRDefault="00581DBD" w:rsidP="007B7C8C">
            <w:pPr>
              <w:pStyle w:val="Paragraphedeliste"/>
              <w:numPr>
                <w:ilvl w:val="0"/>
                <w:numId w:val="49"/>
              </w:numPr>
              <w:spacing w:after="0" w:line="240" w:lineRule="auto"/>
              <w:jc w:val="both"/>
              <w:rPr>
                <w:rFonts w:ascii="Tw Cen MT" w:hAnsi="Tw Cen MT"/>
              </w:rPr>
            </w:pPr>
            <w:r w:rsidRPr="004B29C2">
              <w:rPr>
                <w:rFonts w:ascii="Tw Cen MT" w:hAnsi="Tw Cen MT"/>
              </w:rPr>
              <w:t>Les procès-verbaux de réception (provisoire ou définitive) pour chaque Contrat ou Bon de commande</w:t>
            </w:r>
          </w:p>
          <w:p w:rsidR="00581DBD" w:rsidRPr="004B29C2" w:rsidRDefault="00581DBD" w:rsidP="00746D93">
            <w:pPr>
              <w:ind w:left="340"/>
              <w:jc w:val="both"/>
              <w:rPr>
                <w:rFonts w:ascii="Tw Cen MT" w:hAnsi="Tw Cen MT"/>
              </w:rPr>
            </w:pPr>
          </w:p>
          <w:p w:rsidR="00581DBD" w:rsidRPr="00E43373" w:rsidRDefault="00581DBD" w:rsidP="00E43373">
            <w:pPr>
              <w:ind w:left="340"/>
              <w:jc w:val="both"/>
              <w:rPr>
                <w:rFonts w:ascii="Tw Cen MT" w:hAnsi="Tw Cen MT"/>
                <w:b/>
              </w:rPr>
            </w:pPr>
            <w:r w:rsidRPr="004B29C2">
              <w:rPr>
                <w:rFonts w:ascii="Tw Cen MT" w:hAnsi="Tw Cen MT"/>
                <w:b/>
              </w:rPr>
              <w:t>B-3 - Matériel : ………………………………………………………………… Oui/Non</w:t>
            </w:r>
          </w:p>
          <w:p w:rsidR="00581DBD" w:rsidRPr="004B29C2" w:rsidRDefault="00581DBD" w:rsidP="007B7C8C">
            <w:pPr>
              <w:numPr>
                <w:ilvl w:val="0"/>
                <w:numId w:val="44"/>
              </w:numPr>
              <w:spacing w:after="0" w:line="240" w:lineRule="auto"/>
              <w:ind w:left="759" w:hanging="283"/>
              <w:jc w:val="both"/>
              <w:rPr>
                <w:rFonts w:ascii="Tw Cen MT" w:hAnsi="Tw Cen MT"/>
              </w:rPr>
            </w:pPr>
            <w:r w:rsidRPr="004B29C2">
              <w:rPr>
                <w:rFonts w:ascii="Tw Cen MT" w:hAnsi="Tw Cen MT"/>
              </w:rPr>
              <w:lastRenderedPageBreak/>
              <w:t xml:space="preserve">Le soumissionnaire </w:t>
            </w:r>
            <w:r w:rsidR="00E43373">
              <w:rPr>
                <w:rFonts w:ascii="Tw Cen MT" w:hAnsi="Tw Cen MT"/>
              </w:rPr>
              <w:t xml:space="preserve">doit </w:t>
            </w:r>
            <w:r w:rsidRPr="004B29C2">
              <w:rPr>
                <w:rFonts w:ascii="Tw Cen MT" w:hAnsi="Tw Cen MT"/>
              </w:rPr>
              <w:t>justifie</w:t>
            </w:r>
            <w:r w:rsidR="00E43373">
              <w:rPr>
                <w:rFonts w:ascii="Tw Cen MT" w:hAnsi="Tw Cen MT"/>
              </w:rPr>
              <w:t>r</w:t>
            </w:r>
            <w:r w:rsidRPr="004B29C2">
              <w:rPr>
                <w:rFonts w:ascii="Tw Cen MT" w:hAnsi="Tw Cen MT"/>
              </w:rPr>
              <w:t> la propriété des équipements essentiels p</w:t>
            </w:r>
            <w:r w:rsidR="004523E2" w:rsidRPr="004B29C2">
              <w:rPr>
                <w:rFonts w:ascii="Tw Cen MT" w:hAnsi="Tw Cen MT"/>
              </w:rPr>
              <w:t>our la réalisation des travaux</w:t>
            </w:r>
            <w:r w:rsidRPr="004B29C2">
              <w:rPr>
                <w:rFonts w:ascii="Tw Cen MT" w:hAnsi="Tw Cen MT"/>
              </w:rPr>
              <w:t xml:space="preserve"> par la présentation des factures d’achat dudit matériel) ;</w:t>
            </w:r>
          </w:p>
          <w:p w:rsidR="00581DBD" w:rsidRPr="004B29C2" w:rsidRDefault="00581DBD" w:rsidP="00746D93">
            <w:pPr>
              <w:spacing w:after="0" w:line="240" w:lineRule="auto"/>
              <w:jc w:val="both"/>
              <w:rPr>
                <w:rFonts w:ascii="Tw Cen MT" w:hAnsi="Tw Cen MT"/>
              </w:rPr>
            </w:pPr>
          </w:p>
          <w:p w:rsidR="00AC4726" w:rsidRPr="004B29C2" w:rsidRDefault="00581DBD" w:rsidP="00746D93">
            <w:pPr>
              <w:ind w:left="477"/>
              <w:jc w:val="both"/>
              <w:rPr>
                <w:rFonts w:ascii="Tw Cen MT" w:hAnsi="Tw Cen MT"/>
              </w:rPr>
            </w:pPr>
            <w:r w:rsidRPr="004B29C2">
              <w:rPr>
                <w:rFonts w:ascii="Tw Cen MT" w:hAnsi="Tw Cen MT"/>
              </w:rPr>
              <w:t xml:space="preserve">2)  Le soumissionnaire </w:t>
            </w:r>
            <w:r w:rsidR="00E43373">
              <w:rPr>
                <w:rFonts w:ascii="Tw Cen MT" w:hAnsi="Tw Cen MT"/>
              </w:rPr>
              <w:t xml:space="preserve">doit </w:t>
            </w:r>
            <w:r w:rsidR="00E43373" w:rsidRPr="004B29C2">
              <w:rPr>
                <w:rFonts w:ascii="Tw Cen MT" w:hAnsi="Tw Cen MT"/>
              </w:rPr>
              <w:t>justifie</w:t>
            </w:r>
            <w:r w:rsidR="00E43373">
              <w:rPr>
                <w:rFonts w:ascii="Tw Cen MT" w:hAnsi="Tw Cen MT"/>
              </w:rPr>
              <w:t>r</w:t>
            </w:r>
            <w:r w:rsidR="00E43373" w:rsidRPr="004B29C2">
              <w:rPr>
                <w:rFonts w:ascii="Tw Cen MT" w:hAnsi="Tw Cen MT"/>
              </w:rPr>
              <w:t> </w:t>
            </w:r>
            <w:r w:rsidRPr="004B29C2">
              <w:rPr>
                <w:rFonts w:ascii="Tw Cen MT" w:hAnsi="Tw Cen MT"/>
              </w:rPr>
              <w:t xml:space="preserve"> la possession (en propriété ou en location) de moyens logistiques ou de transport appropriés pour l’approvisionnement du chantier.</w:t>
            </w:r>
          </w:p>
          <w:p w:rsidR="00AC4726" w:rsidRPr="004B29C2" w:rsidRDefault="00AC4726" w:rsidP="00746D93">
            <w:pPr>
              <w:pStyle w:val="Corpsdetexte"/>
              <w:ind w:right="-7"/>
              <w:jc w:val="both"/>
              <w:rPr>
                <w:rFonts w:ascii="Tw Cen MT" w:hAnsi="Tw Cen MT" w:cs="Arial"/>
                <w:b/>
                <w:sz w:val="22"/>
                <w:szCs w:val="22"/>
              </w:rPr>
            </w:pPr>
            <w:r w:rsidRPr="004B29C2">
              <w:rPr>
                <w:rFonts w:ascii="Tw Cen MT" w:hAnsi="Tw Cen MT" w:cs="Arial"/>
                <w:sz w:val="22"/>
                <w:szCs w:val="22"/>
              </w:rPr>
              <w:t>L’entreprise devra disposer au moins du matériel ci-après :</w:t>
            </w:r>
          </w:p>
          <w:p w:rsidR="00AC4726" w:rsidRPr="004B29C2" w:rsidRDefault="00AC4726" w:rsidP="00746D93">
            <w:pPr>
              <w:numPr>
                <w:ilvl w:val="0"/>
                <w:numId w:val="4"/>
              </w:numPr>
              <w:autoSpaceDN w:val="0"/>
              <w:spacing w:after="0" w:line="240" w:lineRule="auto"/>
              <w:ind w:left="924" w:right="-6" w:hanging="357"/>
              <w:jc w:val="both"/>
              <w:rPr>
                <w:rFonts w:ascii="Tw Cen MT" w:hAnsi="Tw Cen MT" w:cs="Arial"/>
              </w:rPr>
            </w:pPr>
            <w:r w:rsidRPr="004B29C2">
              <w:rPr>
                <w:rFonts w:ascii="Tw Cen MT" w:hAnsi="Tw Cen MT" w:cs="Arial"/>
              </w:rPr>
              <w:t>Un</w:t>
            </w:r>
            <w:r w:rsidR="004523E2" w:rsidRPr="004B29C2">
              <w:rPr>
                <w:rFonts w:ascii="Tw Cen MT" w:hAnsi="Tw Cen MT" w:cs="Arial"/>
              </w:rPr>
              <w:t xml:space="preserve"> matériel roulant (benne,</w:t>
            </w:r>
            <w:r w:rsidRPr="004B29C2">
              <w:rPr>
                <w:rFonts w:ascii="Tw Cen MT" w:hAnsi="Tw Cen MT" w:cs="Arial"/>
              </w:rPr>
              <w:t xml:space="preserve"> cami</w:t>
            </w:r>
            <w:r w:rsidR="004523E2" w:rsidRPr="004B29C2">
              <w:rPr>
                <w:rFonts w:ascii="Tw Cen MT" w:hAnsi="Tw Cen MT" w:cs="Arial"/>
              </w:rPr>
              <w:t>onnette ou pickup)</w:t>
            </w:r>
            <w:r w:rsidRPr="004B29C2">
              <w:rPr>
                <w:rFonts w:ascii="Tw Cen MT" w:hAnsi="Tw Cen MT" w:cs="Arial"/>
              </w:rPr>
              <w:t>,</w:t>
            </w:r>
          </w:p>
          <w:p w:rsidR="00AC4726" w:rsidRPr="004B29C2" w:rsidRDefault="00AC4726" w:rsidP="00746D93">
            <w:pPr>
              <w:numPr>
                <w:ilvl w:val="0"/>
                <w:numId w:val="4"/>
              </w:numPr>
              <w:autoSpaceDN w:val="0"/>
              <w:spacing w:after="0" w:line="240" w:lineRule="auto"/>
              <w:ind w:left="924" w:right="-6" w:hanging="357"/>
              <w:jc w:val="both"/>
              <w:rPr>
                <w:rFonts w:ascii="Tw Cen MT" w:hAnsi="Tw Cen MT" w:cs="Arial"/>
              </w:rPr>
            </w:pPr>
            <w:r w:rsidRPr="004B29C2">
              <w:rPr>
                <w:rFonts w:ascii="Tw Cen MT" w:hAnsi="Tw Cen MT" w:cs="Arial"/>
              </w:rPr>
              <w:t>Une (01) bétonnière,</w:t>
            </w:r>
          </w:p>
          <w:p w:rsidR="00AC4726" w:rsidRPr="004B29C2" w:rsidRDefault="004523E2" w:rsidP="00746D93">
            <w:pPr>
              <w:numPr>
                <w:ilvl w:val="0"/>
                <w:numId w:val="4"/>
              </w:numPr>
              <w:autoSpaceDN w:val="0"/>
              <w:spacing w:after="0" w:line="240" w:lineRule="auto"/>
              <w:ind w:left="924" w:right="-6" w:hanging="357"/>
              <w:jc w:val="both"/>
              <w:rPr>
                <w:rFonts w:ascii="Tw Cen MT" w:hAnsi="Tw Cen MT" w:cs="Arial"/>
              </w:rPr>
            </w:pPr>
            <w:r w:rsidRPr="004B29C2">
              <w:rPr>
                <w:rFonts w:ascii="Tw Cen MT" w:hAnsi="Tw Cen MT" w:cs="Arial"/>
              </w:rPr>
              <w:t>Une (01)) aiguille vibrante</w:t>
            </w:r>
            <w:r w:rsidR="00AC4726" w:rsidRPr="004B29C2">
              <w:rPr>
                <w:rFonts w:ascii="Tw Cen MT" w:hAnsi="Tw Cen MT" w:cs="Arial"/>
              </w:rPr>
              <w:t>,</w:t>
            </w:r>
          </w:p>
          <w:p w:rsidR="00AC4726" w:rsidRPr="004B29C2" w:rsidRDefault="00AC4726" w:rsidP="00746D93">
            <w:pPr>
              <w:numPr>
                <w:ilvl w:val="0"/>
                <w:numId w:val="4"/>
              </w:numPr>
              <w:autoSpaceDN w:val="0"/>
              <w:spacing w:after="0" w:line="240" w:lineRule="auto"/>
              <w:ind w:left="924" w:right="-6" w:hanging="357"/>
              <w:jc w:val="both"/>
              <w:rPr>
                <w:rFonts w:ascii="Tw Cen MT" w:hAnsi="Tw Cen MT" w:cs="Arial"/>
              </w:rPr>
            </w:pPr>
            <w:r w:rsidRPr="004B29C2">
              <w:rPr>
                <w:rFonts w:ascii="Tw Cen MT" w:hAnsi="Tw Cen MT" w:cs="Arial"/>
              </w:rPr>
              <w:t>Cinq (05) pelles rondes,</w:t>
            </w:r>
          </w:p>
          <w:p w:rsidR="00AC4726" w:rsidRPr="004B29C2" w:rsidRDefault="004523E2" w:rsidP="00746D93">
            <w:pPr>
              <w:numPr>
                <w:ilvl w:val="0"/>
                <w:numId w:val="4"/>
              </w:numPr>
              <w:autoSpaceDN w:val="0"/>
              <w:spacing w:after="0" w:line="240" w:lineRule="auto"/>
              <w:ind w:left="924" w:right="-6" w:hanging="357"/>
              <w:jc w:val="both"/>
              <w:rPr>
                <w:rFonts w:ascii="Tw Cen MT" w:hAnsi="Tw Cen MT" w:cs="Arial"/>
              </w:rPr>
            </w:pPr>
            <w:r w:rsidRPr="004B29C2">
              <w:rPr>
                <w:rFonts w:ascii="Tw Cen MT" w:hAnsi="Tw Cen MT" w:cs="Arial"/>
              </w:rPr>
              <w:t>quatre (0</w:t>
            </w:r>
            <w:r w:rsidR="004B29C2">
              <w:rPr>
                <w:rFonts w:ascii="Tw Cen MT" w:hAnsi="Tw Cen MT" w:cs="Arial"/>
              </w:rPr>
              <w:t>5</w:t>
            </w:r>
            <w:r w:rsidRPr="004B29C2">
              <w:rPr>
                <w:rFonts w:ascii="Tw Cen MT" w:hAnsi="Tw Cen MT" w:cs="Arial"/>
              </w:rPr>
              <w:t xml:space="preserve">) </w:t>
            </w:r>
            <w:r w:rsidR="00AC4726" w:rsidRPr="004B29C2">
              <w:rPr>
                <w:rFonts w:ascii="Tw Cen MT" w:hAnsi="Tw Cen MT" w:cs="Arial"/>
              </w:rPr>
              <w:t>pelles bèches,</w:t>
            </w:r>
          </w:p>
          <w:p w:rsidR="00AC4726" w:rsidRPr="004B29C2" w:rsidRDefault="004523E2" w:rsidP="00746D93">
            <w:pPr>
              <w:numPr>
                <w:ilvl w:val="0"/>
                <w:numId w:val="4"/>
              </w:numPr>
              <w:autoSpaceDN w:val="0"/>
              <w:spacing w:after="0" w:line="240" w:lineRule="auto"/>
              <w:ind w:left="924" w:right="-6" w:hanging="357"/>
              <w:jc w:val="both"/>
              <w:rPr>
                <w:rFonts w:ascii="Tw Cen MT" w:hAnsi="Tw Cen MT" w:cs="Arial"/>
              </w:rPr>
            </w:pPr>
            <w:r w:rsidRPr="004B29C2">
              <w:rPr>
                <w:rFonts w:ascii="Tw Cen MT" w:hAnsi="Tw Cen MT" w:cs="Arial"/>
              </w:rPr>
              <w:t>quatre (04</w:t>
            </w:r>
            <w:r w:rsidR="00AC4726" w:rsidRPr="004B29C2">
              <w:rPr>
                <w:rFonts w:ascii="Tw Cen MT" w:hAnsi="Tw Cen MT" w:cs="Arial"/>
              </w:rPr>
              <w:t xml:space="preserve">) brouettes, </w:t>
            </w:r>
          </w:p>
          <w:p w:rsidR="00AC4726" w:rsidRPr="004B29C2" w:rsidRDefault="00AC4726" w:rsidP="00746D93">
            <w:pPr>
              <w:numPr>
                <w:ilvl w:val="0"/>
                <w:numId w:val="4"/>
              </w:numPr>
              <w:autoSpaceDN w:val="0"/>
              <w:spacing w:after="0" w:line="240" w:lineRule="auto"/>
              <w:ind w:left="924" w:right="-6" w:hanging="357"/>
              <w:jc w:val="both"/>
              <w:rPr>
                <w:rFonts w:ascii="Tw Cen MT" w:hAnsi="Tw Cen MT" w:cs="Arial"/>
              </w:rPr>
            </w:pPr>
            <w:r w:rsidRPr="004B29C2">
              <w:rPr>
                <w:rFonts w:ascii="Tw Cen MT" w:hAnsi="Tw Cen MT" w:cs="Arial"/>
              </w:rPr>
              <w:t xml:space="preserve">Cinq (05) pioches, </w:t>
            </w:r>
          </w:p>
          <w:p w:rsidR="00AC4726" w:rsidRPr="004B29C2" w:rsidRDefault="004523E2" w:rsidP="00746D93">
            <w:pPr>
              <w:numPr>
                <w:ilvl w:val="0"/>
                <w:numId w:val="4"/>
              </w:numPr>
              <w:autoSpaceDN w:val="0"/>
              <w:spacing w:after="0" w:line="240" w:lineRule="auto"/>
              <w:ind w:left="924" w:right="-6" w:hanging="357"/>
              <w:jc w:val="both"/>
              <w:rPr>
                <w:rFonts w:ascii="Tw Cen MT" w:hAnsi="Tw Cen MT" w:cs="Arial"/>
              </w:rPr>
            </w:pPr>
            <w:r w:rsidRPr="004B29C2">
              <w:rPr>
                <w:rFonts w:ascii="Tw Cen MT" w:hAnsi="Tw Cen MT" w:cs="Arial"/>
              </w:rPr>
              <w:t xml:space="preserve">quatre (04) </w:t>
            </w:r>
            <w:r w:rsidR="00AC4726" w:rsidRPr="004B29C2">
              <w:rPr>
                <w:rFonts w:ascii="Tw Cen MT" w:hAnsi="Tw Cen MT" w:cs="Arial"/>
              </w:rPr>
              <w:t xml:space="preserve">niveaux à bulle d’air, </w:t>
            </w:r>
          </w:p>
          <w:p w:rsidR="00AC4726" w:rsidRPr="004B29C2" w:rsidRDefault="00AC4726" w:rsidP="00746D93">
            <w:pPr>
              <w:numPr>
                <w:ilvl w:val="0"/>
                <w:numId w:val="4"/>
              </w:numPr>
              <w:autoSpaceDN w:val="0"/>
              <w:spacing w:after="0" w:line="240" w:lineRule="auto"/>
              <w:ind w:left="924" w:right="-6" w:hanging="357"/>
              <w:jc w:val="both"/>
              <w:rPr>
                <w:rFonts w:ascii="Tw Cen MT" w:hAnsi="Tw Cen MT" w:cs="Arial"/>
              </w:rPr>
            </w:pPr>
            <w:r w:rsidRPr="004B29C2">
              <w:rPr>
                <w:rFonts w:ascii="Tw Cen MT" w:hAnsi="Tw Cen MT" w:cs="Arial"/>
              </w:rPr>
              <w:t xml:space="preserve">une (01) cisaille, </w:t>
            </w:r>
          </w:p>
          <w:p w:rsidR="00AC4726" w:rsidRPr="004B29C2" w:rsidRDefault="00AC4726" w:rsidP="00746D93">
            <w:pPr>
              <w:numPr>
                <w:ilvl w:val="0"/>
                <w:numId w:val="4"/>
              </w:numPr>
              <w:autoSpaceDN w:val="0"/>
              <w:spacing w:after="0" w:line="240" w:lineRule="auto"/>
              <w:ind w:left="924" w:right="-6" w:hanging="357"/>
              <w:jc w:val="both"/>
              <w:rPr>
                <w:rFonts w:ascii="Tw Cen MT" w:hAnsi="Tw Cen MT" w:cs="Arial"/>
              </w:rPr>
            </w:pPr>
            <w:r w:rsidRPr="004B29C2">
              <w:rPr>
                <w:rFonts w:ascii="Tw Cen MT" w:hAnsi="Tw Cen MT" w:cs="Arial"/>
              </w:rPr>
              <w:t xml:space="preserve">une (01) fiole, </w:t>
            </w:r>
          </w:p>
          <w:p w:rsidR="00AC4726" w:rsidRPr="004B29C2" w:rsidRDefault="00AC4726" w:rsidP="00746D93">
            <w:pPr>
              <w:numPr>
                <w:ilvl w:val="0"/>
                <w:numId w:val="4"/>
              </w:numPr>
              <w:autoSpaceDN w:val="0"/>
              <w:spacing w:after="0" w:line="240" w:lineRule="auto"/>
              <w:ind w:left="924" w:right="-6" w:hanging="357"/>
              <w:jc w:val="both"/>
              <w:rPr>
                <w:rFonts w:ascii="Tw Cen MT" w:hAnsi="Tw Cen MT" w:cs="Arial"/>
              </w:rPr>
            </w:pPr>
            <w:r w:rsidRPr="004B29C2">
              <w:rPr>
                <w:rFonts w:ascii="Tw Cen MT" w:hAnsi="Tw Cen MT" w:cs="Arial"/>
              </w:rPr>
              <w:t>un (01) fil à plomb,</w:t>
            </w:r>
          </w:p>
          <w:p w:rsidR="00AC4726" w:rsidRPr="004B29C2" w:rsidRDefault="00AC4726" w:rsidP="00746D93">
            <w:pPr>
              <w:numPr>
                <w:ilvl w:val="0"/>
                <w:numId w:val="4"/>
              </w:numPr>
              <w:autoSpaceDN w:val="0"/>
              <w:spacing w:after="0" w:line="240" w:lineRule="auto"/>
              <w:ind w:left="924" w:right="-6" w:hanging="357"/>
              <w:jc w:val="both"/>
              <w:rPr>
                <w:rFonts w:ascii="Tw Cen MT" w:hAnsi="Tw Cen MT" w:cs="Arial"/>
              </w:rPr>
            </w:pPr>
            <w:r w:rsidRPr="004B29C2">
              <w:rPr>
                <w:rFonts w:ascii="Tw Cen MT" w:hAnsi="Tw Cen MT" w:cs="Arial"/>
              </w:rPr>
              <w:t xml:space="preserve">dix (10) casques de sécurité, </w:t>
            </w:r>
          </w:p>
          <w:p w:rsidR="00AC4726" w:rsidRDefault="00AC4726" w:rsidP="00746D93">
            <w:pPr>
              <w:numPr>
                <w:ilvl w:val="0"/>
                <w:numId w:val="4"/>
              </w:numPr>
              <w:autoSpaceDN w:val="0"/>
              <w:spacing w:after="0" w:line="240" w:lineRule="auto"/>
              <w:ind w:left="924" w:right="-6" w:hanging="357"/>
              <w:jc w:val="both"/>
              <w:rPr>
                <w:rFonts w:ascii="Tw Cen MT" w:hAnsi="Tw Cen MT" w:cs="Arial"/>
              </w:rPr>
            </w:pPr>
            <w:r w:rsidRPr="004B29C2">
              <w:rPr>
                <w:rFonts w:ascii="Tw Cen MT" w:hAnsi="Tw Cen MT" w:cs="Arial"/>
              </w:rPr>
              <w:t>dix (10)</w:t>
            </w:r>
            <w:r w:rsidR="00926A76">
              <w:rPr>
                <w:rFonts w:ascii="Tw Cen MT" w:hAnsi="Tw Cen MT" w:cs="Arial"/>
              </w:rPr>
              <w:t xml:space="preserve"> paires de</w:t>
            </w:r>
            <w:r w:rsidRPr="004B29C2">
              <w:rPr>
                <w:rFonts w:ascii="Tw Cen MT" w:hAnsi="Tw Cen MT" w:cs="Arial"/>
              </w:rPr>
              <w:t xml:space="preserve"> bottes,</w:t>
            </w:r>
          </w:p>
          <w:p w:rsidR="00926A76" w:rsidRDefault="00926A76" w:rsidP="00746D93">
            <w:pPr>
              <w:numPr>
                <w:ilvl w:val="0"/>
                <w:numId w:val="4"/>
              </w:numPr>
              <w:autoSpaceDN w:val="0"/>
              <w:spacing w:after="0" w:line="240" w:lineRule="auto"/>
              <w:ind w:left="924" w:right="-6" w:hanging="357"/>
              <w:jc w:val="both"/>
              <w:rPr>
                <w:rFonts w:ascii="Tw Cen MT" w:hAnsi="Tw Cen MT" w:cs="Arial"/>
              </w:rPr>
            </w:pPr>
            <w:r>
              <w:rPr>
                <w:rFonts w:ascii="Tw Cen MT" w:hAnsi="Tw Cen MT" w:cs="Arial"/>
              </w:rPr>
              <w:t>vingt (20) chasubles ;</w:t>
            </w:r>
          </w:p>
          <w:p w:rsidR="0015520C" w:rsidRDefault="0015520C" w:rsidP="00746D93">
            <w:pPr>
              <w:numPr>
                <w:ilvl w:val="0"/>
                <w:numId w:val="4"/>
              </w:numPr>
              <w:autoSpaceDN w:val="0"/>
              <w:spacing w:after="0" w:line="240" w:lineRule="auto"/>
              <w:ind w:left="924" w:right="-6" w:hanging="357"/>
              <w:jc w:val="both"/>
              <w:rPr>
                <w:rFonts w:ascii="Tw Cen MT" w:hAnsi="Tw Cen MT" w:cs="Arial"/>
              </w:rPr>
            </w:pPr>
            <w:r>
              <w:rPr>
                <w:rFonts w:ascii="Tw Cen MT" w:hAnsi="Tw Cen MT" w:cs="Arial"/>
              </w:rPr>
              <w:t>Pince à sertir ;</w:t>
            </w:r>
          </w:p>
          <w:p w:rsidR="0015520C" w:rsidRPr="004B29C2" w:rsidRDefault="0015520C" w:rsidP="00746D93">
            <w:pPr>
              <w:numPr>
                <w:ilvl w:val="0"/>
                <w:numId w:val="4"/>
              </w:numPr>
              <w:autoSpaceDN w:val="0"/>
              <w:spacing w:after="0" w:line="240" w:lineRule="auto"/>
              <w:ind w:left="924" w:right="-6" w:hanging="357"/>
              <w:jc w:val="both"/>
              <w:rPr>
                <w:rFonts w:ascii="Tw Cen MT" w:hAnsi="Tw Cen MT" w:cs="Arial"/>
              </w:rPr>
            </w:pPr>
            <w:r>
              <w:rPr>
                <w:rFonts w:ascii="Tw Cen MT" w:hAnsi="Tw Cen MT" w:cs="Arial"/>
              </w:rPr>
              <w:t>multimètre</w:t>
            </w:r>
            <w:r w:rsidRPr="0015520C">
              <w:rPr>
                <w:rFonts w:ascii="Tw Cen MT" w:hAnsi="Tw Cen MT" w:cs="Arial"/>
              </w:rPr>
              <w:t xml:space="preserve"> numérique</w:t>
            </w:r>
            <w:r>
              <w:rPr>
                <w:rFonts w:ascii="Tw Cen MT" w:hAnsi="Tw Cen MT" w:cs="Arial"/>
              </w:rPr>
              <w:t> ;</w:t>
            </w:r>
          </w:p>
          <w:p w:rsidR="00AC4726" w:rsidRPr="004B29C2" w:rsidRDefault="00AC4726" w:rsidP="00746D93">
            <w:pPr>
              <w:numPr>
                <w:ilvl w:val="0"/>
                <w:numId w:val="3"/>
              </w:numPr>
              <w:spacing w:after="0" w:line="240" w:lineRule="auto"/>
              <w:ind w:left="924" w:right="-6" w:hanging="357"/>
              <w:jc w:val="both"/>
              <w:rPr>
                <w:rFonts w:ascii="Tw Cen MT" w:hAnsi="Tw Cen MT" w:cs="Arial"/>
              </w:rPr>
            </w:pPr>
            <w:r w:rsidRPr="004B29C2">
              <w:rPr>
                <w:rFonts w:ascii="Tw Cen MT" w:hAnsi="Tw Cen MT" w:cs="Arial"/>
              </w:rPr>
              <w:t>une (01) boite à pharmacie.</w:t>
            </w:r>
          </w:p>
          <w:p w:rsidR="00AC4726" w:rsidRPr="004B29C2" w:rsidRDefault="00AC4726" w:rsidP="00746D93">
            <w:pPr>
              <w:jc w:val="both"/>
              <w:rPr>
                <w:rFonts w:ascii="Tw Cen MT" w:hAnsi="Tw Cen MT"/>
              </w:rPr>
            </w:pPr>
          </w:p>
          <w:p w:rsidR="00581DBD" w:rsidRPr="004B29C2" w:rsidRDefault="00581DBD" w:rsidP="00746D93">
            <w:pPr>
              <w:ind w:left="340"/>
              <w:jc w:val="both"/>
              <w:rPr>
                <w:rFonts w:ascii="Tw Cen MT" w:hAnsi="Tw Cen MT"/>
                <w:b/>
              </w:rPr>
            </w:pPr>
            <w:r w:rsidRPr="004B29C2">
              <w:rPr>
                <w:rFonts w:ascii="Tw Cen MT" w:hAnsi="Tw Cen MT"/>
                <w:b/>
              </w:rPr>
              <w:t>B-4- Personnel de chantier : ……………………………………………..…… Oui/Non</w:t>
            </w:r>
          </w:p>
          <w:p w:rsidR="00581DBD" w:rsidRPr="00E43373" w:rsidRDefault="00581DBD" w:rsidP="00746D93">
            <w:pPr>
              <w:jc w:val="both"/>
              <w:rPr>
                <w:rFonts w:ascii="Tw Cen MT" w:hAnsi="Tw Cen MT"/>
                <w:b/>
              </w:rPr>
            </w:pPr>
            <w:r w:rsidRPr="004B29C2">
              <w:rPr>
                <w:rFonts w:ascii="Tw Cen MT" w:hAnsi="Tw Cen MT"/>
                <w:b/>
              </w:rPr>
              <w:t>Ce critère est</w:t>
            </w:r>
            <w:r w:rsidR="00E43373" w:rsidRPr="004B29C2">
              <w:rPr>
                <w:rFonts w:ascii="Tw Cen MT" w:hAnsi="Tw Cen MT"/>
                <w:b/>
              </w:rPr>
              <w:t xml:space="preserve"> </w:t>
            </w:r>
            <w:proofErr w:type="spellStart"/>
            <w:r w:rsidR="00E43373" w:rsidRPr="004B29C2">
              <w:rPr>
                <w:rFonts w:ascii="Tw Cen MT" w:hAnsi="Tw Cen MT"/>
                <w:b/>
              </w:rPr>
              <w:t>rempli</w:t>
            </w:r>
            <w:r w:rsidR="004B29C2" w:rsidRPr="004B29C2">
              <w:rPr>
                <w:rFonts w:ascii="Tw Cen MT" w:hAnsi="Tw Cen MT"/>
                <w:b/>
              </w:rPr>
              <w:t>si</w:t>
            </w:r>
            <w:proofErr w:type="spellEnd"/>
            <w:r w:rsidR="004B29C2" w:rsidRPr="004B29C2">
              <w:rPr>
                <w:rFonts w:ascii="Tw Cen MT" w:hAnsi="Tw Cen MT"/>
                <w:b/>
              </w:rPr>
              <w:t xml:space="preserve"> au moins une (01) des </w:t>
            </w:r>
            <w:r w:rsidR="00E43373">
              <w:rPr>
                <w:rFonts w:ascii="Tw Cen MT" w:hAnsi="Tw Cen MT"/>
                <w:b/>
              </w:rPr>
              <w:t>trois</w:t>
            </w:r>
            <w:r w:rsidR="004B29C2" w:rsidRPr="004B29C2">
              <w:rPr>
                <w:rFonts w:ascii="Tw Cen MT" w:hAnsi="Tw Cen MT"/>
                <w:b/>
              </w:rPr>
              <w:t xml:space="preserve"> (0</w:t>
            </w:r>
            <w:r w:rsidR="00E43373">
              <w:rPr>
                <w:rFonts w:ascii="Tw Cen MT" w:hAnsi="Tw Cen MT"/>
                <w:b/>
              </w:rPr>
              <w:t>3</w:t>
            </w:r>
            <w:r w:rsidR="004B29C2" w:rsidRPr="004B29C2">
              <w:rPr>
                <w:rFonts w:ascii="Tw Cen MT" w:hAnsi="Tw Cen MT"/>
                <w:b/>
              </w:rPr>
              <w:t>) exigences ci-après est justifiée</w:t>
            </w:r>
            <w:r w:rsidRPr="004B29C2">
              <w:rPr>
                <w:rFonts w:ascii="Tw Cen MT" w:hAnsi="Tw Cen MT"/>
                <w:b/>
              </w:rPr>
              <w:t>:</w:t>
            </w:r>
          </w:p>
          <w:p w:rsidR="00581DBD" w:rsidRPr="004B29C2" w:rsidRDefault="00581DBD" w:rsidP="007B7C8C">
            <w:pPr>
              <w:pStyle w:val="Paragraphedeliste"/>
              <w:numPr>
                <w:ilvl w:val="0"/>
                <w:numId w:val="50"/>
              </w:numPr>
              <w:tabs>
                <w:tab w:val="left" w:pos="425"/>
              </w:tabs>
              <w:jc w:val="both"/>
              <w:rPr>
                <w:rFonts w:ascii="Tw Cen MT" w:hAnsi="Tw Cen MT"/>
              </w:rPr>
            </w:pPr>
            <w:r w:rsidRPr="004B29C2">
              <w:rPr>
                <w:rFonts w:ascii="Tw Cen MT" w:hAnsi="Tw Cen MT"/>
              </w:rPr>
              <w:t xml:space="preserve">Justifier la possession dans son personnel d’un conducteur des travaux ayant la qualification d’au moins </w:t>
            </w:r>
            <w:r w:rsidRPr="004B29C2">
              <w:rPr>
                <w:rFonts w:ascii="Tw Cen MT" w:hAnsi="Tw Cen MT"/>
                <w:b/>
              </w:rPr>
              <w:t>Technicien Supérieur de Génie civil ou équivalent</w:t>
            </w:r>
            <w:r w:rsidRPr="004B29C2">
              <w:rPr>
                <w:rFonts w:ascii="Tw Cen MT" w:hAnsi="Tw Cen MT"/>
              </w:rPr>
              <w:t xml:space="preserve"> et une ancienneté d’au moins cinq (05) ans dans le domaine des BTP (joindre une copie certifiée du diplôme, une attestation de présentation de l’original du diplôme, un cv daté et signé par le concerné et une attestation de disponibilité).</w:t>
            </w:r>
          </w:p>
          <w:p w:rsidR="00581DBD" w:rsidRPr="004B29C2" w:rsidRDefault="00581DBD" w:rsidP="00746D93">
            <w:pPr>
              <w:pStyle w:val="Paragraphedeliste"/>
              <w:tabs>
                <w:tab w:val="left" w:pos="425"/>
              </w:tabs>
              <w:jc w:val="both"/>
              <w:rPr>
                <w:rFonts w:ascii="Tw Cen MT" w:hAnsi="Tw Cen MT"/>
              </w:rPr>
            </w:pPr>
          </w:p>
          <w:p w:rsidR="00581DBD" w:rsidRPr="004B29C2" w:rsidRDefault="00581DBD" w:rsidP="007B7C8C">
            <w:pPr>
              <w:pStyle w:val="Paragraphedeliste"/>
              <w:numPr>
                <w:ilvl w:val="0"/>
                <w:numId w:val="50"/>
              </w:numPr>
              <w:tabs>
                <w:tab w:val="left" w:pos="425"/>
              </w:tabs>
              <w:jc w:val="both"/>
              <w:rPr>
                <w:rFonts w:ascii="Tw Cen MT" w:hAnsi="Tw Cen MT"/>
              </w:rPr>
            </w:pPr>
            <w:r w:rsidRPr="004B29C2">
              <w:rPr>
                <w:rFonts w:ascii="Tw Cen MT" w:hAnsi="Tw Cen MT"/>
              </w:rPr>
              <w:t xml:space="preserve">Justifier la possession dans son personnel d’un chef de chantier  ayant la qualification d’au moins </w:t>
            </w:r>
            <w:r w:rsidR="000A455E" w:rsidRPr="004B29C2">
              <w:rPr>
                <w:rFonts w:ascii="Tw Cen MT" w:hAnsi="Tw Cen MT"/>
                <w:b/>
              </w:rPr>
              <w:t>BAC F4 Génie civil</w:t>
            </w:r>
            <w:r w:rsidRPr="004B29C2">
              <w:rPr>
                <w:rFonts w:ascii="Tw Cen MT" w:hAnsi="Tw Cen MT"/>
              </w:rPr>
              <w:t xml:space="preserve"> ayant une expérience d’au moins trois (03) ans dans le domaine des constructions civiles. (joindre une copie certifiée du diplôme, une attestation de présentation de l’original du diplôme, cv daté et signé par le concerné et une attestation de disponibilité).</w:t>
            </w:r>
          </w:p>
          <w:p w:rsidR="00581DBD" w:rsidRPr="004B29C2" w:rsidRDefault="00581DBD" w:rsidP="00746D93">
            <w:pPr>
              <w:pStyle w:val="Paragraphedeliste"/>
              <w:jc w:val="both"/>
              <w:rPr>
                <w:rFonts w:ascii="Tw Cen MT" w:hAnsi="Tw Cen MT"/>
              </w:rPr>
            </w:pPr>
          </w:p>
          <w:p w:rsidR="00581DBD" w:rsidRPr="004B29C2" w:rsidRDefault="00581DBD" w:rsidP="00746D93">
            <w:pPr>
              <w:pStyle w:val="Paragraphedeliste"/>
              <w:tabs>
                <w:tab w:val="left" w:pos="425"/>
              </w:tabs>
              <w:jc w:val="both"/>
              <w:rPr>
                <w:rFonts w:ascii="Tw Cen MT" w:hAnsi="Tw Cen MT"/>
              </w:rPr>
            </w:pPr>
          </w:p>
          <w:p w:rsidR="00581DBD" w:rsidRPr="004B29C2" w:rsidRDefault="00581DBD" w:rsidP="007B7C8C">
            <w:pPr>
              <w:pStyle w:val="Paragraphedeliste"/>
              <w:numPr>
                <w:ilvl w:val="0"/>
                <w:numId w:val="50"/>
              </w:numPr>
              <w:spacing w:after="0" w:line="240" w:lineRule="auto"/>
              <w:jc w:val="both"/>
              <w:rPr>
                <w:rFonts w:ascii="Tw Cen MT" w:hAnsi="Tw Cen MT"/>
              </w:rPr>
            </w:pPr>
            <w:r w:rsidRPr="004B29C2">
              <w:rPr>
                <w:rFonts w:ascii="Tw Cen MT" w:hAnsi="Tw Cen MT"/>
              </w:rPr>
              <w:t>S’engager sur l’honneur à recruter un personnel d’exécution qualifié par corps d’état (joindre état nominatif du personnel d’encadrement à recruter et préciser leur qualification.</w:t>
            </w:r>
          </w:p>
          <w:p w:rsidR="00581DBD" w:rsidRPr="00256543" w:rsidRDefault="00581DBD" w:rsidP="00746D93">
            <w:pPr>
              <w:jc w:val="both"/>
              <w:rPr>
                <w:rFonts w:ascii="Tw Cen MT" w:hAnsi="Tw Cen MT"/>
                <w:sz w:val="4"/>
              </w:rPr>
            </w:pPr>
          </w:p>
          <w:p w:rsidR="00581DBD" w:rsidRPr="004B29C2" w:rsidRDefault="00581DBD" w:rsidP="00E43373">
            <w:pPr>
              <w:ind w:left="340"/>
              <w:jc w:val="both"/>
              <w:rPr>
                <w:rFonts w:ascii="Tw Cen MT" w:hAnsi="Tw Cen MT"/>
              </w:rPr>
            </w:pPr>
            <w:r w:rsidRPr="004B29C2">
              <w:rPr>
                <w:rFonts w:ascii="Tw Cen MT" w:hAnsi="Tw Cen MT"/>
              </w:rPr>
              <w:t>B-5 – Compréhension du projet et Présentation de l’Offre : …………….… Oui/Non</w:t>
            </w:r>
          </w:p>
          <w:p w:rsidR="00581DBD" w:rsidRPr="00E43373" w:rsidRDefault="00581DBD" w:rsidP="00E43373">
            <w:pPr>
              <w:jc w:val="both"/>
              <w:rPr>
                <w:rFonts w:ascii="Tw Cen MT" w:hAnsi="Tw Cen MT"/>
                <w:b/>
              </w:rPr>
            </w:pPr>
            <w:r w:rsidRPr="004B29C2">
              <w:rPr>
                <w:rFonts w:ascii="Tw Cen MT" w:hAnsi="Tw Cen MT"/>
                <w:b/>
              </w:rPr>
              <w:t>Ce critère est rempli si au moins six (06) des sept (07) exigences ci-après sont réunies :</w:t>
            </w:r>
          </w:p>
          <w:p w:rsidR="00581DBD" w:rsidRPr="004B29C2" w:rsidRDefault="00581DBD" w:rsidP="007B7C8C">
            <w:pPr>
              <w:pStyle w:val="Paragraphedeliste"/>
              <w:numPr>
                <w:ilvl w:val="0"/>
                <w:numId w:val="52"/>
              </w:numPr>
              <w:tabs>
                <w:tab w:val="left" w:pos="585"/>
              </w:tabs>
              <w:spacing w:after="0"/>
              <w:jc w:val="both"/>
              <w:rPr>
                <w:rFonts w:ascii="Tw Cen MT" w:hAnsi="Tw Cen MT"/>
              </w:rPr>
            </w:pPr>
            <w:r w:rsidRPr="004B29C2">
              <w:rPr>
                <w:rFonts w:ascii="Tw Cen MT" w:hAnsi="Tw Cen MT"/>
              </w:rPr>
              <w:t xml:space="preserve">  Un rapport de visite du site signé sur l’honneur par le soumissionnaire décrivant l’état des lieux et recensant les différents points de ravitaillement éventuels en matériaux ;</w:t>
            </w:r>
          </w:p>
          <w:p w:rsidR="00581DBD" w:rsidRPr="004B29C2" w:rsidRDefault="00581DBD" w:rsidP="007B7C8C">
            <w:pPr>
              <w:pStyle w:val="Paragraphedeliste"/>
              <w:numPr>
                <w:ilvl w:val="0"/>
                <w:numId w:val="52"/>
              </w:numPr>
              <w:tabs>
                <w:tab w:val="left" w:pos="514"/>
              </w:tabs>
              <w:spacing w:after="0"/>
              <w:jc w:val="both"/>
              <w:rPr>
                <w:rFonts w:ascii="Tw Cen MT" w:hAnsi="Tw Cen MT"/>
              </w:rPr>
            </w:pPr>
            <w:r w:rsidRPr="004B29C2">
              <w:rPr>
                <w:rFonts w:ascii="Tw Cen MT" w:hAnsi="Tw Cen MT"/>
              </w:rPr>
              <w:t>Méthodologie d’exécution détaillée conforme aux règles de l’art de chaque lot de travaux ;</w:t>
            </w:r>
          </w:p>
          <w:p w:rsidR="00581DBD" w:rsidRPr="004B29C2" w:rsidRDefault="00581DBD" w:rsidP="007B7C8C">
            <w:pPr>
              <w:pStyle w:val="Paragraphedeliste"/>
              <w:numPr>
                <w:ilvl w:val="0"/>
                <w:numId w:val="52"/>
              </w:numPr>
              <w:tabs>
                <w:tab w:val="left" w:pos="585"/>
              </w:tabs>
              <w:spacing w:after="0"/>
              <w:jc w:val="both"/>
              <w:rPr>
                <w:rFonts w:ascii="Tw Cen MT" w:hAnsi="Tw Cen MT"/>
              </w:rPr>
            </w:pPr>
            <w:r w:rsidRPr="004B29C2">
              <w:rPr>
                <w:rFonts w:ascii="Tw Cen MT" w:hAnsi="Tw Cen MT"/>
              </w:rPr>
              <w:t xml:space="preserve">  Planning d’exécution détaillé des travaux ;</w:t>
            </w:r>
          </w:p>
          <w:p w:rsidR="00581DBD" w:rsidRPr="004B29C2" w:rsidRDefault="00581DBD" w:rsidP="007B7C8C">
            <w:pPr>
              <w:pStyle w:val="Paragraphedeliste"/>
              <w:numPr>
                <w:ilvl w:val="0"/>
                <w:numId w:val="52"/>
              </w:numPr>
              <w:tabs>
                <w:tab w:val="left" w:pos="585"/>
              </w:tabs>
              <w:spacing w:after="0"/>
              <w:jc w:val="both"/>
              <w:rPr>
                <w:rFonts w:ascii="Tw Cen MT" w:hAnsi="Tw Cen MT"/>
              </w:rPr>
            </w:pPr>
            <w:r w:rsidRPr="004B29C2">
              <w:rPr>
                <w:rFonts w:ascii="Tw Cen MT" w:hAnsi="Tw Cen MT"/>
              </w:rPr>
              <w:t xml:space="preserve">  Planning d’approvisionnement en matériaux concordant avec le planning d’exécution des travaux ;</w:t>
            </w:r>
          </w:p>
          <w:p w:rsidR="00AA03F2" w:rsidRPr="004B29C2" w:rsidRDefault="00581DBD" w:rsidP="007B7C8C">
            <w:pPr>
              <w:pStyle w:val="Paragraphedeliste"/>
              <w:numPr>
                <w:ilvl w:val="0"/>
                <w:numId w:val="52"/>
              </w:numPr>
              <w:tabs>
                <w:tab w:val="left" w:pos="585"/>
              </w:tabs>
              <w:spacing w:after="0"/>
              <w:jc w:val="both"/>
              <w:rPr>
                <w:rFonts w:ascii="Tw Cen MT" w:hAnsi="Tw Cen MT"/>
              </w:rPr>
            </w:pPr>
            <w:r w:rsidRPr="004B29C2">
              <w:rPr>
                <w:rFonts w:ascii="Tw Cen MT" w:hAnsi="Tw Cen MT"/>
              </w:rPr>
              <w:t xml:space="preserve">  Un organigramme d</w:t>
            </w:r>
            <w:r w:rsidR="00AA03F2" w:rsidRPr="004B29C2">
              <w:rPr>
                <w:rFonts w:ascii="Tw Cen MT" w:hAnsi="Tw Cen MT"/>
              </w:rPr>
              <w:t>e chantier ; </w:t>
            </w:r>
          </w:p>
          <w:p w:rsidR="00AA03F2" w:rsidRPr="004B29C2" w:rsidRDefault="00AA03F2" w:rsidP="007B7C8C">
            <w:pPr>
              <w:pStyle w:val="Paragraphedeliste"/>
              <w:numPr>
                <w:ilvl w:val="0"/>
                <w:numId w:val="52"/>
              </w:numPr>
              <w:tabs>
                <w:tab w:val="left" w:pos="585"/>
              </w:tabs>
              <w:spacing w:after="0"/>
              <w:jc w:val="both"/>
              <w:rPr>
                <w:rFonts w:ascii="Tw Cen MT" w:hAnsi="Tw Cen MT"/>
              </w:rPr>
            </w:pPr>
            <w:r w:rsidRPr="004B29C2">
              <w:rPr>
                <w:rFonts w:ascii="Tw Cen MT" w:hAnsi="Tw Cen MT"/>
              </w:rPr>
              <w:t>Le Cahier des Clauses Techniques Particulières.</w:t>
            </w:r>
          </w:p>
          <w:p w:rsidR="00AA03F2" w:rsidRPr="004B29C2" w:rsidRDefault="00AA03F2" w:rsidP="00746D93">
            <w:pPr>
              <w:spacing w:after="0" w:line="240" w:lineRule="auto"/>
              <w:jc w:val="both"/>
              <w:rPr>
                <w:rFonts w:ascii="Tw Cen MT" w:hAnsi="Tw Cen MT"/>
              </w:rPr>
            </w:pPr>
          </w:p>
          <w:p w:rsidR="00581DBD" w:rsidRPr="004B29C2" w:rsidRDefault="00581DBD" w:rsidP="00746D93">
            <w:pPr>
              <w:spacing w:after="0" w:line="240" w:lineRule="auto"/>
              <w:jc w:val="both"/>
              <w:rPr>
                <w:rFonts w:ascii="Tw Cen MT" w:hAnsi="Tw Cen MT"/>
              </w:rPr>
            </w:pPr>
            <w:r w:rsidRPr="004B29C2">
              <w:rPr>
                <w:rFonts w:ascii="Tw Cen MT" w:hAnsi="Tw Cen MT"/>
              </w:rPr>
              <w:t xml:space="preserve">Présentation des Offres en trois volumes avec séparation des pièces de chaque volume par des </w:t>
            </w:r>
            <w:r w:rsidRPr="004B29C2">
              <w:rPr>
                <w:rFonts w:ascii="Tw Cen MT" w:hAnsi="Tw Cen MT"/>
              </w:rPr>
              <w:lastRenderedPageBreak/>
              <w:t>intercalaires en couleur.</w:t>
            </w:r>
          </w:p>
          <w:p w:rsidR="00581DBD" w:rsidRPr="00256543" w:rsidRDefault="00581DBD" w:rsidP="00746D93">
            <w:pPr>
              <w:ind w:left="585"/>
              <w:jc w:val="both"/>
              <w:rPr>
                <w:rFonts w:ascii="Tw Cen MT" w:hAnsi="Tw Cen MT"/>
                <w:sz w:val="10"/>
              </w:rPr>
            </w:pPr>
          </w:p>
          <w:p w:rsidR="00581DBD" w:rsidRPr="004B29C2" w:rsidRDefault="00581DBD" w:rsidP="00746D93">
            <w:pPr>
              <w:spacing w:before="120"/>
              <w:jc w:val="both"/>
              <w:rPr>
                <w:rFonts w:ascii="Tw Cen MT" w:hAnsi="Tw Cen MT"/>
                <w:b/>
              </w:rPr>
            </w:pPr>
            <w:r w:rsidRPr="004B29C2">
              <w:rPr>
                <w:rFonts w:ascii="Tw Cen MT" w:hAnsi="Tw Cen MT"/>
                <w:b/>
              </w:rPr>
              <w:t>Seules les offres financières des soumissionnaires qui obtiendront un pourcentage de « Oui » supérieur ou égal à 80% (dont quatre (4) «Oui» sur les cinq (5) critères B-1 ; B-2 ; B-3 ; B-4 ; et B-5) seront évaluées.</w:t>
            </w:r>
          </w:p>
          <w:p w:rsidR="00581DBD" w:rsidRPr="004B29C2" w:rsidRDefault="00581DBD" w:rsidP="007B7C8C">
            <w:pPr>
              <w:numPr>
                <w:ilvl w:val="0"/>
                <w:numId w:val="42"/>
              </w:numPr>
              <w:spacing w:before="120" w:after="0" w:line="240" w:lineRule="auto"/>
              <w:ind w:left="0" w:firstLine="0"/>
              <w:jc w:val="both"/>
              <w:rPr>
                <w:rFonts w:ascii="Tw Cen MT" w:hAnsi="Tw Cen MT"/>
                <w:b/>
              </w:rPr>
            </w:pPr>
            <w:r w:rsidRPr="004B29C2">
              <w:rPr>
                <w:rFonts w:ascii="Tw Cen MT" w:hAnsi="Tw Cen MT"/>
                <w:b/>
              </w:rPr>
              <w:t>Evaluation de l’offre financière (Enveloppe C)</w:t>
            </w:r>
          </w:p>
          <w:p w:rsidR="00581DBD" w:rsidRPr="004B29C2" w:rsidRDefault="00581DBD" w:rsidP="00746D93">
            <w:pPr>
              <w:spacing w:before="120"/>
              <w:jc w:val="both"/>
              <w:rPr>
                <w:rFonts w:ascii="Tw Cen MT" w:hAnsi="Tw Cen MT"/>
              </w:rPr>
            </w:pPr>
            <w:r w:rsidRPr="004B29C2">
              <w:rPr>
                <w:rFonts w:ascii="Tw Cen MT" w:hAnsi="Tw Cen MT"/>
              </w:rPr>
              <w:t>Pendant l’évaluation, le montant final de l’offre proposée sera arrêté comme suit :</w:t>
            </w:r>
          </w:p>
          <w:p w:rsidR="00581DBD" w:rsidRPr="004B29C2" w:rsidRDefault="00581DBD" w:rsidP="007B7C8C">
            <w:pPr>
              <w:pStyle w:val="Paragraphedeliste"/>
              <w:numPr>
                <w:ilvl w:val="0"/>
                <w:numId w:val="51"/>
              </w:numPr>
              <w:spacing w:after="0" w:line="240" w:lineRule="auto"/>
              <w:jc w:val="both"/>
              <w:rPr>
                <w:rFonts w:ascii="Tw Cen MT" w:hAnsi="Tw Cen MT"/>
              </w:rPr>
            </w:pPr>
            <w:r w:rsidRPr="004B29C2">
              <w:rPr>
                <w:rFonts w:ascii="Tw Cen MT" w:hAnsi="Tw Cen MT"/>
              </w:rPr>
              <w:t>a- 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indiqué prévaudra et le prix unitaire sera corrigé ;</w:t>
            </w:r>
          </w:p>
          <w:p w:rsidR="00581DBD" w:rsidRPr="00256543" w:rsidRDefault="00581DBD" w:rsidP="00746D93">
            <w:pPr>
              <w:jc w:val="both"/>
              <w:rPr>
                <w:rFonts w:ascii="Tw Cen MT" w:hAnsi="Tw Cen MT"/>
                <w:sz w:val="6"/>
              </w:rPr>
            </w:pPr>
          </w:p>
          <w:p w:rsidR="00581DBD" w:rsidRPr="004B29C2" w:rsidRDefault="00581DBD" w:rsidP="007B7C8C">
            <w:pPr>
              <w:pStyle w:val="Paragraphedeliste"/>
              <w:numPr>
                <w:ilvl w:val="0"/>
                <w:numId w:val="51"/>
              </w:numPr>
              <w:spacing w:after="0" w:line="240" w:lineRule="auto"/>
              <w:jc w:val="both"/>
              <w:rPr>
                <w:rFonts w:ascii="Tw Cen MT" w:hAnsi="Tw Cen MT"/>
              </w:rPr>
            </w:pPr>
            <w:r w:rsidRPr="004B29C2">
              <w:rPr>
                <w:rFonts w:ascii="Tw Cen MT" w:hAnsi="Tw Cen MT"/>
              </w:rPr>
              <w:t>b- Si le total obtenu par addition ou soustraction des sous totaux n’est pas exact, les sous totaux feront foi et le total sera corrigé ;</w:t>
            </w:r>
          </w:p>
          <w:p w:rsidR="00581DBD" w:rsidRPr="00256543" w:rsidRDefault="00581DBD" w:rsidP="00746D93">
            <w:pPr>
              <w:jc w:val="both"/>
              <w:rPr>
                <w:rFonts w:ascii="Tw Cen MT" w:hAnsi="Tw Cen MT"/>
                <w:sz w:val="10"/>
              </w:rPr>
            </w:pPr>
          </w:p>
          <w:p w:rsidR="00581DBD" w:rsidRPr="004B29C2" w:rsidRDefault="00581DBD" w:rsidP="007B7C8C">
            <w:pPr>
              <w:pStyle w:val="Paragraphedeliste"/>
              <w:numPr>
                <w:ilvl w:val="0"/>
                <w:numId w:val="51"/>
              </w:numPr>
              <w:spacing w:after="0" w:line="240" w:lineRule="auto"/>
              <w:jc w:val="both"/>
              <w:rPr>
                <w:rFonts w:ascii="Tw Cen MT" w:hAnsi="Tw Cen MT"/>
              </w:rPr>
            </w:pPr>
            <w:r w:rsidRPr="004B29C2">
              <w:rPr>
                <w:rFonts w:ascii="Tw Cen MT" w:hAnsi="Tw Cen MT"/>
              </w:rPr>
              <w:t>S’il y a contradiction entre le prix indiqué en lettres et en chiffres, le montant en lettres fera foi, à moins que ce montant soit lié à une erreur arithmétique confirmée par le sous détail dudit prix, auquel cas le montant en chiffres prévaudra sous réserve des alinéas (a) et (b) ci-dessus.</w:t>
            </w:r>
          </w:p>
          <w:p w:rsidR="00581DBD" w:rsidRPr="00256543" w:rsidRDefault="00581DBD" w:rsidP="00746D93">
            <w:pPr>
              <w:jc w:val="both"/>
              <w:rPr>
                <w:rFonts w:ascii="Tw Cen MT" w:hAnsi="Tw Cen MT"/>
                <w:sz w:val="4"/>
              </w:rPr>
            </w:pPr>
          </w:p>
          <w:p w:rsidR="00581DBD" w:rsidRPr="004B29C2" w:rsidRDefault="00581DBD" w:rsidP="007B7C8C">
            <w:pPr>
              <w:pStyle w:val="Paragraphedeliste"/>
              <w:numPr>
                <w:ilvl w:val="0"/>
                <w:numId w:val="51"/>
              </w:numPr>
              <w:spacing w:after="0" w:line="240" w:lineRule="auto"/>
              <w:jc w:val="both"/>
              <w:rPr>
                <w:rFonts w:ascii="Tw Cen MT" w:hAnsi="Tw Cen MT"/>
              </w:rPr>
            </w:pPr>
            <w:r w:rsidRPr="004B29C2">
              <w:rPr>
                <w:rFonts w:ascii="Tw Cen MT" w:hAnsi="Tw Cen MT"/>
              </w:rPr>
              <w:t>Le montant figurant dans la soumission est réputé engager le soumissionnaire. Si le soumissionnaire ayant présenté l’offre évaluée la moins-</w:t>
            </w:r>
            <w:proofErr w:type="spellStart"/>
            <w:r w:rsidRPr="004B29C2">
              <w:rPr>
                <w:rFonts w:ascii="Tw Cen MT" w:hAnsi="Tw Cen MT"/>
              </w:rPr>
              <w:t>disante</w:t>
            </w:r>
            <w:proofErr w:type="spellEnd"/>
            <w:r w:rsidRPr="004B29C2">
              <w:rPr>
                <w:rFonts w:ascii="Tw Cen MT" w:hAnsi="Tw Cen MT"/>
              </w:rPr>
              <w:t>, n’accepte pas les corrections apportées, son offre sera écartée et sa garantie pourra être saisie.</w:t>
            </w:r>
          </w:p>
        </w:tc>
      </w:tr>
      <w:tr w:rsidR="00581DBD" w:rsidRPr="00746D93" w:rsidTr="009D7105">
        <w:trPr>
          <w:trHeight w:val="850"/>
          <w:jc w:val="center"/>
        </w:trPr>
        <w:tc>
          <w:tcPr>
            <w:tcW w:w="1510" w:type="dxa"/>
            <w:vAlign w:val="center"/>
          </w:tcPr>
          <w:p w:rsidR="00581DBD" w:rsidRPr="00746D93" w:rsidRDefault="00581DBD" w:rsidP="00746D93">
            <w:pPr>
              <w:tabs>
                <w:tab w:val="left" w:pos="3900"/>
              </w:tabs>
              <w:jc w:val="both"/>
              <w:rPr>
                <w:rFonts w:ascii="Tw Cen MT" w:hAnsi="Tw Cen MT"/>
              </w:rPr>
            </w:pPr>
            <w:r w:rsidRPr="00746D93">
              <w:rPr>
                <w:rFonts w:ascii="Tw Cen MT" w:hAnsi="Tw Cen MT"/>
              </w:rPr>
              <w:lastRenderedPageBreak/>
              <w:t>7.3</w:t>
            </w:r>
          </w:p>
        </w:tc>
        <w:tc>
          <w:tcPr>
            <w:tcW w:w="9304" w:type="dxa"/>
            <w:vAlign w:val="center"/>
          </w:tcPr>
          <w:p w:rsidR="00581DBD" w:rsidRPr="00746D93" w:rsidRDefault="00581DBD" w:rsidP="00746D93">
            <w:pPr>
              <w:tabs>
                <w:tab w:val="left" w:pos="3900"/>
              </w:tabs>
              <w:jc w:val="both"/>
              <w:rPr>
                <w:rFonts w:ascii="Tw Cen MT" w:hAnsi="Tw Cen MT"/>
              </w:rPr>
            </w:pPr>
            <w:r w:rsidRPr="00746D93">
              <w:rPr>
                <w:rFonts w:ascii="Tw Cen MT" w:hAnsi="Tw Cen MT"/>
                <w:b/>
              </w:rPr>
              <w:t>Visite du site des travaux et réunion préparatoire</w:t>
            </w:r>
            <w:r w:rsidRPr="00746D93">
              <w:rPr>
                <w:rFonts w:ascii="Tw Cen MT" w:hAnsi="Tw Cen MT"/>
              </w:rPr>
              <w:t> : Le soumissionnaire doit effectuer une visite du site des travaux.</w:t>
            </w:r>
          </w:p>
        </w:tc>
      </w:tr>
      <w:tr w:rsidR="00581DBD" w:rsidRPr="00746D93" w:rsidTr="009D7105">
        <w:trPr>
          <w:trHeight w:val="510"/>
          <w:jc w:val="center"/>
        </w:trPr>
        <w:tc>
          <w:tcPr>
            <w:tcW w:w="1510" w:type="dxa"/>
            <w:vAlign w:val="center"/>
          </w:tcPr>
          <w:p w:rsidR="00581DBD" w:rsidRPr="00746D93" w:rsidRDefault="00581DBD" w:rsidP="00746D93">
            <w:pPr>
              <w:tabs>
                <w:tab w:val="left" w:pos="3900"/>
              </w:tabs>
              <w:jc w:val="both"/>
              <w:rPr>
                <w:rFonts w:ascii="Tw Cen MT" w:hAnsi="Tw Cen MT"/>
              </w:rPr>
            </w:pPr>
            <w:r w:rsidRPr="00746D93">
              <w:rPr>
                <w:rFonts w:ascii="Tw Cen MT" w:hAnsi="Tw Cen MT"/>
              </w:rPr>
              <w:t>12</w:t>
            </w:r>
          </w:p>
        </w:tc>
        <w:tc>
          <w:tcPr>
            <w:tcW w:w="9304" w:type="dxa"/>
            <w:vAlign w:val="center"/>
          </w:tcPr>
          <w:p w:rsidR="00581DBD" w:rsidRPr="00746D93" w:rsidRDefault="00581DBD" w:rsidP="00746D93">
            <w:pPr>
              <w:tabs>
                <w:tab w:val="left" w:pos="3900"/>
              </w:tabs>
              <w:jc w:val="both"/>
              <w:rPr>
                <w:rFonts w:ascii="Tw Cen MT" w:hAnsi="Tw Cen MT"/>
              </w:rPr>
            </w:pPr>
            <w:r w:rsidRPr="00746D93">
              <w:rPr>
                <w:rFonts w:ascii="Tw Cen MT" w:hAnsi="Tw Cen MT"/>
                <w:b/>
              </w:rPr>
              <w:t>Langue de l’offre</w:t>
            </w:r>
            <w:r w:rsidRPr="00746D93">
              <w:rPr>
                <w:rFonts w:ascii="Tw Cen MT" w:hAnsi="Tw Cen MT"/>
              </w:rPr>
              <w:t> : Français ou Anglais</w:t>
            </w:r>
          </w:p>
        </w:tc>
      </w:tr>
      <w:tr w:rsidR="00581DBD" w:rsidRPr="00746D93" w:rsidTr="009D7105">
        <w:trPr>
          <w:trHeight w:val="510"/>
          <w:jc w:val="center"/>
        </w:trPr>
        <w:tc>
          <w:tcPr>
            <w:tcW w:w="1510" w:type="dxa"/>
            <w:vAlign w:val="center"/>
          </w:tcPr>
          <w:p w:rsidR="00581DBD" w:rsidRPr="00746D93" w:rsidRDefault="00581DBD" w:rsidP="00746D93">
            <w:pPr>
              <w:tabs>
                <w:tab w:val="left" w:pos="3900"/>
              </w:tabs>
              <w:jc w:val="both"/>
              <w:rPr>
                <w:rFonts w:ascii="Tw Cen MT" w:hAnsi="Tw Cen MT"/>
              </w:rPr>
            </w:pPr>
            <w:r w:rsidRPr="00746D93">
              <w:rPr>
                <w:rFonts w:ascii="Tw Cen MT" w:hAnsi="Tw Cen MT"/>
              </w:rPr>
              <w:t>13</w:t>
            </w:r>
          </w:p>
        </w:tc>
        <w:tc>
          <w:tcPr>
            <w:tcW w:w="9304" w:type="dxa"/>
            <w:vAlign w:val="center"/>
          </w:tcPr>
          <w:p w:rsidR="00581DBD" w:rsidRPr="00746D93" w:rsidRDefault="00581DBD" w:rsidP="00746D93">
            <w:pPr>
              <w:tabs>
                <w:tab w:val="left" w:pos="3900"/>
              </w:tabs>
              <w:jc w:val="both"/>
              <w:rPr>
                <w:rFonts w:ascii="Tw Cen MT" w:hAnsi="Tw Cen MT"/>
                <w:b/>
              </w:rPr>
            </w:pPr>
            <w:r w:rsidRPr="00746D93">
              <w:rPr>
                <w:rFonts w:ascii="Tw Cen MT" w:hAnsi="Tw Cen MT"/>
                <w:b/>
              </w:rPr>
              <w:t>Documents constituant l’appel d’offres</w:t>
            </w:r>
          </w:p>
        </w:tc>
      </w:tr>
      <w:tr w:rsidR="00581DBD" w:rsidRPr="00746D93" w:rsidTr="009D7105">
        <w:trPr>
          <w:trHeight w:val="3257"/>
          <w:jc w:val="center"/>
        </w:trPr>
        <w:tc>
          <w:tcPr>
            <w:tcW w:w="1510" w:type="dxa"/>
            <w:vAlign w:val="center"/>
          </w:tcPr>
          <w:p w:rsidR="00581DBD" w:rsidRPr="00746D93" w:rsidRDefault="00581DBD" w:rsidP="00746D93">
            <w:pPr>
              <w:tabs>
                <w:tab w:val="left" w:pos="3900"/>
              </w:tabs>
              <w:jc w:val="both"/>
              <w:rPr>
                <w:rFonts w:ascii="Tw Cen MT" w:hAnsi="Tw Cen MT"/>
              </w:rPr>
            </w:pPr>
            <w:r w:rsidRPr="00746D93">
              <w:rPr>
                <w:rFonts w:ascii="Tw Cen MT" w:hAnsi="Tw Cen MT"/>
              </w:rPr>
              <w:t>13.1</w:t>
            </w:r>
          </w:p>
        </w:tc>
        <w:tc>
          <w:tcPr>
            <w:tcW w:w="9304" w:type="dxa"/>
            <w:vAlign w:val="center"/>
          </w:tcPr>
          <w:p w:rsidR="00581DBD" w:rsidRPr="00746D93" w:rsidRDefault="00581DBD" w:rsidP="00746D93">
            <w:pPr>
              <w:tabs>
                <w:tab w:val="left" w:pos="3900"/>
              </w:tabs>
              <w:jc w:val="both"/>
              <w:rPr>
                <w:rFonts w:ascii="Tw Cen MT" w:hAnsi="Tw Cen MT"/>
                <w:sz w:val="16"/>
              </w:rPr>
            </w:pPr>
          </w:p>
          <w:p w:rsidR="00581DBD" w:rsidRPr="00256543" w:rsidRDefault="00581DBD" w:rsidP="00256543">
            <w:pPr>
              <w:tabs>
                <w:tab w:val="left" w:pos="3900"/>
              </w:tabs>
              <w:ind w:firstLine="656"/>
              <w:jc w:val="both"/>
              <w:rPr>
                <w:rFonts w:ascii="Tw Cen MT" w:hAnsi="Tw Cen MT"/>
              </w:rPr>
            </w:pPr>
            <w:r w:rsidRPr="00746D93">
              <w:rPr>
                <w:rFonts w:ascii="Tw Cen MT" w:hAnsi="Tw Cen MT"/>
              </w:rPr>
              <w:t>La liste des documents visés à l’article 13 du RGAO devra être complétée, regroupée en trois volumes insérés respectivement dans des enveloppes intérieures et détaillée comme suit :</w:t>
            </w:r>
          </w:p>
          <w:p w:rsidR="00581DBD" w:rsidRPr="00746D93" w:rsidRDefault="00581DBD" w:rsidP="00746D93">
            <w:pPr>
              <w:tabs>
                <w:tab w:val="left" w:pos="3900"/>
              </w:tabs>
              <w:spacing w:before="120" w:after="120"/>
              <w:jc w:val="both"/>
              <w:rPr>
                <w:rFonts w:ascii="Tw Cen MT" w:hAnsi="Tw Cen MT"/>
                <w:b/>
              </w:rPr>
            </w:pPr>
            <w:r w:rsidRPr="00746D93">
              <w:rPr>
                <w:rFonts w:ascii="Tw Cen MT" w:hAnsi="Tw Cen MT"/>
                <w:b/>
              </w:rPr>
              <w:t>Enveloppe A - Volume I : Pièces administratives</w:t>
            </w:r>
          </w:p>
          <w:p w:rsidR="00581DBD" w:rsidRPr="00AA4C23" w:rsidRDefault="00581DBD" w:rsidP="007B7C8C">
            <w:pPr>
              <w:numPr>
                <w:ilvl w:val="0"/>
                <w:numId w:val="53"/>
              </w:numPr>
              <w:spacing w:before="60" w:after="0" w:line="240" w:lineRule="auto"/>
              <w:jc w:val="both"/>
              <w:rPr>
                <w:rFonts w:ascii="Tw Cen MT" w:hAnsi="Tw Cen MT"/>
              </w:rPr>
            </w:pPr>
            <w:r w:rsidRPr="00746D93">
              <w:rPr>
                <w:rFonts w:ascii="Tw Cen MT" w:hAnsi="Tw Cen MT"/>
              </w:rPr>
              <w:t xml:space="preserve">Une déclaration indiquant l’intention de soumissionner selon le modèle en annexe, précisant l’identité du représentant du Cocontractant soumissionnaire, la raison sociale, la boîte postale et la localisation </w:t>
            </w:r>
            <w:r w:rsidRPr="00AA4C23">
              <w:rPr>
                <w:rFonts w:ascii="Tw Cen MT" w:hAnsi="Tw Cen MT"/>
              </w:rPr>
              <w:t>géographique du siège social ;</w:t>
            </w:r>
          </w:p>
          <w:p w:rsidR="00581DBD" w:rsidRPr="00AA4C23" w:rsidRDefault="00581DBD" w:rsidP="007B7C8C">
            <w:pPr>
              <w:numPr>
                <w:ilvl w:val="0"/>
                <w:numId w:val="53"/>
              </w:numPr>
              <w:spacing w:before="60" w:after="0" w:line="240" w:lineRule="auto"/>
              <w:jc w:val="both"/>
              <w:rPr>
                <w:rFonts w:ascii="Tw Cen MT" w:hAnsi="Tw Cen MT"/>
              </w:rPr>
            </w:pPr>
            <w:r w:rsidRPr="00AA4C23">
              <w:rPr>
                <w:rFonts w:ascii="Tw Cen MT" w:hAnsi="Tw Cen MT"/>
              </w:rPr>
              <w:t>Une attestation de non-exclusion du Cocontractant, délivrée par l'Agence de Régulation des Marchés Publics ;</w:t>
            </w:r>
          </w:p>
          <w:p w:rsidR="00581DBD" w:rsidRPr="00AA4C23" w:rsidRDefault="00581DBD" w:rsidP="007B7C8C">
            <w:pPr>
              <w:numPr>
                <w:ilvl w:val="0"/>
                <w:numId w:val="53"/>
              </w:numPr>
              <w:spacing w:before="60" w:after="0" w:line="240" w:lineRule="auto"/>
              <w:jc w:val="both"/>
              <w:rPr>
                <w:rFonts w:ascii="Tw Cen MT" w:hAnsi="Tw Cen MT"/>
              </w:rPr>
            </w:pPr>
            <w:r w:rsidRPr="00AA4C23">
              <w:rPr>
                <w:rFonts w:ascii="Tw Cen MT" w:hAnsi="Tw Cen MT"/>
              </w:rPr>
              <w:t>Un</w:t>
            </w:r>
            <w:r w:rsidR="00AA4C23" w:rsidRPr="00AA4C23">
              <w:rPr>
                <w:rFonts w:ascii="Tw Cen MT" w:hAnsi="Tw Cen MT"/>
              </w:rPr>
              <w:t>e</w:t>
            </w:r>
            <w:r w:rsidRPr="00AA4C23">
              <w:rPr>
                <w:rFonts w:ascii="Tw Cen MT" w:hAnsi="Tw Cen MT"/>
              </w:rPr>
              <w:t xml:space="preserve"> </w:t>
            </w:r>
            <w:r w:rsidR="00AA4C23" w:rsidRPr="00AA4C23">
              <w:rPr>
                <w:rFonts w:ascii="Tw Cen MT" w:hAnsi="Tw Cen MT" w:cs="Arial"/>
              </w:rPr>
              <w:t>attestation de non redevance délivrée par le Chef du Centre des Impôts territorialement compétent certifiant que le soumissionnaire a effectué les déclarations réglementaires en matière d’impôts pour l’exercice en cours, datant de moins de trois mois</w:t>
            </w:r>
            <w:r w:rsidRPr="00AA4C23">
              <w:rPr>
                <w:rFonts w:ascii="Tw Cen MT" w:hAnsi="Tw Cen MT"/>
              </w:rPr>
              <w:t>;</w:t>
            </w:r>
          </w:p>
          <w:p w:rsidR="00581DBD" w:rsidRPr="00AA4C23" w:rsidRDefault="00581DBD" w:rsidP="007B7C8C">
            <w:pPr>
              <w:numPr>
                <w:ilvl w:val="0"/>
                <w:numId w:val="53"/>
              </w:numPr>
              <w:spacing w:before="60" w:after="0" w:line="240" w:lineRule="auto"/>
              <w:jc w:val="both"/>
              <w:rPr>
                <w:rFonts w:ascii="Tw Cen MT" w:hAnsi="Tw Cen MT"/>
              </w:rPr>
            </w:pPr>
            <w:r w:rsidRPr="00AA4C23">
              <w:rPr>
                <w:rFonts w:ascii="Tw Cen MT" w:hAnsi="Tw Cen MT"/>
              </w:rPr>
              <w:t>Une attestation de non-faillite délivrée par la Chambre de Commerce ou du Greffe du Tribunal du lieu du siège social du Cocontractant ;</w:t>
            </w:r>
          </w:p>
          <w:p w:rsidR="00581DBD" w:rsidRPr="00AA4C23" w:rsidRDefault="00AA4C23" w:rsidP="007B7C8C">
            <w:pPr>
              <w:numPr>
                <w:ilvl w:val="0"/>
                <w:numId w:val="53"/>
              </w:numPr>
              <w:spacing w:before="60" w:after="0" w:line="240" w:lineRule="auto"/>
              <w:jc w:val="both"/>
              <w:rPr>
                <w:rFonts w:ascii="Tw Cen MT" w:hAnsi="Tw Cen MT"/>
              </w:rPr>
            </w:pPr>
            <w:r w:rsidRPr="00AA4C23">
              <w:rPr>
                <w:rFonts w:ascii="Tw Cen MT" w:hAnsi="Tw Cen MT"/>
              </w:rPr>
              <w:t>Une attestation d’</w:t>
            </w:r>
            <w:proofErr w:type="spellStart"/>
            <w:r w:rsidRPr="00AA4C23">
              <w:rPr>
                <w:rFonts w:ascii="Tw Cen MT" w:hAnsi="Tw Cen MT"/>
              </w:rPr>
              <w:t>immariculation</w:t>
            </w:r>
            <w:proofErr w:type="spellEnd"/>
            <w:r w:rsidR="00581DBD" w:rsidRPr="00AA4C23">
              <w:rPr>
                <w:rFonts w:ascii="Tw Cen MT" w:hAnsi="Tw Cen MT"/>
              </w:rPr>
              <w:t> ;</w:t>
            </w:r>
          </w:p>
          <w:p w:rsidR="00581DBD" w:rsidRPr="00AA4C23" w:rsidRDefault="00581DBD" w:rsidP="007B7C8C">
            <w:pPr>
              <w:numPr>
                <w:ilvl w:val="0"/>
                <w:numId w:val="53"/>
              </w:numPr>
              <w:spacing w:before="60" w:after="0" w:line="240" w:lineRule="auto"/>
              <w:jc w:val="both"/>
              <w:rPr>
                <w:rFonts w:ascii="Tw Cen MT" w:hAnsi="Tw Cen MT"/>
              </w:rPr>
            </w:pPr>
            <w:r w:rsidRPr="00AA4C23">
              <w:rPr>
                <w:rFonts w:ascii="Tw Cen MT" w:hAnsi="Tw Cen MT"/>
              </w:rPr>
              <w:t>Une attestation pour soumission délivrée par la CNPS, portant les références de l’Avis d’Appel d’Offres ;</w:t>
            </w:r>
          </w:p>
          <w:p w:rsidR="00581DBD" w:rsidRPr="00AA4C23" w:rsidRDefault="00581DBD" w:rsidP="007B7C8C">
            <w:pPr>
              <w:numPr>
                <w:ilvl w:val="0"/>
                <w:numId w:val="53"/>
              </w:numPr>
              <w:spacing w:before="60" w:after="0" w:line="240" w:lineRule="auto"/>
              <w:jc w:val="both"/>
              <w:rPr>
                <w:rFonts w:ascii="Tw Cen MT" w:hAnsi="Tw Cen MT"/>
              </w:rPr>
            </w:pPr>
            <w:r w:rsidRPr="00AA4C23">
              <w:rPr>
                <w:rFonts w:ascii="Tw Cen MT" w:hAnsi="Tw Cen MT"/>
              </w:rPr>
              <w:t>Une attestation de domiciliation bancaire du soumissionnaire ;</w:t>
            </w:r>
          </w:p>
          <w:p w:rsidR="00581DBD" w:rsidRPr="00AA4C23" w:rsidRDefault="00581DBD" w:rsidP="007B7C8C">
            <w:pPr>
              <w:numPr>
                <w:ilvl w:val="0"/>
                <w:numId w:val="53"/>
              </w:numPr>
              <w:spacing w:before="60" w:after="0" w:line="240" w:lineRule="auto"/>
              <w:jc w:val="both"/>
              <w:rPr>
                <w:rFonts w:ascii="Tw Cen MT" w:hAnsi="Tw Cen MT"/>
              </w:rPr>
            </w:pPr>
            <w:r w:rsidRPr="00AA4C23">
              <w:rPr>
                <w:rFonts w:ascii="Tw Cen MT" w:hAnsi="Tw Cen MT"/>
              </w:rPr>
              <w:t xml:space="preserve">La caution de soumission (suivant modèle joint) d’un montant de </w:t>
            </w:r>
            <w:r w:rsidR="00732BA6" w:rsidRPr="00AA4C23">
              <w:rPr>
                <w:rFonts w:ascii="Tw Cen MT" w:hAnsi="Tw Cen MT"/>
                <w:b/>
              </w:rPr>
              <w:t>950</w:t>
            </w:r>
            <w:r w:rsidRPr="00AA4C23">
              <w:rPr>
                <w:rFonts w:ascii="Tw Cen MT" w:hAnsi="Tw Cen MT"/>
                <w:b/>
              </w:rPr>
              <w:t> 000 (</w:t>
            </w:r>
            <w:r w:rsidR="00732BA6" w:rsidRPr="00AA4C23">
              <w:rPr>
                <w:rFonts w:ascii="Tw Cen MT" w:hAnsi="Tw Cen MT"/>
                <w:b/>
              </w:rPr>
              <w:t>neuf cent cinquante</w:t>
            </w:r>
            <w:r w:rsidRPr="00AA4C23">
              <w:rPr>
                <w:rFonts w:ascii="Tw Cen MT" w:hAnsi="Tw Cen MT"/>
                <w:b/>
              </w:rPr>
              <w:t xml:space="preserve"> mille) F CFA</w:t>
            </w:r>
            <w:r w:rsidRPr="00AA4C23">
              <w:rPr>
                <w:rFonts w:ascii="Tw Cen MT" w:hAnsi="Tw Cen MT"/>
              </w:rPr>
              <w:t xml:space="preserve">  d’une durée de validité de trois (03) mois ;</w:t>
            </w:r>
          </w:p>
          <w:p w:rsidR="00581DBD" w:rsidRPr="00AA4C23" w:rsidRDefault="00581DBD" w:rsidP="007B7C8C">
            <w:pPr>
              <w:numPr>
                <w:ilvl w:val="0"/>
                <w:numId w:val="53"/>
              </w:numPr>
              <w:spacing w:before="60" w:after="0" w:line="240" w:lineRule="auto"/>
              <w:jc w:val="both"/>
              <w:rPr>
                <w:rFonts w:ascii="Tw Cen MT" w:hAnsi="Tw Cen MT"/>
              </w:rPr>
            </w:pPr>
            <w:r w:rsidRPr="00AA4C23">
              <w:rPr>
                <w:rFonts w:ascii="Tw Cen MT" w:hAnsi="Tw Cen MT"/>
              </w:rPr>
              <w:t>La quittance d’achat du Dossier d’Appel d’Offres.</w:t>
            </w:r>
          </w:p>
          <w:p w:rsidR="00AA4C23" w:rsidRPr="00AA4C23" w:rsidRDefault="00AA4C23" w:rsidP="007B7C8C">
            <w:pPr>
              <w:numPr>
                <w:ilvl w:val="0"/>
                <w:numId w:val="53"/>
              </w:numPr>
              <w:spacing w:before="60" w:after="0" w:line="240" w:lineRule="auto"/>
              <w:jc w:val="both"/>
              <w:rPr>
                <w:rFonts w:ascii="Tw Cen MT" w:hAnsi="Tw Cen MT"/>
              </w:rPr>
            </w:pPr>
            <w:r w:rsidRPr="00AA4C23">
              <w:rPr>
                <w:rFonts w:ascii="Tw Cen MT" w:hAnsi="Tw Cen MT" w:cs="Arial"/>
              </w:rPr>
              <w:t xml:space="preserve">Un </w:t>
            </w:r>
            <w:r w:rsidRPr="00AA4C23">
              <w:rPr>
                <w:rFonts w:ascii="Tw Cen MT" w:hAnsi="Tw Cen MT" w:cs="Arial"/>
              </w:rPr>
              <w:t>plan de localisation signé et timbré au tarif en vigueur</w:t>
            </w:r>
            <w:r w:rsidRPr="00AA4C23">
              <w:rPr>
                <w:rFonts w:ascii="Tw Cen MT" w:hAnsi="Tw Cen MT" w:cs="Arial"/>
              </w:rPr>
              <w:t> ;</w:t>
            </w:r>
          </w:p>
          <w:p w:rsidR="00B204EB" w:rsidRPr="00746D93" w:rsidRDefault="00B204EB" w:rsidP="007B7C8C">
            <w:pPr>
              <w:pStyle w:val="Paragraphedeliste"/>
              <w:numPr>
                <w:ilvl w:val="0"/>
                <w:numId w:val="53"/>
              </w:numPr>
              <w:spacing w:before="60" w:after="0" w:line="240" w:lineRule="auto"/>
              <w:jc w:val="both"/>
              <w:rPr>
                <w:rFonts w:ascii="Tw Cen MT" w:hAnsi="Tw Cen MT"/>
              </w:rPr>
            </w:pPr>
            <w:r w:rsidRPr="00746D93">
              <w:rPr>
                <w:rFonts w:ascii="Tw Cen MT" w:hAnsi="Tw Cen MT"/>
              </w:rPr>
              <w:t>Le Cahier des Clauses Administratives Particulières paraphé sur toutes les pages.</w:t>
            </w:r>
          </w:p>
          <w:p w:rsidR="00581DBD" w:rsidRPr="00256543" w:rsidRDefault="00581DBD" w:rsidP="00746D93">
            <w:pPr>
              <w:jc w:val="both"/>
              <w:rPr>
                <w:rFonts w:ascii="Tw Cen MT" w:hAnsi="Tw Cen MT"/>
                <w:sz w:val="2"/>
              </w:rPr>
            </w:pPr>
          </w:p>
          <w:p w:rsidR="00581DBD" w:rsidRPr="00746D93" w:rsidRDefault="00581DBD" w:rsidP="00746D93">
            <w:pPr>
              <w:pStyle w:val="Pieddepage"/>
              <w:tabs>
                <w:tab w:val="clear" w:pos="4536"/>
                <w:tab w:val="clear" w:pos="9072"/>
              </w:tabs>
              <w:spacing w:before="120"/>
              <w:jc w:val="both"/>
              <w:rPr>
                <w:rFonts w:ascii="Tw Cen MT" w:hAnsi="Tw Cen MT"/>
                <w:b/>
                <w:sz w:val="22"/>
                <w:szCs w:val="22"/>
              </w:rPr>
            </w:pPr>
            <w:r w:rsidRPr="00746D93">
              <w:rPr>
                <w:rFonts w:ascii="Tw Cen MT" w:hAnsi="Tw Cen MT"/>
                <w:b/>
                <w:sz w:val="22"/>
                <w:szCs w:val="22"/>
              </w:rPr>
              <w:t xml:space="preserve">N.B. : Toutes les pièces énumérées ci-dessus devront dater de moins de trois mois et être signées </w:t>
            </w:r>
            <w:r w:rsidRPr="00746D93">
              <w:rPr>
                <w:rFonts w:ascii="Tw Cen MT" w:hAnsi="Tw Cen MT"/>
                <w:b/>
                <w:sz w:val="22"/>
                <w:szCs w:val="22"/>
              </w:rPr>
              <w:lastRenderedPageBreak/>
              <w:t>par l'autorité compétente des administrations concernées, les pièces certifiées devront l’être par les administrations signataires des originaux.</w:t>
            </w:r>
          </w:p>
          <w:p w:rsidR="00581DBD" w:rsidRPr="00256543" w:rsidRDefault="00581DBD" w:rsidP="00746D93">
            <w:pPr>
              <w:pStyle w:val="Pieddepage"/>
              <w:tabs>
                <w:tab w:val="clear" w:pos="4536"/>
                <w:tab w:val="clear" w:pos="9072"/>
              </w:tabs>
              <w:spacing w:before="120"/>
              <w:jc w:val="both"/>
              <w:rPr>
                <w:rFonts w:ascii="Tw Cen MT" w:hAnsi="Tw Cen MT"/>
                <w:b/>
                <w:sz w:val="4"/>
                <w:szCs w:val="22"/>
              </w:rPr>
            </w:pPr>
          </w:p>
          <w:p w:rsidR="00581DBD" w:rsidRPr="00256543" w:rsidRDefault="00581DBD" w:rsidP="00256543">
            <w:pPr>
              <w:tabs>
                <w:tab w:val="left" w:pos="3900"/>
              </w:tabs>
              <w:jc w:val="both"/>
              <w:rPr>
                <w:rFonts w:ascii="Tw Cen MT" w:hAnsi="Tw Cen MT"/>
                <w:b/>
              </w:rPr>
            </w:pPr>
            <w:r w:rsidRPr="00746D93">
              <w:rPr>
                <w:rFonts w:ascii="Tw Cen MT" w:hAnsi="Tw Cen MT"/>
                <w:b/>
              </w:rPr>
              <w:t>Enveloppe B - Volume II : Offre technique</w:t>
            </w:r>
          </w:p>
          <w:p w:rsidR="00581DBD" w:rsidRPr="00746D93" w:rsidRDefault="00581DBD" w:rsidP="007B7C8C">
            <w:pPr>
              <w:numPr>
                <w:ilvl w:val="0"/>
                <w:numId w:val="41"/>
              </w:numPr>
              <w:tabs>
                <w:tab w:val="clear" w:pos="340"/>
              </w:tabs>
              <w:spacing w:before="60" w:after="0" w:line="240" w:lineRule="auto"/>
              <w:ind w:left="879" w:hanging="312"/>
              <w:jc w:val="both"/>
              <w:rPr>
                <w:rFonts w:ascii="Tw Cen MT" w:hAnsi="Tw Cen MT"/>
              </w:rPr>
            </w:pPr>
            <w:r w:rsidRPr="00746D93">
              <w:rPr>
                <w:rFonts w:ascii="Tw Cen MT" w:hAnsi="Tw Cen MT"/>
              </w:rPr>
              <w:t>Les références de l’Entreprise pour les travaux similaires durant les trois (03) dernières années (joindre copies des contrats première et dernière pages plus PV de réception ;</w:t>
            </w:r>
          </w:p>
          <w:p w:rsidR="00581DBD" w:rsidRPr="00746D93" w:rsidRDefault="00581DBD" w:rsidP="007B7C8C">
            <w:pPr>
              <w:numPr>
                <w:ilvl w:val="0"/>
                <w:numId w:val="41"/>
              </w:numPr>
              <w:tabs>
                <w:tab w:val="clear" w:pos="340"/>
              </w:tabs>
              <w:spacing w:before="60" w:after="0" w:line="240" w:lineRule="auto"/>
              <w:ind w:left="879" w:hanging="312"/>
              <w:jc w:val="both"/>
              <w:rPr>
                <w:rFonts w:ascii="Tw Cen MT" w:hAnsi="Tw Cen MT"/>
              </w:rPr>
            </w:pPr>
            <w:r w:rsidRPr="00746D93">
              <w:rPr>
                <w:rFonts w:ascii="Tw Cen MT" w:hAnsi="Tw Cen MT"/>
              </w:rPr>
              <w:t xml:space="preserve">Le C.V, la copie du diplôme des personnes devant assurer les fonctions de Conducteur des travaux et de Chef de chantier. Le Conducteur des travaux devra avoir au moins la qualification de Technicien supérieur de Génie électrique justifiant la réalisation d’au moins trois (03) projets similaires. Le Chef de chantier devra le niveau </w:t>
            </w:r>
            <w:r w:rsidR="00B204EB" w:rsidRPr="00746D93">
              <w:rPr>
                <w:rFonts w:ascii="Tw Cen MT" w:hAnsi="Tw Cen MT"/>
              </w:rPr>
              <w:t>BAC F4 Dénie civil</w:t>
            </w:r>
            <w:r w:rsidRPr="00746D93">
              <w:rPr>
                <w:rFonts w:ascii="Tw Cen MT" w:hAnsi="Tw Cen MT"/>
              </w:rPr>
              <w:t>, prouvant la réalisation d’au moins deux (02) projets de construction civile.</w:t>
            </w:r>
          </w:p>
          <w:p w:rsidR="00581DBD" w:rsidRPr="00746D93" w:rsidRDefault="00581DBD" w:rsidP="007B7C8C">
            <w:pPr>
              <w:numPr>
                <w:ilvl w:val="0"/>
                <w:numId w:val="41"/>
              </w:numPr>
              <w:tabs>
                <w:tab w:val="clear" w:pos="340"/>
              </w:tabs>
              <w:spacing w:before="60" w:after="0" w:line="240" w:lineRule="auto"/>
              <w:ind w:left="879" w:hanging="312"/>
              <w:jc w:val="both"/>
              <w:rPr>
                <w:rFonts w:ascii="Tw Cen MT" w:hAnsi="Tw Cen MT"/>
              </w:rPr>
            </w:pPr>
            <w:r w:rsidRPr="00746D93">
              <w:rPr>
                <w:rFonts w:ascii="Tw Cen MT" w:hAnsi="Tw Cen MT"/>
              </w:rPr>
              <w:t>La liste complète du personnel d’exécution et l’organigramme de l’entreprise.</w:t>
            </w:r>
          </w:p>
          <w:p w:rsidR="00581DBD" w:rsidRPr="00746D93" w:rsidRDefault="00581DBD" w:rsidP="007B7C8C">
            <w:pPr>
              <w:numPr>
                <w:ilvl w:val="0"/>
                <w:numId w:val="41"/>
              </w:numPr>
              <w:tabs>
                <w:tab w:val="clear" w:pos="340"/>
                <w:tab w:val="num" w:pos="879"/>
              </w:tabs>
              <w:spacing w:before="60" w:after="0" w:line="240" w:lineRule="auto"/>
              <w:ind w:left="879" w:hanging="312"/>
              <w:jc w:val="both"/>
              <w:rPr>
                <w:rFonts w:ascii="Tw Cen MT" w:hAnsi="Tw Cen MT"/>
              </w:rPr>
            </w:pPr>
            <w:r w:rsidRPr="00746D93">
              <w:rPr>
                <w:rFonts w:ascii="Tw Cen MT" w:hAnsi="Tw Cen MT"/>
              </w:rPr>
              <w:t>Les moyens matériels de l’Entreprise compatibles avec la nature des travaux ;</w:t>
            </w:r>
          </w:p>
          <w:p w:rsidR="00581DBD" w:rsidRPr="00746D93" w:rsidRDefault="00581DBD" w:rsidP="007B7C8C">
            <w:pPr>
              <w:numPr>
                <w:ilvl w:val="0"/>
                <w:numId w:val="41"/>
              </w:numPr>
              <w:tabs>
                <w:tab w:val="clear" w:pos="340"/>
                <w:tab w:val="num" w:pos="879"/>
              </w:tabs>
              <w:spacing w:before="60" w:after="0" w:line="240" w:lineRule="auto"/>
              <w:ind w:left="879" w:hanging="312"/>
              <w:jc w:val="both"/>
              <w:rPr>
                <w:rFonts w:ascii="Tw Cen MT" w:hAnsi="Tw Cen MT"/>
              </w:rPr>
            </w:pPr>
            <w:r w:rsidRPr="00746D93">
              <w:rPr>
                <w:rFonts w:ascii="Tw Cen MT" w:hAnsi="Tw Cen MT"/>
              </w:rPr>
              <w:t>Une note technique datée et signée fournissant tous les renseignements concernant le mode d’exécution des travaux ;</w:t>
            </w:r>
          </w:p>
          <w:p w:rsidR="00581DBD" w:rsidRPr="00746D93" w:rsidRDefault="00581DBD" w:rsidP="007B7C8C">
            <w:pPr>
              <w:numPr>
                <w:ilvl w:val="0"/>
                <w:numId w:val="41"/>
              </w:numPr>
              <w:tabs>
                <w:tab w:val="clear" w:pos="340"/>
                <w:tab w:val="num" w:pos="879"/>
              </w:tabs>
              <w:spacing w:before="60" w:after="0" w:line="240" w:lineRule="auto"/>
              <w:ind w:left="879" w:hanging="312"/>
              <w:jc w:val="both"/>
              <w:rPr>
                <w:rFonts w:ascii="Tw Cen MT" w:hAnsi="Tw Cen MT"/>
              </w:rPr>
            </w:pPr>
            <w:r w:rsidRPr="00746D93">
              <w:rPr>
                <w:rFonts w:ascii="Tw Cen MT" w:hAnsi="Tw Cen MT"/>
              </w:rPr>
              <w:t>Le planning d’exécution des travaux ;</w:t>
            </w:r>
          </w:p>
          <w:p w:rsidR="00581DBD" w:rsidRPr="00746D93" w:rsidRDefault="00581DBD" w:rsidP="007B7C8C">
            <w:pPr>
              <w:numPr>
                <w:ilvl w:val="0"/>
                <w:numId w:val="41"/>
              </w:numPr>
              <w:tabs>
                <w:tab w:val="clear" w:pos="340"/>
                <w:tab w:val="num" w:pos="879"/>
              </w:tabs>
              <w:spacing w:before="60" w:after="0" w:line="240" w:lineRule="auto"/>
              <w:ind w:left="879" w:hanging="312"/>
              <w:jc w:val="both"/>
              <w:rPr>
                <w:rFonts w:ascii="Tw Cen MT" w:hAnsi="Tw Cen MT"/>
              </w:rPr>
            </w:pPr>
            <w:r w:rsidRPr="00746D93">
              <w:rPr>
                <w:rFonts w:ascii="Tw Cen MT" w:hAnsi="Tw Cen MT"/>
              </w:rPr>
              <w:t>Le Planning des approvisionnements en matériaux de construction ;</w:t>
            </w:r>
          </w:p>
          <w:p w:rsidR="00581DBD" w:rsidRPr="00746D93" w:rsidRDefault="00581DBD" w:rsidP="007B7C8C">
            <w:pPr>
              <w:numPr>
                <w:ilvl w:val="0"/>
                <w:numId w:val="41"/>
              </w:numPr>
              <w:tabs>
                <w:tab w:val="clear" w:pos="340"/>
                <w:tab w:val="num" w:pos="879"/>
              </w:tabs>
              <w:spacing w:before="60" w:after="0" w:line="240" w:lineRule="auto"/>
              <w:ind w:left="879" w:hanging="312"/>
              <w:jc w:val="both"/>
              <w:rPr>
                <w:rFonts w:ascii="Tw Cen MT" w:hAnsi="Tw Cen MT"/>
              </w:rPr>
            </w:pPr>
            <w:r w:rsidRPr="00746D93">
              <w:rPr>
                <w:rFonts w:ascii="Tw Cen MT" w:hAnsi="Tw Cen MT"/>
              </w:rPr>
              <w:t>Un commentaire expliqué du planning d’exécution des travaux ;</w:t>
            </w:r>
          </w:p>
          <w:p w:rsidR="00581DBD" w:rsidRPr="00746D93" w:rsidRDefault="00581DBD" w:rsidP="007B7C8C">
            <w:pPr>
              <w:numPr>
                <w:ilvl w:val="0"/>
                <w:numId w:val="41"/>
              </w:numPr>
              <w:tabs>
                <w:tab w:val="clear" w:pos="340"/>
                <w:tab w:val="num" w:pos="879"/>
              </w:tabs>
              <w:spacing w:before="60" w:after="0" w:line="240" w:lineRule="auto"/>
              <w:ind w:left="879" w:hanging="312"/>
              <w:jc w:val="both"/>
              <w:rPr>
                <w:rFonts w:ascii="Tw Cen MT" w:hAnsi="Tw Cen MT"/>
              </w:rPr>
            </w:pPr>
            <w:r w:rsidRPr="00746D93">
              <w:rPr>
                <w:rFonts w:ascii="Tw Cen MT" w:hAnsi="Tw Cen MT"/>
              </w:rPr>
              <w:t>Un rapport de visite du site établi et signé par le soumissionnaire décrivant l’état des lieux, la nature et la quantité des travaux à réaliser ;</w:t>
            </w:r>
          </w:p>
          <w:p w:rsidR="00581DBD" w:rsidRPr="00746D93" w:rsidRDefault="00581DBD" w:rsidP="007B7C8C">
            <w:pPr>
              <w:numPr>
                <w:ilvl w:val="0"/>
                <w:numId w:val="41"/>
              </w:numPr>
              <w:tabs>
                <w:tab w:val="clear" w:pos="340"/>
                <w:tab w:val="num" w:pos="879"/>
              </w:tabs>
              <w:spacing w:before="60" w:after="0" w:line="240" w:lineRule="auto"/>
              <w:ind w:left="879" w:hanging="312"/>
              <w:jc w:val="both"/>
              <w:rPr>
                <w:rFonts w:ascii="Tw Cen MT" w:hAnsi="Tw Cen MT"/>
              </w:rPr>
            </w:pPr>
            <w:r w:rsidRPr="00746D93">
              <w:rPr>
                <w:rFonts w:ascii="Tw Cen MT" w:hAnsi="Tw Cen MT"/>
              </w:rPr>
              <w:t>Une attestation émanant d’un établissement bancaire implanté sur le territoire Camerounais et agréé par le Ministère des Finances, certifiant la solvabilité financière de l’Entreprise. Cette attestation indiquera :</w:t>
            </w:r>
          </w:p>
          <w:p w:rsidR="00581DBD" w:rsidRPr="00746D93" w:rsidRDefault="00581DBD" w:rsidP="007B7C8C">
            <w:pPr>
              <w:numPr>
                <w:ilvl w:val="1"/>
                <w:numId w:val="43"/>
              </w:numPr>
              <w:tabs>
                <w:tab w:val="clear" w:pos="2149"/>
                <w:tab w:val="num" w:pos="1730"/>
              </w:tabs>
              <w:spacing w:before="100" w:after="0" w:line="240" w:lineRule="auto"/>
              <w:ind w:left="1730" w:hanging="284"/>
              <w:jc w:val="both"/>
              <w:rPr>
                <w:rFonts w:ascii="Tw Cen MT" w:hAnsi="Tw Cen MT"/>
              </w:rPr>
            </w:pPr>
            <w:r w:rsidRPr="00746D93">
              <w:rPr>
                <w:rFonts w:ascii="Tw Cen MT" w:hAnsi="Tw Cen MT"/>
              </w:rPr>
              <w:t xml:space="preserve">Si l’Entreprise est capable de préfinancé sur ses fonds propres ; </w:t>
            </w:r>
          </w:p>
          <w:p w:rsidR="00581DBD" w:rsidRPr="00746D93" w:rsidRDefault="00581DBD" w:rsidP="007B7C8C">
            <w:pPr>
              <w:numPr>
                <w:ilvl w:val="1"/>
                <w:numId w:val="43"/>
              </w:numPr>
              <w:tabs>
                <w:tab w:val="clear" w:pos="2149"/>
                <w:tab w:val="num" w:pos="1730"/>
              </w:tabs>
              <w:spacing w:before="100" w:after="0" w:line="240" w:lineRule="auto"/>
              <w:ind w:left="1730" w:hanging="284"/>
              <w:jc w:val="both"/>
              <w:rPr>
                <w:rFonts w:ascii="Tw Cen MT" w:hAnsi="Tw Cen MT"/>
              </w:rPr>
            </w:pPr>
            <w:r w:rsidRPr="00746D93">
              <w:rPr>
                <w:rFonts w:ascii="Tw Cen MT" w:hAnsi="Tw Cen MT"/>
              </w:rPr>
              <w:t>Si elle bénéficie des facilités de préfinancement de trésorerie octroyées par cet établissement bancaire.</w:t>
            </w:r>
          </w:p>
          <w:p w:rsidR="00581DBD" w:rsidRPr="00746D93" w:rsidRDefault="00581DBD" w:rsidP="007B7C8C">
            <w:pPr>
              <w:numPr>
                <w:ilvl w:val="0"/>
                <w:numId w:val="41"/>
              </w:numPr>
              <w:tabs>
                <w:tab w:val="clear" w:pos="340"/>
                <w:tab w:val="num" w:pos="879"/>
              </w:tabs>
              <w:spacing w:before="60" w:after="0" w:line="240" w:lineRule="auto"/>
              <w:ind w:left="879" w:hanging="312"/>
              <w:jc w:val="both"/>
              <w:rPr>
                <w:rFonts w:ascii="Tw Cen MT" w:hAnsi="Tw Cen MT"/>
              </w:rPr>
            </w:pPr>
            <w:r w:rsidRPr="00746D93">
              <w:rPr>
                <w:rFonts w:ascii="Tw Cen MT" w:hAnsi="Tw Cen MT"/>
              </w:rPr>
              <w:t>Un organigramme du chantier.</w:t>
            </w:r>
          </w:p>
          <w:p w:rsidR="00581DBD" w:rsidRPr="00746D93" w:rsidRDefault="00581DBD" w:rsidP="007B7C8C">
            <w:pPr>
              <w:numPr>
                <w:ilvl w:val="0"/>
                <w:numId w:val="41"/>
              </w:numPr>
              <w:tabs>
                <w:tab w:val="clear" w:pos="340"/>
                <w:tab w:val="num" w:pos="879"/>
              </w:tabs>
              <w:spacing w:before="60" w:after="0" w:line="240" w:lineRule="auto"/>
              <w:ind w:left="879" w:hanging="312"/>
              <w:jc w:val="both"/>
              <w:rPr>
                <w:rFonts w:ascii="Tw Cen MT" w:hAnsi="Tw Cen MT"/>
              </w:rPr>
            </w:pPr>
            <w:r w:rsidRPr="00746D93">
              <w:rPr>
                <w:rFonts w:ascii="Tw Cen MT" w:hAnsi="Tw Cen MT"/>
              </w:rPr>
              <w:t xml:space="preserve"> Le Cahier des Clauses Techniques Particulières paraphé sur toutes les pages.</w:t>
            </w:r>
          </w:p>
          <w:p w:rsidR="00581DBD" w:rsidRPr="00256543" w:rsidRDefault="00581DBD" w:rsidP="00746D93">
            <w:pPr>
              <w:tabs>
                <w:tab w:val="left" w:pos="3900"/>
              </w:tabs>
              <w:jc w:val="both"/>
              <w:rPr>
                <w:rFonts w:ascii="Tw Cen MT" w:hAnsi="Tw Cen MT"/>
                <w:sz w:val="2"/>
              </w:rPr>
            </w:pPr>
          </w:p>
          <w:p w:rsidR="00581DBD" w:rsidRPr="00746D93" w:rsidRDefault="00581DBD" w:rsidP="00746D93">
            <w:pPr>
              <w:tabs>
                <w:tab w:val="left" w:pos="3900"/>
              </w:tabs>
              <w:spacing w:before="120" w:after="120"/>
              <w:jc w:val="both"/>
              <w:rPr>
                <w:rFonts w:ascii="Tw Cen MT" w:hAnsi="Tw Cen MT"/>
                <w:b/>
              </w:rPr>
            </w:pPr>
            <w:r w:rsidRPr="00746D93">
              <w:rPr>
                <w:rFonts w:ascii="Tw Cen MT" w:hAnsi="Tw Cen MT"/>
                <w:b/>
              </w:rPr>
              <w:t>Enveloppe C-Volume III : Offre financière</w:t>
            </w:r>
          </w:p>
          <w:p w:rsidR="00581DBD" w:rsidRPr="00746D93" w:rsidRDefault="00581DBD" w:rsidP="007B7C8C">
            <w:pPr>
              <w:numPr>
                <w:ilvl w:val="0"/>
                <w:numId w:val="41"/>
              </w:numPr>
              <w:tabs>
                <w:tab w:val="clear" w:pos="340"/>
                <w:tab w:val="num" w:pos="993"/>
              </w:tabs>
              <w:spacing w:before="60" w:after="0" w:line="240" w:lineRule="auto"/>
              <w:ind w:left="879" w:hanging="312"/>
              <w:jc w:val="both"/>
              <w:rPr>
                <w:rFonts w:ascii="Tw Cen MT" w:hAnsi="Tw Cen MT"/>
              </w:rPr>
            </w:pPr>
            <w:r w:rsidRPr="00746D93">
              <w:rPr>
                <w:rFonts w:ascii="Tw Cen MT" w:hAnsi="Tw Cen MT"/>
              </w:rPr>
              <w:t>La soumission proprement dite, en original rédigée suivant le modèle fourni dans le présent Appel d’Offres, timbrée au tarif en vigueur, signée et datée ;</w:t>
            </w:r>
          </w:p>
          <w:p w:rsidR="00581DBD" w:rsidRPr="00746D93" w:rsidRDefault="00581DBD" w:rsidP="007B7C8C">
            <w:pPr>
              <w:numPr>
                <w:ilvl w:val="0"/>
                <w:numId w:val="41"/>
              </w:numPr>
              <w:tabs>
                <w:tab w:val="clear" w:pos="340"/>
                <w:tab w:val="num" w:pos="993"/>
              </w:tabs>
              <w:spacing w:before="60" w:after="0" w:line="240" w:lineRule="auto"/>
              <w:ind w:left="879" w:hanging="312"/>
              <w:jc w:val="both"/>
              <w:rPr>
                <w:rFonts w:ascii="Tw Cen MT" w:hAnsi="Tw Cen MT"/>
              </w:rPr>
            </w:pPr>
            <w:r w:rsidRPr="00746D93">
              <w:rPr>
                <w:rFonts w:ascii="Tw Cen MT" w:hAnsi="Tw Cen MT"/>
              </w:rPr>
              <w:t>Le Sous-détail des Prix Unitaires  paraphé sur toutes les pages par le soumissionnaire;</w:t>
            </w:r>
          </w:p>
          <w:p w:rsidR="00581DBD" w:rsidRPr="00746D93" w:rsidRDefault="00581DBD" w:rsidP="007B7C8C">
            <w:pPr>
              <w:numPr>
                <w:ilvl w:val="0"/>
                <w:numId w:val="41"/>
              </w:numPr>
              <w:tabs>
                <w:tab w:val="clear" w:pos="340"/>
                <w:tab w:val="num" w:pos="993"/>
              </w:tabs>
              <w:spacing w:before="60" w:after="0" w:line="240" w:lineRule="auto"/>
              <w:ind w:left="879" w:hanging="312"/>
              <w:jc w:val="both"/>
              <w:rPr>
                <w:rFonts w:ascii="Tw Cen MT" w:hAnsi="Tw Cen MT"/>
              </w:rPr>
            </w:pPr>
            <w:r w:rsidRPr="00746D93">
              <w:rPr>
                <w:rFonts w:ascii="Tw Cen MT" w:hAnsi="Tw Cen MT"/>
              </w:rPr>
              <w:t>Le Bordereau des Prix Unitaires dûment rempli daté et signé par le soumissionnaire :</w:t>
            </w:r>
          </w:p>
          <w:p w:rsidR="00581DBD" w:rsidRDefault="00581DBD" w:rsidP="00256543">
            <w:pPr>
              <w:numPr>
                <w:ilvl w:val="0"/>
                <w:numId w:val="41"/>
              </w:numPr>
              <w:tabs>
                <w:tab w:val="clear" w:pos="340"/>
                <w:tab w:val="num" w:pos="993"/>
              </w:tabs>
              <w:spacing w:before="60" w:after="0" w:line="240" w:lineRule="auto"/>
              <w:ind w:left="879" w:hanging="312"/>
              <w:jc w:val="both"/>
              <w:rPr>
                <w:rFonts w:ascii="Tw Cen MT" w:hAnsi="Tw Cen MT"/>
              </w:rPr>
            </w:pPr>
            <w:r w:rsidRPr="00746D93">
              <w:rPr>
                <w:rFonts w:ascii="Tw Cen MT" w:hAnsi="Tw Cen MT"/>
              </w:rPr>
              <w:t>Le Détail Estimatif dûment rempli daté et signé par le soumissionnaire </w:t>
            </w:r>
          </w:p>
          <w:p w:rsidR="00256543" w:rsidRPr="00256543" w:rsidRDefault="00256543" w:rsidP="00256543">
            <w:pPr>
              <w:numPr>
                <w:ilvl w:val="0"/>
                <w:numId w:val="41"/>
              </w:numPr>
              <w:tabs>
                <w:tab w:val="clear" w:pos="340"/>
                <w:tab w:val="num" w:pos="993"/>
              </w:tabs>
              <w:spacing w:before="60" w:after="0" w:line="240" w:lineRule="auto"/>
              <w:ind w:left="879" w:hanging="312"/>
              <w:jc w:val="both"/>
              <w:rPr>
                <w:rFonts w:ascii="Tw Cen MT" w:hAnsi="Tw Cen MT"/>
              </w:rPr>
            </w:pPr>
          </w:p>
          <w:p w:rsidR="00581DBD" w:rsidRPr="00746D93" w:rsidRDefault="00581DBD" w:rsidP="00746D93">
            <w:pPr>
              <w:spacing w:before="60"/>
              <w:jc w:val="both"/>
              <w:rPr>
                <w:rFonts w:ascii="Tw Cen MT" w:hAnsi="Tw Cen MT"/>
              </w:rPr>
            </w:pPr>
            <w:r w:rsidRPr="00746D93">
              <w:rPr>
                <w:rFonts w:ascii="Tw Cen MT" w:hAnsi="Tw Cen MT"/>
              </w:rPr>
              <w:t xml:space="preserve"> Chacune des enveloppes A, B et C contenant l'original et les copies sera fermée et scellée. Les trois enveloppes seront placées dans une quatrième enveloppe elle-même fermée et scellée portant la mention suivante :</w:t>
            </w:r>
          </w:p>
          <w:p w:rsidR="00BD1BAD" w:rsidRPr="00746D93" w:rsidRDefault="00BD1BAD" w:rsidP="009C3DA0">
            <w:pPr>
              <w:widowControl w:val="0"/>
              <w:autoSpaceDE w:val="0"/>
              <w:spacing w:after="0" w:line="240" w:lineRule="auto"/>
              <w:jc w:val="center"/>
              <w:rPr>
                <w:rFonts w:ascii="Tw Cen MT" w:hAnsi="Tw Cen MT" w:cs="Arial"/>
                <w:b/>
                <w:sz w:val="24"/>
                <w:szCs w:val="24"/>
              </w:rPr>
            </w:pPr>
            <w:r w:rsidRPr="00746D93">
              <w:rPr>
                <w:rFonts w:ascii="Tw Cen MT" w:hAnsi="Tw Cen MT" w:cs="Arial"/>
                <w:b/>
                <w:sz w:val="24"/>
                <w:szCs w:val="24"/>
              </w:rPr>
              <w:t>« Avis d’Appel d’Offres National Ouvert</w:t>
            </w:r>
            <w:r w:rsidR="00732BA6">
              <w:rPr>
                <w:rFonts w:ascii="Tw Cen MT" w:hAnsi="Tw Cen MT" w:cs="Arial"/>
                <w:b/>
                <w:sz w:val="24"/>
                <w:szCs w:val="24"/>
              </w:rPr>
              <w:t xml:space="preserve"> en procédure d’urgence </w:t>
            </w:r>
          </w:p>
          <w:p w:rsidR="00BD1BAD" w:rsidRPr="00746D93" w:rsidRDefault="00BD1BAD" w:rsidP="009C3DA0">
            <w:pPr>
              <w:widowControl w:val="0"/>
              <w:autoSpaceDE w:val="0"/>
              <w:spacing w:after="0" w:line="240" w:lineRule="auto"/>
              <w:ind w:right="-1"/>
              <w:jc w:val="center"/>
              <w:rPr>
                <w:rFonts w:ascii="Tw Cen MT" w:hAnsi="Tw Cen MT" w:cs="Arial"/>
                <w:sz w:val="24"/>
                <w:szCs w:val="24"/>
              </w:rPr>
            </w:pPr>
            <w:r w:rsidRPr="00746D93">
              <w:rPr>
                <w:rFonts w:ascii="Tw Cen MT" w:hAnsi="Tw Cen MT" w:cs="Arial"/>
                <w:sz w:val="24"/>
                <w:szCs w:val="24"/>
              </w:rPr>
              <w:t xml:space="preserve">N°____/AONO/SDG/SG/CRPM-ES/2023 du _______2023                                                                                                                                                             Pour les </w:t>
            </w:r>
            <w:r w:rsidR="00732BA6" w:rsidRPr="00746D93">
              <w:rPr>
                <w:rFonts w:ascii="Tw Cen MT" w:hAnsi="Tw Cen MT" w:cs="Arial"/>
                <w:sz w:val="24"/>
                <w:szCs w:val="24"/>
              </w:rPr>
              <w:t xml:space="preserve">travaux de réhabilitation </w:t>
            </w:r>
            <w:r w:rsidR="00732BA6">
              <w:rPr>
                <w:rFonts w:ascii="Tw Cen MT" w:hAnsi="Tw Cen MT" w:cs="Arial"/>
                <w:sz w:val="24"/>
                <w:szCs w:val="24"/>
              </w:rPr>
              <w:t xml:space="preserve">des infrastructures sinistrées et/ou présentant des dangers pour les élèves au </w:t>
            </w:r>
            <w:r w:rsidR="00732BA6" w:rsidRPr="00746D93">
              <w:rPr>
                <w:rFonts w:ascii="Tw Cen MT" w:hAnsi="Tw Cen MT" w:cs="Arial"/>
                <w:sz w:val="24"/>
                <w:szCs w:val="24"/>
              </w:rPr>
              <w:t>Lycée Bilingue de</w:t>
            </w:r>
            <w:r w:rsidR="00732BA6">
              <w:rPr>
                <w:rFonts w:ascii="Tw Cen MT" w:hAnsi="Tw Cen MT" w:cs="Arial"/>
                <w:sz w:val="24"/>
                <w:szCs w:val="24"/>
              </w:rPr>
              <w:t xml:space="preserve"> </w:t>
            </w:r>
            <w:r w:rsidR="00732BA6" w:rsidRPr="00746D93">
              <w:rPr>
                <w:rFonts w:ascii="Tw Cen MT" w:hAnsi="Tw Cen MT" w:cs="Arial"/>
                <w:sz w:val="24"/>
                <w:szCs w:val="24"/>
              </w:rPr>
              <w:t xml:space="preserve">Yokadouma, dans la Commune de  Yokadouma, Département de la </w:t>
            </w:r>
            <w:proofErr w:type="spellStart"/>
            <w:r w:rsidR="00732BA6" w:rsidRPr="00746D93">
              <w:rPr>
                <w:rFonts w:ascii="Tw Cen MT" w:hAnsi="Tw Cen MT" w:cs="Arial"/>
                <w:sz w:val="24"/>
                <w:szCs w:val="24"/>
              </w:rPr>
              <w:t>Boumba</w:t>
            </w:r>
            <w:proofErr w:type="spellEnd"/>
            <w:r w:rsidR="00732BA6" w:rsidRPr="00746D93">
              <w:rPr>
                <w:rFonts w:ascii="Tw Cen MT" w:hAnsi="Tw Cen MT" w:cs="Arial"/>
                <w:sz w:val="24"/>
                <w:szCs w:val="24"/>
              </w:rPr>
              <w:t xml:space="preserve"> et Ngoko, Région de l’Est</w:t>
            </w:r>
          </w:p>
          <w:p w:rsidR="00BD1BAD" w:rsidRPr="00746D93" w:rsidRDefault="00BD1BAD" w:rsidP="009C3DA0">
            <w:pPr>
              <w:widowControl w:val="0"/>
              <w:autoSpaceDE w:val="0"/>
              <w:spacing w:after="0" w:line="240" w:lineRule="auto"/>
              <w:ind w:right="-1"/>
              <w:jc w:val="center"/>
              <w:rPr>
                <w:rFonts w:ascii="Tw Cen MT" w:hAnsi="Tw Cen MT" w:cs="Arial"/>
                <w:b/>
                <w:sz w:val="24"/>
                <w:szCs w:val="24"/>
              </w:rPr>
            </w:pPr>
          </w:p>
          <w:p w:rsidR="00BD1BAD" w:rsidRPr="00746D93" w:rsidRDefault="00BD1BAD" w:rsidP="009C3DA0">
            <w:pPr>
              <w:widowControl w:val="0"/>
              <w:autoSpaceDE w:val="0"/>
              <w:spacing w:after="0" w:line="240" w:lineRule="auto"/>
              <w:jc w:val="center"/>
              <w:rPr>
                <w:rFonts w:ascii="Tw Cen MT" w:hAnsi="Tw Cen MT" w:cs="Arial"/>
                <w:b/>
                <w:iCs/>
                <w:sz w:val="24"/>
                <w:szCs w:val="24"/>
              </w:rPr>
            </w:pPr>
            <w:r w:rsidRPr="00746D93">
              <w:rPr>
                <w:rFonts w:ascii="Tw Cen MT" w:hAnsi="Tw Cen MT" w:cs="Arial"/>
                <w:b/>
                <w:iCs/>
                <w:sz w:val="24"/>
                <w:szCs w:val="24"/>
              </w:rPr>
              <w:t>A n'ouvrir qu'en séance de dépouillement »</w:t>
            </w:r>
          </w:p>
          <w:p w:rsidR="00581DBD" w:rsidRPr="00746D93" w:rsidRDefault="00581DBD" w:rsidP="00746D93">
            <w:pPr>
              <w:pStyle w:val="Retraitcorpsdetexte"/>
              <w:ind w:left="0"/>
              <w:jc w:val="both"/>
              <w:rPr>
                <w:rFonts w:ascii="Tw Cen MT" w:hAnsi="Tw Cen MT"/>
                <w:sz w:val="8"/>
              </w:rPr>
            </w:pPr>
          </w:p>
          <w:p w:rsidR="00581DBD" w:rsidRPr="00746D93" w:rsidRDefault="00581DBD" w:rsidP="00746D93">
            <w:pPr>
              <w:pStyle w:val="Retraitcorpsdetexte"/>
              <w:ind w:left="0"/>
              <w:jc w:val="both"/>
              <w:rPr>
                <w:rFonts w:ascii="Tw Cen MT" w:hAnsi="Tw Cen MT"/>
                <w:sz w:val="2"/>
              </w:rPr>
            </w:pPr>
          </w:p>
          <w:p w:rsidR="00581DBD" w:rsidRPr="00746D93" w:rsidRDefault="00581DBD" w:rsidP="00746D93">
            <w:pPr>
              <w:tabs>
                <w:tab w:val="left" w:pos="3900"/>
              </w:tabs>
              <w:jc w:val="both"/>
              <w:rPr>
                <w:rFonts w:ascii="Tw Cen MT" w:hAnsi="Tw Cen MT"/>
              </w:rPr>
            </w:pPr>
            <w:r w:rsidRPr="00746D93">
              <w:rPr>
                <w:rFonts w:ascii="Tw Cen MT" w:hAnsi="Tw Cen MT"/>
              </w:rPr>
              <w:t>NB : Les différentes parties d’un même dossier doivent obligatoirement être séparées par les intercalaires de couleur aussi bien dans l’original que dans les copies, de manière à faciliter son examen.</w:t>
            </w:r>
          </w:p>
        </w:tc>
      </w:tr>
      <w:tr w:rsidR="00581DBD" w:rsidRPr="00746D93" w:rsidTr="009D7105">
        <w:trPr>
          <w:trHeight w:val="518"/>
          <w:jc w:val="center"/>
        </w:trPr>
        <w:tc>
          <w:tcPr>
            <w:tcW w:w="1510" w:type="dxa"/>
            <w:vAlign w:val="center"/>
          </w:tcPr>
          <w:p w:rsidR="00581DBD" w:rsidRPr="00746D93" w:rsidRDefault="00581DBD" w:rsidP="00746D93">
            <w:pPr>
              <w:tabs>
                <w:tab w:val="left" w:pos="3900"/>
              </w:tabs>
              <w:jc w:val="both"/>
              <w:rPr>
                <w:rFonts w:ascii="Tw Cen MT" w:hAnsi="Tw Cen MT"/>
              </w:rPr>
            </w:pPr>
          </w:p>
        </w:tc>
        <w:tc>
          <w:tcPr>
            <w:tcW w:w="9304" w:type="dxa"/>
            <w:vAlign w:val="center"/>
          </w:tcPr>
          <w:p w:rsidR="00581DBD" w:rsidRPr="00746D93" w:rsidRDefault="00581DBD" w:rsidP="00746D93">
            <w:pPr>
              <w:tabs>
                <w:tab w:val="left" w:pos="3900"/>
              </w:tabs>
              <w:jc w:val="both"/>
              <w:rPr>
                <w:rFonts w:ascii="Tw Cen MT" w:hAnsi="Tw Cen MT"/>
                <w:b/>
              </w:rPr>
            </w:pPr>
            <w:r w:rsidRPr="00746D93">
              <w:rPr>
                <w:rFonts w:ascii="Tw Cen MT" w:hAnsi="Tw Cen MT"/>
                <w:b/>
              </w:rPr>
              <w:t>Prix et monnaie de l’offre</w:t>
            </w:r>
          </w:p>
        </w:tc>
      </w:tr>
      <w:tr w:rsidR="00581DBD" w:rsidRPr="00746D93" w:rsidTr="009D7105">
        <w:trPr>
          <w:trHeight w:val="516"/>
          <w:jc w:val="center"/>
        </w:trPr>
        <w:tc>
          <w:tcPr>
            <w:tcW w:w="1510" w:type="dxa"/>
            <w:vAlign w:val="center"/>
          </w:tcPr>
          <w:p w:rsidR="00581DBD" w:rsidRPr="00746D93" w:rsidRDefault="00581DBD" w:rsidP="00746D93">
            <w:pPr>
              <w:tabs>
                <w:tab w:val="left" w:pos="3900"/>
              </w:tabs>
              <w:jc w:val="both"/>
              <w:rPr>
                <w:rFonts w:ascii="Tw Cen MT" w:hAnsi="Tw Cen MT"/>
              </w:rPr>
            </w:pPr>
            <w:r w:rsidRPr="00746D93">
              <w:rPr>
                <w:rFonts w:ascii="Tw Cen MT" w:hAnsi="Tw Cen MT"/>
              </w:rPr>
              <w:lastRenderedPageBreak/>
              <w:t>14.4</w:t>
            </w:r>
          </w:p>
        </w:tc>
        <w:tc>
          <w:tcPr>
            <w:tcW w:w="9304" w:type="dxa"/>
            <w:vAlign w:val="center"/>
          </w:tcPr>
          <w:p w:rsidR="00581DBD" w:rsidRPr="00746D93" w:rsidRDefault="00581DBD" w:rsidP="00746D93">
            <w:pPr>
              <w:tabs>
                <w:tab w:val="left" w:pos="3900"/>
              </w:tabs>
              <w:jc w:val="both"/>
              <w:rPr>
                <w:rFonts w:ascii="Tw Cen MT" w:hAnsi="Tw Cen MT"/>
              </w:rPr>
            </w:pPr>
            <w:r w:rsidRPr="00746D93">
              <w:rPr>
                <w:rFonts w:ascii="Tw Cen MT" w:hAnsi="Tw Cen MT"/>
                <w:b/>
              </w:rPr>
              <w:t>Révision des prix</w:t>
            </w:r>
            <w:r w:rsidRPr="00746D93">
              <w:rPr>
                <w:rFonts w:ascii="Tw Cen MT" w:hAnsi="Tw Cen MT"/>
              </w:rPr>
              <w:t> : Les prix de la Lettre -Commande ne sont pas révisables</w:t>
            </w:r>
          </w:p>
        </w:tc>
      </w:tr>
      <w:tr w:rsidR="00581DBD" w:rsidRPr="00746D93" w:rsidTr="009D7105">
        <w:trPr>
          <w:trHeight w:val="567"/>
          <w:jc w:val="center"/>
        </w:trPr>
        <w:tc>
          <w:tcPr>
            <w:tcW w:w="1510" w:type="dxa"/>
            <w:vAlign w:val="center"/>
          </w:tcPr>
          <w:p w:rsidR="00581DBD" w:rsidRPr="00746D93" w:rsidRDefault="00581DBD" w:rsidP="00746D93">
            <w:pPr>
              <w:tabs>
                <w:tab w:val="left" w:pos="3900"/>
              </w:tabs>
              <w:jc w:val="both"/>
              <w:rPr>
                <w:rFonts w:ascii="Tw Cen MT" w:hAnsi="Tw Cen MT"/>
              </w:rPr>
            </w:pPr>
            <w:r w:rsidRPr="00746D93">
              <w:rPr>
                <w:rFonts w:ascii="Tw Cen MT" w:hAnsi="Tw Cen MT"/>
              </w:rPr>
              <w:t>15.2 et</w:t>
            </w:r>
          </w:p>
          <w:p w:rsidR="00581DBD" w:rsidRPr="00746D93" w:rsidRDefault="00581DBD" w:rsidP="00746D93">
            <w:pPr>
              <w:tabs>
                <w:tab w:val="left" w:pos="3900"/>
              </w:tabs>
              <w:jc w:val="both"/>
              <w:rPr>
                <w:rFonts w:ascii="Tw Cen MT" w:hAnsi="Tw Cen MT"/>
              </w:rPr>
            </w:pPr>
            <w:r w:rsidRPr="00746D93">
              <w:rPr>
                <w:rFonts w:ascii="Tw Cen MT" w:hAnsi="Tw Cen MT"/>
              </w:rPr>
              <w:t>15.3</w:t>
            </w:r>
          </w:p>
        </w:tc>
        <w:tc>
          <w:tcPr>
            <w:tcW w:w="9304" w:type="dxa"/>
            <w:vAlign w:val="center"/>
          </w:tcPr>
          <w:p w:rsidR="00581DBD" w:rsidRPr="00746D93" w:rsidRDefault="00581DBD" w:rsidP="00746D93">
            <w:pPr>
              <w:tabs>
                <w:tab w:val="left" w:pos="3900"/>
              </w:tabs>
              <w:jc w:val="both"/>
              <w:rPr>
                <w:rFonts w:ascii="Tw Cen MT" w:hAnsi="Tw Cen MT"/>
              </w:rPr>
            </w:pPr>
            <w:r w:rsidRPr="00746D93">
              <w:rPr>
                <w:rFonts w:ascii="Tw Cen MT" w:hAnsi="Tw Cen MT"/>
                <w:b/>
              </w:rPr>
              <w:t>Monnaie du pays du Maître d’Ouvrage</w:t>
            </w:r>
            <w:r w:rsidRPr="00746D93">
              <w:rPr>
                <w:rFonts w:ascii="Tw Cen MT" w:hAnsi="Tw Cen MT"/>
              </w:rPr>
              <w:t xml:space="preserve"> : (monnaie nationale) : Franc CFA </w:t>
            </w:r>
          </w:p>
        </w:tc>
      </w:tr>
      <w:tr w:rsidR="00581DBD" w:rsidRPr="00746D93" w:rsidTr="009D7105">
        <w:trPr>
          <w:trHeight w:val="432"/>
          <w:jc w:val="center"/>
        </w:trPr>
        <w:tc>
          <w:tcPr>
            <w:tcW w:w="1510" w:type="dxa"/>
            <w:vAlign w:val="center"/>
          </w:tcPr>
          <w:p w:rsidR="00581DBD" w:rsidRPr="00746D93" w:rsidRDefault="00581DBD" w:rsidP="00746D93">
            <w:pPr>
              <w:tabs>
                <w:tab w:val="left" w:pos="3900"/>
              </w:tabs>
              <w:jc w:val="both"/>
              <w:rPr>
                <w:rFonts w:ascii="Tw Cen MT" w:hAnsi="Tw Cen MT"/>
              </w:rPr>
            </w:pPr>
          </w:p>
        </w:tc>
        <w:tc>
          <w:tcPr>
            <w:tcW w:w="9304" w:type="dxa"/>
            <w:vAlign w:val="center"/>
          </w:tcPr>
          <w:p w:rsidR="00581DBD" w:rsidRPr="00746D93" w:rsidRDefault="00581DBD" w:rsidP="00746D93">
            <w:pPr>
              <w:tabs>
                <w:tab w:val="left" w:pos="3900"/>
              </w:tabs>
              <w:jc w:val="both"/>
              <w:rPr>
                <w:rFonts w:ascii="Tw Cen MT" w:hAnsi="Tw Cen MT"/>
                <w:b/>
              </w:rPr>
            </w:pPr>
            <w:r w:rsidRPr="00746D93">
              <w:rPr>
                <w:rFonts w:ascii="Tw Cen MT" w:hAnsi="Tw Cen MT"/>
                <w:b/>
              </w:rPr>
              <w:t>Préparation et dépôt des offres</w:t>
            </w:r>
          </w:p>
        </w:tc>
      </w:tr>
      <w:tr w:rsidR="00581DBD" w:rsidRPr="00746D93" w:rsidTr="009D7105">
        <w:trPr>
          <w:trHeight w:val="757"/>
          <w:jc w:val="center"/>
        </w:trPr>
        <w:tc>
          <w:tcPr>
            <w:tcW w:w="1510" w:type="dxa"/>
            <w:vAlign w:val="center"/>
          </w:tcPr>
          <w:p w:rsidR="00581DBD" w:rsidRPr="00746D93" w:rsidRDefault="00581DBD" w:rsidP="00746D93">
            <w:pPr>
              <w:tabs>
                <w:tab w:val="left" w:pos="3900"/>
              </w:tabs>
              <w:jc w:val="both"/>
              <w:rPr>
                <w:rFonts w:ascii="Tw Cen MT" w:hAnsi="Tw Cen MT"/>
              </w:rPr>
            </w:pPr>
            <w:r w:rsidRPr="00746D93">
              <w:rPr>
                <w:rFonts w:ascii="Tw Cen MT" w:hAnsi="Tw Cen MT"/>
              </w:rPr>
              <w:t>16.1</w:t>
            </w:r>
          </w:p>
        </w:tc>
        <w:tc>
          <w:tcPr>
            <w:tcW w:w="9304" w:type="dxa"/>
            <w:vAlign w:val="center"/>
          </w:tcPr>
          <w:p w:rsidR="00581DBD" w:rsidRPr="00746D93" w:rsidRDefault="00581DBD" w:rsidP="00746D93">
            <w:pPr>
              <w:tabs>
                <w:tab w:val="left" w:pos="3900"/>
              </w:tabs>
              <w:jc w:val="both"/>
              <w:rPr>
                <w:rFonts w:ascii="Tw Cen MT" w:hAnsi="Tw Cen MT"/>
              </w:rPr>
            </w:pPr>
            <w:r w:rsidRPr="00746D93">
              <w:rPr>
                <w:rFonts w:ascii="Tw Cen MT" w:hAnsi="Tw Cen MT"/>
                <w:b/>
              </w:rPr>
              <w:t>Période de validité des Offres</w:t>
            </w:r>
            <w:r w:rsidRPr="00746D93">
              <w:rPr>
                <w:rFonts w:ascii="Tw Cen MT" w:hAnsi="Tw Cen MT"/>
              </w:rPr>
              <w:t xml:space="preserve"> : La période de validité des offres est de 60 (soixante) jours à partir de la date limite de dépôt des offres </w:t>
            </w:r>
          </w:p>
        </w:tc>
      </w:tr>
      <w:tr w:rsidR="00581DBD" w:rsidRPr="00746D93" w:rsidTr="009D7105">
        <w:trPr>
          <w:trHeight w:val="693"/>
          <w:jc w:val="center"/>
        </w:trPr>
        <w:tc>
          <w:tcPr>
            <w:tcW w:w="1510" w:type="dxa"/>
            <w:vAlign w:val="center"/>
          </w:tcPr>
          <w:p w:rsidR="00581DBD" w:rsidRPr="00746D93" w:rsidRDefault="00581DBD" w:rsidP="00746D93">
            <w:pPr>
              <w:tabs>
                <w:tab w:val="left" w:pos="3900"/>
              </w:tabs>
              <w:jc w:val="both"/>
              <w:rPr>
                <w:rFonts w:ascii="Tw Cen MT" w:hAnsi="Tw Cen MT"/>
              </w:rPr>
            </w:pPr>
            <w:r w:rsidRPr="00746D93">
              <w:rPr>
                <w:rFonts w:ascii="Tw Cen MT" w:hAnsi="Tw Cen MT"/>
              </w:rPr>
              <w:t>17.1</w:t>
            </w:r>
          </w:p>
        </w:tc>
        <w:tc>
          <w:tcPr>
            <w:tcW w:w="9304" w:type="dxa"/>
            <w:vAlign w:val="center"/>
          </w:tcPr>
          <w:p w:rsidR="00581DBD" w:rsidRPr="00746D93" w:rsidRDefault="00581DBD" w:rsidP="00746D93">
            <w:pPr>
              <w:tabs>
                <w:tab w:val="left" w:pos="3900"/>
              </w:tabs>
              <w:jc w:val="both"/>
              <w:rPr>
                <w:rFonts w:ascii="Tw Cen MT" w:hAnsi="Tw Cen MT"/>
              </w:rPr>
            </w:pPr>
            <w:r w:rsidRPr="00746D93">
              <w:rPr>
                <w:rFonts w:ascii="Tw Cen MT" w:hAnsi="Tw Cen MT"/>
                <w:b/>
              </w:rPr>
              <w:t>Montant de la caution de soumission</w:t>
            </w:r>
            <w:r w:rsidRPr="00746D93">
              <w:rPr>
                <w:rFonts w:ascii="Tw Cen MT" w:hAnsi="Tw Cen MT"/>
              </w:rPr>
              <w:t xml:space="preserve"> : </w:t>
            </w:r>
            <w:r w:rsidR="00BD1BAD" w:rsidRPr="00746D93">
              <w:rPr>
                <w:rFonts w:ascii="Tw Cen MT" w:hAnsi="Tw Cen MT"/>
                <w:b/>
              </w:rPr>
              <w:t>9</w:t>
            </w:r>
            <w:r w:rsidR="00AA03F2" w:rsidRPr="00746D93">
              <w:rPr>
                <w:rFonts w:ascii="Tw Cen MT" w:hAnsi="Tw Cen MT"/>
                <w:b/>
              </w:rPr>
              <w:t>5</w:t>
            </w:r>
            <w:r w:rsidR="00BD1BAD" w:rsidRPr="00746D93">
              <w:rPr>
                <w:rFonts w:ascii="Tw Cen MT" w:hAnsi="Tw Cen MT"/>
                <w:b/>
              </w:rPr>
              <w:t>0 000 (neuf</w:t>
            </w:r>
            <w:r w:rsidRPr="00746D93">
              <w:rPr>
                <w:rFonts w:ascii="Tw Cen MT" w:hAnsi="Tw Cen MT"/>
                <w:b/>
              </w:rPr>
              <w:t xml:space="preserve"> cent </w:t>
            </w:r>
            <w:r w:rsidR="00AA03F2" w:rsidRPr="00746D93">
              <w:rPr>
                <w:rFonts w:ascii="Tw Cen MT" w:hAnsi="Tw Cen MT"/>
                <w:b/>
              </w:rPr>
              <w:t xml:space="preserve">cinquante </w:t>
            </w:r>
            <w:r w:rsidRPr="00746D93">
              <w:rPr>
                <w:rFonts w:ascii="Tw Cen MT" w:hAnsi="Tw Cen MT"/>
                <w:b/>
              </w:rPr>
              <w:t>mille)</w:t>
            </w:r>
            <w:r w:rsidRPr="00746D93">
              <w:rPr>
                <w:rFonts w:ascii="Tw Cen MT" w:hAnsi="Tw Cen MT"/>
              </w:rPr>
              <w:t xml:space="preserve"> francs CFA</w:t>
            </w:r>
          </w:p>
        </w:tc>
      </w:tr>
      <w:tr w:rsidR="00581DBD" w:rsidRPr="00746D93" w:rsidTr="009D7105">
        <w:trPr>
          <w:trHeight w:val="1082"/>
          <w:jc w:val="center"/>
        </w:trPr>
        <w:tc>
          <w:tcPr>
            <w:tcW w:w="1510" w:type="dxa"/>
            <w:vAlign w:val="center"/>
          </w:tcPr>
          <w:p w:rsidR="00581DBD" w:rsidRPr="00746D93" w:rsidRDefault="00581DBD" w:rsidP="00746D93">
            <w:pPr>
              <w:tabs>
                <w:tab w:val="left" w:pos="3900"/>
              </w:tabs>
              <w:jc w:val="both"/>
              <w:rPr>
                <w:rFonts w:ascii="Tw Cen MT" w:hAnsi="Tw Cen MT"/>
              </w:rPr>
            </w:pPr>
            <w:r w:rsidRPr="00746D93">
              <w:rPr>
                <w:rFonts w:ascii="Tw Cen MT" w:hAnsi="Tw Cen MT"/>
              </w:rPr>
              <w:t>18.1</w:t>
            </w:r>
          </w:p>
        </w:tc>
        <w:tc>
          <w:tcPr>
            <w:tcW w:w="9304" w:type="dxa"/>
            <w:vAlign w:val="center"/>
          </w:tcPr>
          <w:p w:rsidR="00581DBD" w:rsidRPr="00746D93" w:rsidRDefault="00581DBD" w:rsidP="00746D93">
            <w:pPr>
              <w:tabs>
                <w:tab w:val="left" w:pos="3900"/>
              </w:tabs>
              <w:jc w:val="both"/>
              <w:rPr>
                <w:rFonts w:ascii="Tw Cen MT" w:hAnsi="Tw Cen MT"/>
              </w:rPr>
            </w:pPr>
            <w:r w:rsidRPr="00746D93">
              <w:rPr>
                <w:rFonts w:ascii="Tw Cen MT" w:hAnsi="Tw Cen MT"/>
              </w:rPr>
              <w:t>Les offres sont appelées sur la base d’un délai d’exécution des travaux compris entre 90 jours au minimum et 120 jours au maximum. Le délai d’exécution proposé par le soumissionnaire retenu deviendra le délai d’exécution contractuel.</w:t>
            </w:r>
          </w:p>
        </w:tc>
      </w:tr>
      <w:tr w:rsidR="00581DBD" w:rsidRPr="00746D93" w:rsidTr="009D7105">
        <w:trPr>
          <w:trHeight w:val="689"/>
          <w:jc w:val="center"/>
        </w:trPr>
        <w:tc>
          <w:tcPr>
            <w:tcW w:w="1510" w:type="dxa"/>
            <w:vAlign w:val="center"/>
          </w:tcPr>
          <w:p w:rsidR="00581DBD" w:rsidRPr="00746D93" w:rsidRDefault="00581DBD" w:rsidP="00746D93">
            <w:pPr>
              <w:jc w:val="both"/>
              <w:rPr>
                <w:rFonts w:ascii="Tw Cen MT" w:hAnsi="Tw Cen MT"/>
              </w:rPr>
            </w:pPr>
            <w:r w:rsidRPr="00746D93">
              <w:rPr>
                <w:rFonts w:ascii="Tw Cen MT" w:hAnsi="Tw Cen MT"/>
              </w:rPr>
              <w:t>18.3.</w:t>
            </w:r>
          </w:p>
        </w:tc>
        <w:tc>
          <w:tcPr>
            <w:tcW w:w="9304" w:type="dxa"/>
            <w:vAlign w:val="center"/>
          </w:tcPr>
          <w:p w:rsidR="00581DBD" w:rsidRPr="00746D93" w:rsidRDefault="00581DBD" w:rsidP="00746D93">
            <w:pPr>
              <w:jc w:val="both"/>
              <w:rPr>
                <w:rFonts w:ascii="Tw Cen MT" w:hAnsi="Tw Cen MT"/>
              </w:rPr>
            </w:pPr>
            <w:r w:rsidRPr="00746D93">
              <w:rPr>
                <w:rFonts w:ascii="Tw Cen MT" w:hAnsi="Tw Cen MT"/>
              </w:rPr>
              <w:t>Les variantes techniques sur la ou les parties des travaux spécifiés ci-dessous ne sont pas permises.</w:t>
            </w:r>
          </w:p>
        </w:tc>
      </w:tr>
      <w:tr w:rsidR="00581DBD" w:rsidRPr="00746D93" w:rsidTr="009D7105">
        <w:trPr>
          <w:trHeight w:val="850"/>
          <w:jc w:val="center"/>
        </w:trPr>
        <w:tc>
          <w:tcPr>
            <w:tcW w:w="1510" w:type="dxa"/>
            <w:vAlign w:val="center"/>
          </w:tcPr>
          <w:p w:rsidR="00581DBD" w:rsidRPr="00746D93" w:rsidRDefault="00581DBD" w:rsidP="00746D93">
            <w:pPr>
              <w:jc w:val="both"/>
              <w:rPr>
                <w:rFonts w:ascii="Tw Cen MT" w:hAnsi="Tw Cen MT"/>
              </w:rPr>
            </w:pPr>
            <w:r w:rsidRPr="00746D93">
              <w:rPr>
                <w:rFonts w:ascii="Tw Cen MT" w:hAnsi="Tw Cen MT"/>
              </w:rPr>
              <w:t>19.1</w:t>
            </w:r>
          </w:p>
        </w:tc>
        <w:tc>
          <w:tcPr>
            <w:tcW w:w="9304" w:type="dxa"/>
            <w:vAlign w:val="center"/>
          </w:tcPr>
          <w:p w:rsidR="00581DBD" w:rsidRPr="00746D93" w:rsidRDefault="00581DBD" w:rsidP="00746D93">
            <w:pPr>
              <w:jc w:val="both"/>
              <w:rPr>
                <w:rFonts w:ascii="Tw Cen MT" w:hAnsi="Tw Cen MT"/>
              </w:rPr>
            </w:pPr>
            <w:r w:rsidRPr="00746D93">
              <w:rPr>
                <w:rFonts w:ascii="Tw Cen MT" w:hAnsi="Tw Cen MT"/>
              </w:rPr>
              <w:t>Il n’y aura pas de réunion préparatoire à l’établissement des offres. Cependant, une visite du site des travaux par le soumissionnaire est obligatoire (Clause 7.3 du RGAO).</w:t>
            </w:r>
          </w:p>
        </w:tc>
      </w:tr>
      <w:tr w:rsidR="00581DBD" w:rsidRPr="00746D93" w:rsidTr="009D7105">
        <w:trPr>
          <w:trHeight w:val="850"/>
          <w:jc w:val="center"/>
        </w:trPr>
        <w:tc>
          <w:tcPr>
            <w:tcW w:w="1510" w:type="dxa"/>
            <w:vAlign w:val="center"/>
          </w:tcPr>
          <w:p w:rsidR="00581DBD" w:rsidRPr="00746D93" w:rsidRDefault="00581DBD" w:rsidP="00746D93">
            <w:pPr>
              <w:tabs>
                <w:tab w:val="left" w:pos="3900"/>
              </w:tabs>
              <w:jc w:val="both"/>
              <w:rPr>
                <w:rFonts w:ascii="Tw Cen MT" w:hAnsi="Tw Cen MT"/>
              </w:rPr>
            </w:pPr>
            <w:r w:rsidRPr="00746D93">
              <w:rPr>
                <w:rFonts w:ascii="Tw Cen MT" w:hAnsi="Tw Cen MT"/>
              </w:rPr>
              <w:t>20.1</w:t>
            </w:r>
          </w:p>
        </w:tc>
        <w:tc>
          <w:tcPr>
            <w:tcW w:w="9304" w:type="dxa"/>
            <w:vAlign w:val="center"/>
          </w:tcPr>
          <w:p w:rsidR="00581DBD" w:rsidRPr="00746D93" w:rsidRDefault="00581DBD" w:rsidP="00746D93">
            <w:pPr>
              <w:tabs>
                <w:tab w:val="left" w:pos="3900"/>
              </w:tabs>
              <w:jc w:val="both"/>
              <w:rPr>
                <w:rFonts w:ascii="Tw Cen MT" w:hAnsi="Tw Cen MT"/>
              </w:rPr>
            </w:pPr>
            <w:r w:rsidRPr="00746D93">
              <w:rPr>
                <w:rFonts w:ascii="Tw Cen MT" w:hAnsi="Tw Cen MT"/>
                <w:b/>
              </w:rPr>
              <w:t>Nombre de copies de l’offre qui doivent être remplies et envoyées</w:t>
            </w:r>
            <w:r w:rsidRPr="00746D93">
              <w:rPr>
                <w:rFonts w:ascii="Tw Cen MT" w:hAnsi="Tw Cen MT"/>
              </w:rPr>
              <w:t> : 07 (sept) exemplaires dont (01) un original et 06 (six) copies marqués comme tels.</w:t>
            </w:r>
          </w:p>
        </w:tc>
      </w:tr>
      <w:tr w:rsidR="00581DBD" w:rsidRPr="00746D93" w:rsidTr="009D7105">
        <w:trPr>
          <w:trHeight w:val="1077"/>
          <w:jc w:val="center"/>
        </w:trPr>
        <w:tc>
          <w:tcPr>
            <w:tcW w:w="1510" w:type="dxa"/>
            <w:vAlign w:val="center"/>
          </w:tcPr>
          <w:p w:rsidR="00581DBD" w:rsidRPr="00746D93" w:rsidRDefault="00581DBD" w:rsidP="00746D93">
            <w:pPr>
              <w:tabs>
                <w:tab w:val="left" w:pos="3900"/>
              </w:tabs>
              <w:jc w:val="both"/>
              <w:rPr>
                <w:rFonts w:ascii="Tw Cen MT" w:hAnsi="Tw Cen MT"/>
              </w:rPr>
            </w:pPr>
            <w:r w:rsidRPr="00746D93">
              <w:rPr>
                <w:rFonts w:ascii="Tw Cen MT" w:hAnsi="Tw Cen MT"/>
              </w:rPr>
              <w:t>21.2</w:t>
            </w:r>
          </w:p>
        </w:tc>
        <w:tc>
          <w:tcPr>
            <w:tcW w:w="9304" w:type="dxa"/>
            <w:vAlign w:val="center"/>
          </w:tcPr>
          <w:p w:rsidR="00BD1BAD" w:rsidRPr="00746D93" w:rsidRDefault="00BD1BAD" w:rsidP="00746D93">
            <w:pPr>
              <w:widowControl w:val="0"/>
              <w:autoSpaceDE w:val="0"/>
              <w:jc w:val="both"/>
              <w:rPr>
                <w:rFonts w:ascii="Tw Cen MT" w:hAnsi="Tw Cen MT" w:cs="Arial"/>
                <w:b/>
                <w:sz w:val="24"/>
                <w:szCs w:val="24"/>
              </w:rPr>
            </w:pPr>
            <w:r w:rsidRPr="00746D93">
              <w:rPr>
                <w:rFonts w:ascii="Tw Cen MT" w:hAnsi="Tw Cen MT" w:cs="Arial"/>
                <w:b/>
                <w:sz w:val="24"/>
                <w:szCs w:val="24"/>
              </w:rPr>
              <w:t>Adresse de l’Autorité Contractante à utiliser pour l’envoi des offres:</w:t>
            </w:r>
          </w:p>
          <w:p w:rsidR="00581DBD" w:rsidRPr="00746D93" w:rsidRDefault="00BD1BAD" w:rsidP="00746D93">
            <w:pPr>
              <w:widowControl w:val="0"/>
              <w:autoSpaceDE w:val="0"/>
              <w:jc w:val="both"/>
              <w:rPr>
                <w:rFonts w:ascii="Tw Cen MT" w:hAnsi="Tw Cen MT"/>
                <w:sz w:val="24"/>
                <w:szCs w:val="24"/>
              </w:rPr>
            </w:pPr>
            <w:r w:rsidRPr="00746D93">
              <w:rPr>
                <w:rFonts w:ascii="Tw Cen MT" w:hAnsi="Tw Cen MT" w:cs="Arial"/>
                <w:i/>
                <w:iCs/>
                <w:sz w:val="24"/>
                <w:szCs w:val="24"/>
              </w:rPr>
              <w:t>Services du Gouverneur de la Région de l’Est (Division des Affaires Economiques, Sociales et Culturelles), Tél. : 222 241 665</w:t>
            </w:r>
          </w:p>
        </w:tc>
      </w:tr>
      <w:tr w:rsidR="00581DBD" w:rsidRPr="00746D93" w:rsidTr="009D7105">
        <w:trPr>
          <w:trHeight w:val="850"/>
          <w:jc w:val="center"/>
        </w:trPr>
        <w:tc>
          <w:tcPr>
            <w:tcW w:w="1510" w:type="dxa"/>
            <w:vAlign w:val="center"/>
          </w:tcPr>
          <w:p w:rsidR="00581DBD" w:rsidRPr="00746D93" w:rsidRDefault="00581DBD" w:rsidP="00746D93">
            <w:pPr>
              <w:tabs>
                <w:tab w:val="left" w:pos="3900"/>
              </w:tabs>
              <w:jc w:val="both"/>
              <w:rPr>
                <w:rFonts w:ascii="Tw Cen MT" w:hAnsi="Tw Cen MT"/>
              </w:rPr>
            </w:pPr>
            <w:r w:rsidRPr="00746D93">
              <w:rPr>
                <w:rFonts w:ascii="Tw Cen MT" w:hAnsi="Tw Cen MT"/>
              </w:rPr>
              <w:t>22.1</w:t>
            </w:r>
          </w:p>
        </w:tc>
        <w:tc>
          <w:tcPr>
            <w:tcW w:w="9304" w:type="dxa"/>
            <w:vAlign w:val="center"/>
          </w:tcPr>
          <w:p w:rsidR="00AC4726" w:rsidRPr="00746D93" w:rsidRDefault="00AC4726" w:rsidP="00746D93">
            <w:pPr>
              <w:widowControl w:val="0"/>
              <w:autoSpaceDE w:val="0"/>
              <w:jc w:val="both"/>
              <w:rPr>
                <w:rFonts w:ascii="Tw Cen MT" w:hAnsi="Tw Cen MT"/>
                <w:sz w:val="24"/>
                <w:szCs w:val="24"/>
              </w:rPr>
            </w:pPr>
            <w:r w:rsidRPr="00746D93">
              <w:rPr>
                <w:rFonts w:ascii="Tw Cen MT" w:hAnsi="Tw Cen MT" w:cs="Arial"/>
                <w:b/>
                <w:sz w:val="24"/>
                <w:szCs w:val="24"/>
              </w:rPr>
              <w:t>Date et heure limites de dépôt des offres</w:t>
            </w:r>
            <w:r w:rsidRPr="00746D93">
              <w:rPr>
                <w:rFonts w:ascii="Tw Cen MT" w:hAnsi="Tw Cen MT" w:cs="Arial"/>
                <w:sz w:val="24"/>
                <w:szCs w:val="24"/>
              </w:rPr>
              <w:t>:</w:t>
            </w:r>
          </w:p>
          <w:p w:rsidR="00581DBD" w:rsidRPr="00746D93" w:rsidRDefault="00AC4726" w:rsidP="00746D93">
            <w:pPr>
              <w:widowControl w:val="0"/>
              <w:autoSpaceDE w:val="0"/>
              <w:jc w:val="both"/>
              <w:rPr>
                <w:rFonts w:ascii="Tw Cen MT" w:hAnsi="Tw Cen MT" w:cs="Arial"/>
                <w:sz w:val="24"/>
                <w:szCs w:val="24"/>
              </w:rPr>
            </w:pPr>
            <w:r w:rsidRPr="00746D93">
              <w:rPr>
                <w:rFonts w:ascii="Tw Cen MT" w:hAnsi="Tw Cen MT" w:cs="Arial"/>
                <w:sz w:val="24"/>
                <w:szCs w:val="24"/>
              </w:rPr>
              <w:t xml:space="preserve">Chaque offre rédigée en français ou en anglais devra parvenir ou être déposée contre récépissé dans les </w:t>
            </w:r>
            <w:r w:rsidRPr="00746D93">
              <w:rPr>
                <w:rFonts w:ascii="Tw Cen MT" w:hAnsi="Tw Cen MT" w:cs="Arial"/>
                <w:i/>
                <w:iCs/>
                <w:sz w:val="24"/>
                <w:szCs w:val="24"/>
              </w:rPr>
              <w:t>Services du Gouverneur de la Région de l’Est (Division des Affaires Economiques, Sociales et Culturelles), Tél. : 222 241 665</w:t>
            </w:r>
            <w:r w:rsidRPr="00746D93">
              <w:rPr>
                <w:rFonts w:ascii="Tw Cen MT" w:hAnsi="Tw Cen MT" w:cs="Arial"/>
                <w:sz w:val="24"/>
                <w:szCs w:val="24"/>
              </w:rPr>
              <w:t>, au plus tard le …………………….à …………….  et devra porter la mention:</w:t>
            </w:r>
          </w:p>
          <w:p w:rsidR="00AC4726" w:rsidRPr="00746D93" w:rsidRDefault="00AC4726" w:rsidP="009C3DA0">
            <w:pPr>
              <w:widowControl w:val="0"/>
              <w:autoSpaceDE w:val="0"/>
              <w:spacing w:after="0" w:line="240" w:lineRule="auto"/>
              <w:jc w:val="center"/>
              <w:rPr>
                <w:rFonts w:ascii="Tw Cen MT" w:hAnsi="Tw Cen MT" w:cs="Arial"/>
                <w:b/>
                <w:sz w:val="24"/>
                <w:szCs w:val="24"/>
              </w:rPr>
            </w:pPr>
            <w:r w:rsidRPr="00746D93">
              <w:rPr>
                <w:rFonts w:ascii="Tw Cen MT" w:hAnsi="Tw Cen MT" w:cs="Arial"/>
                <w:b/>
                <w:sz w:val="24"/>
                <w:szCs w:val="24"/>
              </w:rPr>
              <w:t>« Avis d’Appel d’Offres National Ouvert</w:t>
            </w:r>
            <w:r w:rsidR="00B7269A">
              <w:rPr>
                <w:rFonts w:ascii="Tw Cen MT" w:hAnsi="Tw Cen MT" w:cs="Arial"/>
                <w:b/>
                <w:sz w:val="24"/>
                <w:szCs w:val="24"/>
              </w:rPr>
              <w:t xml:space="preserve"> en procédure d’urgence</w:t>
            </w:r>
          </w:p>
          <w:p w:rsidR="00AC4726" w:rsidRPr="00746D93" w:rsidRDefault="00AC4726" w:rsidP="009C3DA0">
            <w:pPr>
              <w:widowControl w:val="0"/>
              <w:autoSpaceDE w:val="0"/>
              <w:spacing w:after="0" w:line="240" w:lineRule="auto"/>
              <w:ind w:right="-1"/>
              <w:jc w:val="center"/>
              <w:rPr>
                <w:rFonts w:ascii="Tw Cen MT" w:hAnsi="Tw Cen MT" w:cs="Arial"/>
                <w:sz w:val="24"/>
                <w:szCs w:val="24"/>
              </w:rPr>
            </w:pPr>
            <w:r w:rsidRPr="00746D93">
              <w:rPr>
                <w:rFonts w:ascii="Tw Cen MT" w:hAnsi="Tw Cen MT" w:cs="Arial"/>
                <w:sz w:val="24"/>
                <w:szCs w:val="24"/>
              </w:rPr>
              <w:t xml:space="preserve">N°____/AONO/SDG/SG/CRPM-ES/2023 du _______2023                                                                                                                                                             Pour les </w:t>
            </w:r>
            <w:r w:rsidR="00732BA6" w:rsidRPr="00746D93">
              <w:rPr>
                <w:rFonts w:ascii="Tw Cen MT" w:hAnsi="Tw Cen MT" w:cs="Arial"/>
                <w:sz w:val="24"/>
                <w:szCs w:val="24"/>
              </w:rPr>
              <w:t xml:space="preserve">travaux de réhabilitation </w:t>
            </w:r>
            <w:r w:rsidR="00732BA6">
              <w:rPr>
                <w:rFonts w:ascii="Tw Cen MT" w:hAnsi="Tw Cen MT" w:cs="Arial"/>
                <w:sz w:val="24"/>
                <w:szCs w:val="24"/>
              </w:rPr>
              <w:t xml:space="preserve">des infrastructures sinistrées et/ou présentant des dangers pour les élèves au </w:t>
            </w:r>
            <w:r w:rsidR="00732BA6" w:rsidRPr="00746D93">
              <w:rPr>
                <w:rFonts w:ascii="Tw Cen MT" w:hAnsi="Tw Cen MT" w:cs="Arial"/>
                <w:sz w:val="24"/>
                <w:szCs w:val="24"/>
              </w:rPr>
              <w:t>Lycée Bilingue de</w:t>
            </w:r>
            <w:r w:rsidR="00732BA6">
              <w:rPr>
                <w:rFonts w:ascii="Tw Cen MT" w:hAnsi="Tw Cen MT" w:cs="Arial"/>
                <w:sz w:val="24"/>
                <w:szCs w:val="24"/>
              </w:rPr>
              <w:t xml:space="preserve"> </w:t>
            </w:r>
            <w:r w:rsidR="00732BA6" w:rsidRPr="00746D93">
              <w:rPr>
                <w:rFonts w:ascii="Tw Cen MT" w:hAnsi="Tw Cen MT" w:cs="Arial"/>
                <w:sz w:val="24"/>
                <w:szCs w:val="24"/>
              </w:rPr>
              <w:t xml:space="preserve">Yokadouma, dans la Commune de  Yokadouma, Département de la </w:t>
            </w:r>
            <w:proofErr w:type="spellStart"/>
            <w:r w:rsidR="00732BA6" w:rsidRPr="00746D93">
              <w:rPr>
                <w:rFonts w:ascii="Tw Cen MT" w:hAnsi="Tw Cen MT" w:cs="Arial"/>
                <w:sz w:val="24"/>
                <w:szCs w:val="24"/>
              </w:rPr>
              <w:t>Boumba</w:t>
            </w:r>
            <w:proofErr w:type="spellEnd"/>
            <w:r w:rsidR="00732BA6" w:rsidRPr="00746D93">
              <w:rPr>
                <w:rFonts w:ascii="Tw Cen MT" w:hAnsi="Tw Cen MT" w:cs="Arial"/>
                <w:sz w:val="24"/>
                <w:szCs w:val="24"/>
              </w:rPr>
              <w:t xml:space="preserve"> et Ngoko, Région de l’Est</w:t>
            </w:r>
          </w:p>
          <w:p w:rsidR="00AC4726" w:rsidRPr="00746D93" w:rsidRDefault="00AC4726" w:rsidP="009C3DA0">
            <w:pPr>
              <w:widowControl w:val="0"/>
              <w:autoSpaceDE w:val="0"/>
              <w:spacing w:after="0" w:line="240" w:lineRule="auto"/>
              <w:ind w:right="-1"/>
              <w:jc w:val="center"/>
              <w:rPr>
                <w:rFonts w:ascii="Tw Cen MT" w:hAnsi="Tw Cen MT" w:cs="Arial"/>
                <w:b/>
                <w:sz w:val="24"/>
                <w:szCs w:val="24"/>
              </w:rPr>
            </w:pPr>
          </w:p>
          <w:p w:rsidR="00AC4726" w:rsidRPr="00746D93" w:rsidRDefault="00AC4726" w:rsidP="009C3DA0">
            <w:pPr>
              <w:widowControl w:val="0"/>
              <w:autoSpaceDE w:val="0"/>
              <w:spacing w:after="0" w:line="240" w:lineRule="auto"/>
              <w:jc w:val="center"/>
              <w:rPr>
                <w:rFonts w:ascii="Tw Cen MT" w:hAnsi="Tw Cen MT" w:cs="Arial"/>
                <w:b/>
                <w:iCs/>
                <w:sz w:val="24"/>
                <w:szCs w:val="24"/>
              </w:rPr>
            </w:pPr>
            <w:r w:rsidRPr="00746D93">
              <w:rPr>
                <w:rFonts w:ascii="Tw Cen MT" w:hAnsi="Tw Cen MT" w:cs="Arial"/>
                <w:b/>
                <w:iCs/>
                <w:sz w:val="24"/>
                <w:szCs w:val="24"/>
              </w:rPr>
              <w:t>A n'ouvrir qu'en séance de dépouillement »</w:t>
            </w:r>
          </w:p>
          <w:p w:rsidR="00AC4726" w:rsidRPr="00312C65" w:rsidRDefault="00AC4726" w:rsidP="00746D93">
            <w:pPr>
              <w:widowControl w:val="0"/>
              <w:autoSpaceDE w:val="0"/>
              <w:jc w:val="both"/>
              <w:rPr>
                <w:rFonts w:ascii="Tw Cen MT" w:hAnsi="Tw Cen MT"/>
                <w:sz w:val="6"/>
                <w:szCs w:val="24"/>
              </w:rPr>
            </w:pPr>
          </w:p>
        </w:tc>
      </w:tr>
      <w:tr w:rsidR="00581DBD" w:rsidRPr="00746D93" w:rsidTr="009D7105">
        <w:trPr>
          <w:trHeight w:val="1769"/>
          <w:jc w:val="center"/>
        </w:trPr>
        <w:tc>
          <w:tcPr>
            <w:tcW w:w="1510" w:type="dxa"/>
            <w:vAlign w:val="center"/>
          </w:tcPr>
          <w:p w:rsidR="00581DBD" w:rsidRPr="00746D93" w:rsidRDefault="00581DBD" w:rsidP="00746D93">
            <w:pPr>
              <w:tabs>
                <w:tab w:val="left" w:pos="3900"/>
              </w:tabs>
              <w:jc w:val="both"/>
              <w:rPr>
                <w:rFonts w:ascii="Tw Cen MT" w:hAnsi="Tw Cen MT"/>
              </w:rPr>
            </w:pPr>
            <w:r w:rsidRPr="00746D93">
              <w:rPr>
                <w:rFonts w:ascii="Tw Cen MT" w:hAnsi="Tw Cen MT"/>
              </w:rPr>
              <w:t>25.1</w:t>
            </w:r>
          </w:p>
        </w:tc>
        <w:tc>
          <w:tcPr>
            <w:tcW w:w="9304" w:type="dxa"/>
            <w:vAlign w:val="center"/>
          </w:tcPr>
          <w:p w:rsidR="00AC4726" w:rsidRPr="00746D93" w:rsidRDefault="00AC4726" w:rsidP="00746D93">
            <w:pPr>
              <w:widowControl w:val="0"/>
              <w:autoSpaceDE w:val="0"/>
              <w:jc w:val="both"/>
              <w:rPr>
                <w:rFonts w:ascii="Tw Cen MT" w:hAnsi="Tw Cen MT"/>
                <w:b/>
                <w:sz w:val="24"/>
                <w:szCs w:val="24"/>
              </w:rPr>
            </w:pPr>
            <w:r w:rsidRPr="00746D93">
              <w:rPr>
                <w:rFonts w:ascii="Tw Cen MT" w:hAnsi="Tw Cen MT" w:cs="Arial"/>
                <w:b/>
                <w:sz w:val="24"/>
                <w:szCs w:val="24"/>
              </w:rPr>
              <w:t>Lieu, date et heure de l’ouverture des plis:</w:t>
            </w:r>
          </w:p>
          <w:p w:rsidR="00581DBD" w:rsidRPr="00746D93" w:rsidRDefault="00AC4726" w:rsidP="00746D93">
            <w:pPr>
              <w:jc w:val="both"/>
              <w:rPr>
                <w:rFonts w:ascii="Tw Cen MT" w:hAnsi="Tw Cen MT"/>
              </w:rPr>
            </w:pPr>
            <w:r w:rsidRPr="00746D93">
              <w:rPr>
                <w:rFonts w:ascii="Tw Cen MT" w:hAnsi="Tw Cen MT" w:cs="Arial"/>
                <w:sz w:val="24"/>
                <w:szCs w:val="24"/>
              </w:rPr>
              <w:t>L’ouverture des plis sera effectuée dans la salle de réunion de la Délégation Régionale des Marchés Publics de l’Est. L’ouverture des offres administratives, techniques et financières aura lieu le ________________ à ___________ heures précises, heure locale, par la Commission Régionale de Passation des Marchés auprès du Gouverneur de la Région de l’Est.</w:t>
            </w:r>
          </w:p>
        </w:tc>
      </w:tr>
      <w:tr w:rsidR="00581DBD" w:rsidRPr="00746D93" w:rsidTr="00312C65">
        <w:trPr>
          <w:trHeight w:val="1134"/>
          <w:jc w:val="center"/>
        </w:trPr>
        <w:tc>
          <w:tcPr>
            <w:tcW w:w="1510" w:type="dxa"/>
            <w:vAlign w:val="center"/>
          </w:tcPr>
          <w:p w:rsidR="00581DBD" w:rsidRPr="00746D93" w:rsidRDefault="00581DBD" w:rsidP="00746D93">
            <w:pPr>
              <w:jc w:val="both"/>
              <w:rPr>
                <w:rFonts w:ascii="Tw Cen MT" w:hAnsi="Tw Cen MT"/>
              </w:rPr>
            </w:pPr>
          </w:p>
        </w:tc>
        <w:tc>
          <w:tcPr>
            <w:tcW w:w="9304" w:type="dxa"/>
            <w:vAlign w:val="center"/>
          </w:tcPr>
          <w:p w:rsidR="00581DBD" w:rsidRPr="00746D93" w:rsidRDefault="00581DBD" w:rsidP="00746D93">
            <w:pPr>
              <w:jc w:val="both"/>
              <w:rPr>
                <w:rFonts w:ascii="Tw Cen MT" w:hAnsi="Tw Cen MT"/>
                <w:b/>
              </w:rPr>
            </w:pPr>
            <w:r w:rsidRPr="00746D93">
              <w:rPr>
                <w:rFonts w:ascii="Tw Cen MT" w:hAnsi="Tw Cen MT"/>
                <w:b/>
              </w:rPr>
              <w:t>EVALUATION ET COMPARAISON DES OFFRES</w:t>
            </w:r>
          </w:p>
        </w:tc>
      </w:tr>
      <w:tr w:rsidR="00581DBD" w:rsidRPr="00746D93" w:rsidTr="009D7105">
        <w:trPr>
          <w:trHeight w:val="1020"/>
          <w:jc w:val="center"/>
        </w:trPr>
        <w:tc>
          <w:tcPr>
            <w:tcW w:w="1510" w:type="dxa"/>
            <w:vAlign w:val="center"/>
          </w:tcPr>
          <w:p w:rsidR="00581DBD" w:rsidRPr="00746D93" w:rsidRDefault="00581DBD" w:rsidP="00746D93">
            <w:pPr>
              <w:jc w:val="both"/>
              <w:rPr>
                <w:rFonts w:ascii="Tw Cen MT" w:hAnsi="Tw Cen MT"/>
              </w:rPr>
            </w:pPr>
            <w:r w:rsidRPr="00746D93">
              <w:rPr>
                <w:rFonts w:ascii="Tw Cen MT" w:hAnsi="Tw Cen MT"/>
              </w:rPr>
              <w:lastRenderedPageBreak/>
              <w:t xml:space="preserve">32.1   </w:t>
            </w:r>
          </w:p>
        </w:tc>
        <w:tc>
          <w:tcPr>
            <w:tcW w:w="9304" w:type="dxa"/>
            <w:vAlign w:val="center"/>
          </w:tcPr>
          <w:p w:rsidR="00581DBD" w:rsidRPr="00746D93" w:rsidRDefault="00581DBD" w:rsidP="00746D93">
            <w:pPr>
              <w:jc w:val="both"/>
              <w:rPr>
                <w:rFonts w:ascii="Tw Cen MT" w:hAnsi="Tw Cen MT"/>
              </w:rPr>
            </w:pPr>
            <w:r w:rsidRPr="00746D93">
              <w:rPr>
                <w:rFonts w:ascii="Tw Cen MT" w:hAnsi="Tw Cen MT"/>
              </w:rPr>
              <w:t>Seules les offres reconnues conformes, selon les dispositions de l’article 28 du RGAO, seront évaluées et comparées par la sous-commission d’analyse.</w:t>
            </w:r>
          </w:p>
        </w:tc>
      </w:tr>
      <w:tr w:rsidR="00581DBD" w:rsidRPr="00746D93" w:rsidTr="009D7105">
        <w:trPr>
          <w:trHeight w:val="737"/>
          <w:jc w:val="center"/>
        </w:trPr>
        <w:tc>
          <w:tcPr>
            <w:tcW w:w="1510" w:type="dxa"/>
            <w:vAlign w:val="center"/>
          </w:tcPr>
          <w:p w:rsidR="00581DBD" w:rsidRPr="00746D93" w:rsidRDefault="00581DBD" w:rsidP="00746D93">
            <w:pPr>
              <w:tabs>
                <w:tab w:val="left" w:pos="3900"/>
              </w:tabs>
              <w:jc w:val="both"/>
              <w:rPr>
                <w:rFonts w:ascii="Tw Cen MT" w:hAnsi="Tw Cen MT"/>
              </w:rPr>
            </w:pPr>
          </w:p>
        </w:tc>
        <w:tc>
          <w:tcPr>
            <w:tcW w:w="9304" w:type="dxa"/>
            <w:vAlign w:val="center"/>
          </w:tcPr>
          <w:p w:rsidR="00581DBD" w:rsidRPr="00746D93" w:rsidRDefault="00581DBD" w:rsidP="00746D93">
            <w:pPr>
              <w:tabs>
                <w:tab w:val="left" w:pos="3900"/>
              </w:tabs>
              <w:jc w:val="both"/>
              <w:rPr>
                <w:rFonts w:ascii="Tw Cen MT" w:hAnsi="Tw Cen MT"/>
                <w:b/>
              </w:rPr>
            </w:pPr>
            <w:r w:rsidRPr="00746D93">
              <w:rPr>
                <w:rFonts w:ascii="Tw Cen MT" w:hAnsi="Tw Cen MT"/>
                <w:b/>
              </w:rPr>
              <w:t>ATTRIBUTION DE LA LETTRE-COMMANDE</w:t>
            </w:r>
          </w:p>
        </w:tc>
      </w:tr>
      <w:tr w:rsidR="00581DBD" w:rsidRPr="00746D93" w:rsidTr="009D7105">
        <w:trPr>
          <w:trHeight w:val="850"/>
          <w:jc w:val="center"/>
        </w:trPr>
        <w:tc>
          <w:tcPr>
            <w:tcW w:w="1510" w:type="dxa"/>
            <w:vAlign w:val="center"/>
          </w:tcPr>
          <w:p w:rsidR="00581DBD" w:rsidRPr="00746D93" w:rsidRDefault="00581DBD" w:rsidP="00746D93">
            <w:pPr>
              <w:jc w:val="both"/>
              <w:rPr>
                <w:rFonts w:ascii="Tw Cen MT" w:hAnsi="Tw Cen MT"/>
              </w:rPr>
            </w:pPr>
            <w:r w:rsidRPr="00746D93">
              <w:rPr>
                <w:rFonts w:ascii="Tw Cen MT" w:hAnsi="Tw Cen MT"/>
              </w:rPr>
              <w:t>39.1.</w:t>
            </w:r>
          </w:p>
          <w:p w:rsidR="00581DBD" w:rsidRPr="00746D93" w:rsidRDefault="00581DBD" w:rsidP="00746D93">
            <w:pPr>
              <w:jc w:val="both"/>
              <w:rPr>
                <w:rFonts w:ascii="Tw Cen MT" w:hAnsi="Tw Cen MT"/>
              </w:rPr>
            </w:pPr>
            <w:r w:rsidRPr="00746D93">
              <w:rPr>
                <w:rFonts w:ascii="Tw Cen MT" w:hAnsi="Tw Cen MT"/>
              </w:rPr>
              <w:t>39.2.</w:t>
            </w:r>
          </w:p>
        </w:tc>
        <w:tc>
          <w:tcPr>
            <w:tcW w:w="9304" w:type="dxa"/>
            <w:vAlign w:val="center"/>
          </w:tcPr>
          <w:p w:rsidR="00581DBD" w:rsidRPr="00746D93" w:rsidRDefault="00581DBD" w:rsidP="00746D93">
            <w:pPr>
              <w:jc w:val="both"/>
              <w:rPr>
                <w:rFonts w:ascii="Tw Cen MT" w:hAnsi="Tw Cen MT"/>
              </w:rPr>
            </w:pPr>
            <w:r w:rsidRPr="00746D93">
              <w:rPr>
                <w:rFonts w:ascii="Tw Cen MT" w:hAnsi="Tw Cen MT"/>
              </w:rPr>
              <w:t>La Lettre-Commande sera attribuée au soumissionnaire ayant proposé l’offre financière la moins-</w:t>
            </w:r>
            <w:proofErr w:type="spellStart"/>
            <w:r w:rsidRPr="00746D93">
              <w:rPr>
                <w:rFonts w:ascii="Tw Cen MT" w:hAnsi="Tw Cen MT"/>
              </w:rPr>
              <w:t>disante</w:t>
            </w:r>
            <w:proofErr w:type="spellEnd"/>
            <w:r w:rsidRPr="00746D93">
              <w:rPr>
                <w:rFonts w:ascii="Tw Cen MT" w:hAnsi="Tw Cen MT"/>
              </w:rPr>
              <w:t xml:space="preserve"> et ayant rempli les conditions d’ordre technique requises.</w:t>
            </w:r>
          </w:p>
        </w:tc>
      </w:tr>
    </w:tbl>
    <w:p w:rsidR="00D20F93" w:rsidRPr="00746D93" w:rsidRDefault="00D20F93" w:rsidP="00746D93">
      <w:pPr>
        <w:widowControl w:val="0"/>
        <w:autoSpaceDE w:val="0"/>
        <w:jc w:val="both"/>
        <w:rPr>
          <w:rFonts w:ascii="Tw Cen MT" w:hAnsi="Tw Cen MT" w:cs="Arial"/>
          <w:sz w:val="24"/>
          <w:szCs w:val="24"/>
        </w:rPr>
      </w:pPr>
    </w:p>
    <w:p w:rsidR="00581DBD" w:rsidRDefault="00581DBD" w:rsidP="00746D93">
      <w:pPr>
        <w:widowControl w:val="0"/>
        <w:autoSpaceDE w:val="0"/>
        <w:jc w:val="both"/>
        <w:rPr>
          <w:rFonts w:ascii="Tw Cen MT" w:hAnsi="Tw Cen MT" w:cs="Arial"/>
          <w:sz w:val="24"/>
          <w:szCs w:val="24"/>
        </w:rPr>
      </w:pPr>
    </w:p>
    <w:p w:rsidR="00016097" w:rsidRDefault="00016097" w:rsidP="00746D93">
      <w:pPr>
        <w:widowControl w:val="0"/>
        <w:autoSpaceDE w:val="0"/>
        <w:jc w:val="both"/>
        <w:rPr>
          <w:rFonts w:ascii="Tw Cen MT" w:hAnsi="Tw Cen MT" w:cs="Arial"/>
          <w:sz w:val="24"/>
          <w:szCs w:val="24"/>
        </w:rPr>
      </w:pPr>
    </w:p>
    <w:p w:rsidR="00016097" w:rsidRDefault="00016097" w:rsidP="00746D93">
      <w:pPr>
        <w:widowControl w:val="0"/>
        <w:autoSpaceDE w:val="0"/>
        <w:jc w:val="both"/>
        <w:rPr>
          <w:rFonts w:ascii="Tw Cen MT" w:hAnsi="Tw Cen MT" w:cs="Arial"/>
          <w:sz w:val="24"/>
          <w:szCs w:val="24"/>
        </w:rPr>
      </w:pPr>
    </w:p>
    <w:p w:rsidR="00016097" w:rsidRDefault="00016097" w:rsidP="00746D93">
      <w:pPr>
        <w:widowControl w:val="0"/>
        <w:autoSpaceDE w:val="0"/>
        <w:jc w:val="both"/>
        <w:rPr>
          <w:rFonts w:ascii="Tw Cen MT" w:hAnsi="Tw Cen MT" w:cs="Arial"/>
          <w:sz w:val="24"/>
          <w:szCs w:val="24"/>
        </w:rPr>
      </w:pPr>
    </w:p>
    <w:p w:rsidR="00016097" w:rsidRDefault="00016097" w:rsidP="00746D93">
      <w:pPr>
        <w:widowControl w:val="0"/>
        <w:autoSpaceDE w:val="0"/>
        <w:jc w:val="both"/>
        <w:rPr>
          <w:rFonts w:ascii="Tw Cen MT" w:hAnsi="Tw Cen MT" w:cs="Arial"/>
          <w:sz w:val="24"/>
          <w:szCs w:val="24"/>
        </w:rPr>
      </w:pPr>
    </w:p>
    <w:p w:rsidR="00016097" w:rsidRDefault="00016097" w:rsidP="00746D93">
      <w:pPr>
        <w:widowControl w:val="0"/>
        <w:autoSpaceDE w:val="0"/>
        <w:jc w:val="both"/>
        <w:rPr>
          <w:rFonts w:ascii="Tw Cen MT" w:hAnsi="Tw Cen MT" w:cs="Arial"/>
          <w:sz w:val="24"/>
          <w:szCs w:val="24"/>
        </w:rPr>
      </w:pPr>
    </w:p>
    <w:p w:rsidR="00016097" w:rsidRDefault="00016097" w:rsidP="00746D93">
      <w:pPr>
        <w:widowControl w:val="0"/>
        <w:autoSpaceDE w:val="0"/>
        <w:jc w:val="both"/>
        <w:rPr>
          <w:rFonts w:ascii="Tw Cen MT" w:hAnsi="Tw Cen MT" w:cs="Arial"/>
          <w:sz w:val="24"/>
          <w:szCs w:val="24"/>
        </w:rPr>
      </w:pPr>
    </w:p>
    <w:p w:rsidR="00016097" w:rsidRDefault="00016097" w:rsidP="00746D93">
      <w:pPr>
        <w:widowControl w:val="0"/>
        <w:autoSpaceDE w:val="0"/>
        <w:jc w:val="both"/>
        <w:rPr>
          <w:rFonts w:ascii="Tw Cen MT" w:hAnsi="Tw Cen MT" w:cs="Arial"/>
          <w:sz w:val="24"/>
          <w:szCs w:val="24"/>
        </w:rPr>
      </w:pPr>
    </w:p>
    <w:p w:rsidR="00016097" w:rsidRDefault="00016097" w:rsidP="00746D93">
      <w:pPr>
        <w:widowControl w:val="0"/>
        <w:autoSpaceDE w:val="0"/>
        <w:jc w:val="both"/>
        <w:rPr>
          <w:rFonts w:ascii="Tw Cen MT" w:hAnsi="Tw Cen MT" w:cs="Arial"/>
          <w:sz w:val="24"/>
          <w:szCs w:val="24"/>
        </w:rPr>
      </w:pPr>
    </w:p>
    <w:p w:rsidR="00016097" w:rsidRDefault="00016097" w:rsidP="00746D93">
      <w:pPr>
        <w:widowControl w:val="0"/>
        <w:autoSpaceDE w:val="0"/>
        <w:jc w:val="both"/>
        <w:rPr>
          <w:rFonts w:ascii="Tw Cen MT" w:hAnsi="Tw Cen MT" w:cs="Arial"/>
          <w:sz w:val="24"/>
          <w:szCs w:val="24"/>
        </w:rPr>
      </w:pPr>
    </w:p>
    <w:p w:rsidR="00016097" w:rsidRDefault="00016097" w:rsidP="00746D93">
      <w:pPr>
        <w:widowControl w:val="0"/>
        <w:autoSpaceDE w:val="0"/>
        <w:jc w:val="both"/>
        <w:rPr>
          <w:rFonts w:ascii="Tw Cen MT" w:hAnsi="Tw Cen MT" w:cs="Arial"/>
          <w:sz w:val="24"/>
          <w:szCs w:val="24"/>
        </w:rPr>
      </w:pPr>
    </w:p>
    <w:p w:rsidR="00016097" w:rsidRDefault="00016097" w:rsidP="00746D93">
      <w:pPr>
        <w:widowControl w:val="0"/>
        <w:autoSpaceDE w:val="0"/>
        <w:jc w:val="both"/>
        <w:rPr>
          <w:rFonts w:ascii="Tw Cen MT" w:hAnsi="Tw Cen MT" w:cs="Arial"/>
          <w:sz w:val="24"/>
          <w:szCs w:val="24"/>
        </w:rPr>
      </w:pPr>
    </w:p>
    <w:p w:rsidR="00016097" w:rsidRDefault="00016097" w:rsidP="00746D93">
      <w:pPr>
        <w:widowControl w:val="0"/>
        <w:autoSpaceDE w:val="0"/>
        <w:jc w:val="both"/>
        <w:rPr>
          <w:rFonts w:ascii="Tw Cen MT" w:hAnsi="Tw Cen MT" w:cs="Arial"/>
          <w:sz w:val="24"/>
          <w:szCs w:val="24"/>
        </w:rPr>
      </w:pPr>
    </w:p>
    <w:p w:rsidR="00016097" w:rsidRDefault="00016097" w:rsidP="00746D93">
      <w:pPr>
        <w:widowControl w:val="0"/>
        <w:autoSpaceDE w:val="0"/>
        <w:jc w:val="both"/>
        <w:rPr>
          <w:rFonts w:ascii="Tw Cen MT" w:hAnsi="Tw Cen MT" w:cs="Arial"/>
          <w:sz w:val="24"/>
          <w:szCs w:val="24"/>
        </w:rPr>
      </w:pPr>
    </w:p>
    <w:p w:rsidR="00016097" w:rsidRDefault="00016097" w:rsidP="00746D93">
      <w:pPr>
        <w:widowControl w:val="0"/>
        <w:autoSpaceDE w:val="0"/>
        <w:jc w:val="both"/>
        <w:rPr>
          <w:rFonts w:ascii="Tw Cen MT" w:hAnsi="Tw Cen MT" w:cs="Arial"/>
          <w:sz w:val="24"/>
          <w:szCs w:val="24"/>
        </w:rPr>
      </w:pPr>
    </w:p>
    <w:p w:rsidR="00016097" w:rsidRDefault="00016097" w:rsidP="00746D93">
      <w:pPr>
        <w:widowControl w:val="0"/>
        <w:autoSpaceDE w:val="0"/>
        <w:jc w:val="both"/>
        <w:rPr>
          <w:rFonts w:ascii="Tw Cen MT" w:hAnsi="Tw Cen MT" w:cs="Arial"/>
          <w:sz w:val="24"/>
          <w:szCs w:val="24"/>
        </w:rPr>
      </w:pPr>
    </w:p>
    <w:p w:rsidR="00016097" w:rsidRDefault="00016097" w:rsidP="00746D93">
      <w:pPr>
        <w:widowControl w:val="0"/>
        <w:autoSpaceDE w:val="0"/>
        <w:jc w:val="both"/>
        <w:rPr>
          <w:rFonts w:ascii="Tw Cen MT" w:hAnsi="Tw Cen MT" w:cs="Arial"/>
          <w:sz w:val="24"/>
          <w:szCs w:val="24"/>
        </w:rPr>
      </w:pPr>
    </w:p>
    <w:p w:rsidR="00016097" w:rsidRDefault="00016097" w:rsidP="00746D93">
      <w:pPr>
        <w:widowControl w:val="0"/>
        <w:autoSpaceDE w:val="0"/>
        <w:jc w:val="both"/>
        <w:rPr>
          <w:rFonts w:ascii="Tw Cen MT" w:hAnsi="Tw Cen MT" w:cs="Arial"/>
          <w:sz w:val="24"/>
          <w:szCs w:val="24"/>
        </w:rPr>
      </w:pPr>
    </w:p>
    <w:p w:rsidR="00016097" w:rsidRDefault="00016097" w:rsidP="00746D93">
      <w:pPr>
        <w:widowControl w:val="0"/>
        <w:autoSpaceDE w:val="0"/>
        <w:jc w:val="both"/>
        <w:rPr>
          <w:rFonts w:ascii="Tw Cen MT" w:hAnsi="Tw Cen MT" w:cs="Arial"/>
          <w:sz w:val="24"/>
          <w:szCs w:val="24"/>
        </w:rPr>
      </w:pPr>
    </w:p>
    <w:p w:rsidR="00016097" w:rsidRDefault="00016097" w:rsidP="00746D93">
      <w:pPr>
        <w:widowControl w:val="0"/>
        <w:autoSpaceDE w:val="0"/>
        <w:jc w:val="both"/>
        <w:rPr>
          <w:rFonts w:ascii="Tw Cen MT" w:hAnsi="Tw Cen MT" w:cs="Arial"/>
          <w:sz w:val="24"/>
          <w:szCs w:val="24"/>
        </w:rPr>
      </w:pPr>
    </w:p>
    <w:p w:rsidR="00016097" w:rsidRDefault="00016097" w:rsidP="00746D93">
      <w:pPr>
        <w:widowControl w:val="0"/>
        <w:autoSpaceDE w:val="0"/>
        <w:jc w:val="both"/>
        <w:rPr>
          <w:rFonts w:ascii="Tw Cen MT" w:hAnsi="Tw Cen MT" w:cs="Arial"/>
          <w:sz w:val="24"/>
          <w:szCs w:val="24"/>
        </w:rPr>
      </w:pPr>
    </w:p>
    <w:p w:rsidR="00016097" w:rsidRDefault="00016097" w:rsidP="00746D93">
      <w:pPr>
        <w:widowControl w:val="0"/>
        <w:autoSpaceDE w:val="0"/>
        <w:jc w:val="both"/>
        <w:rPr>
          <w:rFonts w:ascii="Tw Cen MT" w:hAnsi="Tw Cen MT" w:cs="Arial"/>
          <w:sz w:val="24"/>
          <w:szCs w:val="24"/>
        </w:rPr>
      </w:pPr>
    </w:p>
    <w:p w:rsidR="00016097" w:rsidRDefault="00016097" w:rsidP="00746D93">
      <w:pPr>
        <w:widowControl w:val="0"/>
        <w:autoSpaceDE w:val="0"/>
        <w:jc w:val="both"/>
        <w:rPr>
          <w:rFonts w:ascii="Tw Cen MT" w:hAnsi="Tw Cen MT" w:cs="Arial"/>
          <w:sz w:val="24"/>
          <w:szCs w:val="24"/>
        </w:rPr>
      </w:pPr>
    </w:p>
    <w:p w:rsidR="00016097" w:rsidRDefault="00016097" w:rsidP="00746D93">
      <w:pPr>
        <w:widowControl w:val="0"/>
        <w:autoSpaceDE w:val="0"/>
        <w:jc w:val="both"/>
        <w:rPr>
          <w:rFonts w:ascii="Tw Cen MT" w:hAnsi="Tw Cen MT" w:cs="Arial"/>
          <w:sz w:val="24"/>
          <w:szCs w:val="24"/>
        </w:rPr>
      </w:pPr>
    </w:p>
    <w:p w:rsidR="00016097" w:rsidRDefault="00016097" w:rsidP="00746D93">
      <w:pPr>
        <w:widowControl w:val="0"/>
        <w:autoSpaceDE w:val="0"/>
        <w:jc w:val="both"/>
        <w:rPr>
          <w:rFonts w:ascii="Tw Cen MT" w:hAnsi="Tw Cen MT" w:cs="Arial"/>
          <w:sz w:val="24"/>
          <w:szCs w:val="24"/>
        </w:rPr>
      </w:pPr>
    </w:p>
    <w:p w:rsidR="00016097" w:rsidRDefault="00016097" w:rsidP="00746D93">
      <w:pPr>
        <w:widowControl w:val="0"/>
        <w:autoSpaceDE w:val="0"/>
        <w:jc w:val="both"/>
        <w:rPr>
          <w:rFonts w:ascii="Tw Cen MT" w:hAnsi="Tw Cen MT" w:cs="Arial"/>
          <w:sz w:val="24"/>
          <w:szCs w:val="24"/>
        </w:rPr>
      </w:pPr>
    </w:p>
    <w:p w:rsidR="00016097" w:rsidRDefault="00016097" w:rsidP="00746D93">
      <w:pPr>
        <w:widowControl w:val="0"/>
        <w:autoSpaceDE w:val="0"/>
        <w:jc w:val="both"/>
        <w:rPr>
          <w:rFonts w:ascii="Tw Cen MT" w:hAnsi="Tw Cen MT" w:cs="Arial"/>
          <w:sz w:val="24"/>
          <w:szCs w:val="24"/>
        </w:rPr>
      </w:pPr>
    </w:p>
    <w:p w:rsidR="00D322A7" w:rsidRDefault="00D322A7" w:rsidP="00746D93">
      <w:pPr>
        <w:widowControl w:val="0"/>
        <w:autoSpaceDE w:val="0"/>
        <w:jc w:val="both"/>
        <w:rPr>
          <w:rFonts w:ascii="Tw Cen MT" w:hAnsi="Tw Cen MT" w:cs="Arial"/>
          <w:sz w:val="24"/>
          <w:szCs w:val="24"/>
        </w:rPr>
      </w:pPr>
    </w:p>
    <w:p w:rsidR="00D322A7" w:rsidRDefault="00D322A7" w:rsidP="00746D93">
      <w:pPr>
        <w:widowControl w:val="0"/>
        <w:autoSpaceDE w:val="0"/>
        <w:jc w:val="both"/>
        <w:rPr>
          <w:rFonts w:ascii="Tw Cen MT" w:hAnsi="Tw Cen MT" w:cs="Arial"/>
          <w:sz w:val="24"/>
          <w:szCs w:val="24"/>
        </w:rPr>
      </w:pPr>
    </w:p>
    <w:p w:rsidR="00581DBD" w:rsidRPr="00746D93" w:rsidRDefault="00581DBD" w:rsidP="00746D93">
      <w:pPr>
        <w:widowControl w:val="0"/>
        <w:autoSpaceDE w:val="0"/>
        <w:jc w:val="both"/>
        <w:rPr>
          <w:rFonts w:ascii="Tw Cen MT" w:hAnsi="Tw Cen MT" w:cs="Arial"/>
          <w:sz w:val="24"/>
          <w:szCs w:val="24"/>
        </w:rPr>
      </w:pPr>
    </w:p>
    <w:p w:rsidR="00581DBD" w:rsidRPr="00746D93" w:rsidRDefault="00581DBD" w:rsidP="00746D93">
      <w:pPr>
        <w:widowControl w:val="0"/>
        <w:autoSpaceDE w:val="0"/>
        <w:jc w:val="both"/>
        <w:rPr>
          <w:rFonts w:ascii="Tw Cen MT" w:hAnsi="Tw Cen MT" w:cs="Arial"/>
          <w:sz w:val="24"/>
          <w:szCs w:val="24"/>
        </w:rPr>
      </w:pPr>
    </w:p>
    <w:p w:rsidR="00581DBD" w:rsidRPr="00746D93" w:rsidRDefault="00581DBD" w:rsidP="00746D93">
      <w:pPr>
        <w:widowControl w:val="0"/>
        <w:autoSpaceDE w:val="0"/>
        <w:jc w:val="both"/>
        <w:rPr>
          <w:rFonts w:ascii="Tw Cen MT" w:hAnsi="Tw Cen MT" w:cs="Arial"/>
          <w:sz w:val="24"/>
          <w:szCs w:val="24"/>
        </w:rPr>
      </w:pPr>
    </w:p>
    <w:p w:rsidR="007E3969" w:rsidRPr="00746D93" w:rsidRDefault="007E3969" w:rsidP="00746D93">
      <w:pPr>
        <w:spacing w:before="120" w:after="120" w:line="360" w:lineRule="auto"/>
        <w:jc w:val="both"/>
        <w:rPr>
          <w:rFonts w:ascii="Tw Cen MT" w:hAnsi="Tw Cen MT"/>
          <w:sz w:val="24"/>
          <w:szCs w:val="24"/>
        </w:rPr>
      </w:pPr>
    </w:p>
    <w:p w:rsidR="007E3969" w:rsidRPr="00746D93" w:rsidRDefault="007E3969" w:rsidP="00746D93">
      <w:pPr>
        <w:spacing w:before="120" w:after="120" w:line="360" w:lineRule="auto"/>
        <w:jc w:val="both"/>
        <w:rPr>
          <w:rFonts w:ascii="Tw Cen MT" w:hAnsi="Tw Cen MT"/>
          <w:sz w:val="24"/>
          <w:szCs w:val="24"/>
        </w:rPr>
      </w:pPr>
    </w:p>
    <w:p w:rsidR="007E3969" w:rsidRPr="00746D93" w:rsidRDefault="00C23C5D" w:rsidP="00746D93">
      <w:pPr>
        <w:spacing w:before="120" w:after="120" w:line="360" w:lineRule="auto"/>
        <w:jc w:val="both"/>
        <w:rPr>
          <w:rFonts w:ascii="Tw Cen MT" w:hAnsi="Tw Cen MT"/>
          <w:sz w:val="24"/>
          <w:szCs w:val="24"/>
        </w:rPr>
      </w:pPr>
      <w:r>
        <w:rPr>
          <w:rFonts w:ascii="Tw Cen MT" w:hAnsi="Tw Cen MT" w:cs="Arial"/>
          <w:noProof/>
          <w:sz w:val="24"/>
          <w:szCs w:val="24"/>
          <w:lang w:eastAsia="fr-FR"/>
        </w:rPr>
        <w:pict>
          <v:shape id="_x0000_s1050" style="position:absolute;left:0;text-align:left;margin-left:38.55pt;margin-top:2.2pt;width:471.35pt;height:121.25pt;z-index:251684864;visibility:visible;mso-height-relative:margin;v-text-anchor:middle" coordsize="5678805,153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NswQIAAMoFAAAOAAAAZHJzL2Uyb0RvYy54bWysVE1v2zAMvQ/YfxB0X22nSZsGdYqgRYcB&#10;RVe0HXpWZCkWIIuapCTOfv0o+SNBV+wwLAdHFMlH8onk9U3baLITziswJS3OckqE4VApsynpj9f7&#10;L3NKfGCmYhqMKOlBeHqz/Pzpem8XYgI16Eo4giDGL/a2pHUIdpFlnteiYf4MrDColOAaFlB0m6xy&#10;bI/ojc4meX6R7cFV1gEX3uPtXaeky4QvpeDhu5ReBKJLirmF9HXpu47fbHnNFhvHbK14nwb7hywa&#10;pgwGHaHuWGBk69QfUI3iDjzIcMahyUBKxUWqAasp8nfVvNTMilQLkuPtSJP/f7D8cffkiKpKOqPE&#10;sAaf6Bk2Bt9ka4hD+pjZaEHYTvB4w0EZUim2AcM0mUX69tYvEOXFPrle8niMXLTSNfEfqyRtovww&#10;Ui7aQDhezi4u5/McY3PUFbPzq/llQs2O7tb58FVAQ+KhpN4oO7nDFJ4xu8Q52z34gLHRZ7CNYQ3c&#10;K63TA2tD9iU9nxd5njw8aFVFbbRLvSZutSM7hl0S2iKWhWAnVihpg5ex2K68dAoHLSKENs9CIotY&#10;0KQLEPv3iMk4FyYUnapmlehCzXL8DcEGjxQ6AUZkiUmO2D3AYNmBDNhdzr19dBWp/UfnvvK/OY8e&#10;KTKYMDo3yoD7qDKNVfWRO/uBpI6ayFJo123qsGm0jDdrqA7YdQ66cfSW3yt82wfmwxNzOH84qbhT&#10;wnf8SA34dNCfKKnB/froPtrjWKCWkj3OMzbKzy1zghL9zeDAXBXTaVwASZjOLicouFPN+lRjts0t&#10;YDMUuL0sT8doH/RwlA6aN1w9qxgVVcxwjF1SHtwg3IZuz+Dy4mK1SmY49JaFB/NieQSPPMeWfW3f&#10;mLN9gwecjUcYZp8t3rV3Zxs9Day2AaRKvX/ktX8BXBiplfrlFjfSqZysjit4+RsAAP//AwBQSwME&#10;FAAGAAgAAAAhAKEifKveAAAACgEAAA8AAABkcnMvZG93bnJldi54bWxMj0FPg0AQhe8m/ofNmHgh&#10;7UIJisjSGJKeehKN5y1MgcjOkt0tpf/e8aS3N3kvb75X7lcziQWdHy0pSLYxCKTWdiP1Cj4/Dpsc&#10;hA+aOj1ZQgU39LCv7u9KXXT2Su+4NKEXXEK+0AqGEOZCSt8OaLTf2hmJvbN1Rgc+XS87p69cbia5&#10;i+MnafRI/GHQM9YDtt/NxSjIPaZR+nVbat1E59lFx+hQH5V6fFjfXkEEXMNfGH7xGR0qZjrZC3Ve&#10;TAo2OyYPCrLnlDdxIH9JMhAnFkmWgaxK+X9C9QMAAP//AwBQSwECLQAUAAYACAAAACEAtoM4kv4A&#10;AADhAQAAEwAAAAAAAAAAAAAAAAAAAAAAW0NvbnRlbnRfVHlwZXNdLnhtbFBLAQItABQABgAIAAAA&#10;IQA4/SH/1gAAAJQBAAALAAAAAAAAAAAAAAAAAC8BAABfcmVscy8ucmVsc1BLAQItABQABgAIAAAA&#10;IQBvIONswQIAAMoFAAAOAAAAAAAAAAAAAAAAAC4CAABkcnMvZTJvRG9jLnhtbFBLAQItABQABgAI&#10;AAAAIQChInyr3gAAAAoBAAAPAAAAAAAAAAAAAAAAABsFAABkcnMvZG93bnJldi54bWxQSwUGAAAA&#10;AAQABADzAAAAJgYAAAAA&#10;" adj="-11796480,,5400" path="m,l5422154,r256651,256651l5678805,1539875r,l256651,1539875,,1283224,,xe" filled="f" strokecolor="black [3213]" strokeweight="3pt">
            <v:stroke joinstyle="miter"/>
            <v:formulas/>
            <v:path arrowok="t" o:connecttype="custom" o:connectlocs="0,0;5422154,0;5678805,256651;5678805,1539875;5678805,1539875;256651,1539875;0,1283224;0,0" o:connectangles="0,0,0,0,0,0,0,0" textboxrect="0,0,5678805,1539875"/>
            <v:textbox style="mso-next-textbox:#_x0000_s1050">
              <w:txbxContent>
                <w:p w:rsidR="00C23C5D" w:rsidRPr="00CD1056" w:rsidRDefault="00C23C5D" w:rsidP="00CD1056">
                  <w:pPr>
                    <w:spacing w:before="120" w:after="120" w:line="240" w:lineRule="auto"/>
                    <w:jc w:val="center"/>
                    <w:rPr>
                      <w:rFonts w:ascii="Bauhaus 93" w:hAnsi="Bauhaus 93"/>
                      <w:color w:val="000000" w:themeColor="text1"/>
                      <w:sz w:val="44"/>
                      <w:szCs w:val="28"/>
                    </w:rPr>
                  </w:pPr>
                  <w:r w:rsidRPr="00CD1056">
                    <w:rPr>
                      <w:rFonts w:ascii="Bauhaus 93" w:hAnsi="Bauhaus 93"/>
                      <w:color w:val="000000" w:themeColor="text1"/>
                      <w:sz w:val="44"/>
                      <w:szCs w:val="28"/>
                    </w:rPr>
                    <w:t>Pièces n°</w:t>
                  </w:r>
                  <w:r>
                    <w:rPr>
                      <w:rFonts w:ascii="Bauhaus 93" w:hAnsi="Bauhaus 93"/>
                      <w:color w:val="000000" w:themeColor="text1"/>
                      <w:sz w:val="44"/>
                      <w:szCs w:val="28"/>
                    </w:rPr>
                    <w:t>4</w:t>
                  </w:r>
                  <w:r w:rsidRPr="00CD1056">
                    <w:rPr>
                      <w:rFonts w:ascii="Bauhaus 93" w:hAnsi="Bauhaus 93"/>
                      <w:color w:val="000000" w:themeColor="text1"/>
                      <w:sz w:val="44"/>
                      <w:szCs w:val="28"/>
                    </w:rPr>
                    <w:t> : Cahier des Clauses Administratives Particulières (CCAP)</w:t>
                  </w:r>
                </w:p>
                <w:p w:rsidR="00C23C5D" w:rsidRPr="00770775" w:rsidRDefault="00C23C5D" w:rsidP="00CD1056">
                  <w:pPr>
                    <w:jc w:val="center"/>
                    <w:rPr>
                      <w:color w:val="000000" w:themeColor="text1"/>
                    </w:rPr>
                  </w:pPr>
                </w:p>
              </w:txbxContent>
            </v:textbox>
          </v:shape>
        </w:pict>
      </w:r>
    </w:p>
    <w:p w:rsidR="007E3969" w:rsidRPr="00746D93" w:rsidRDefault="007E3969" w:rsidP="00746D93">
      <w:pPr>
        <w:spacing w:before="120" w:after="120" w:line="360" w:lineRule="auto"/>
        <w:jc w:val="both"/>
        <w:rPr>
          <w:rFonts w:ascii="Tw Cen MT" w:hAnsi="Tw Cen MT"/>
          <w:sz w:val="24"/>
          <w:szCs w:val="24"/>
        </w:rPr>
      </w:pPr>
    </w:p>
    <w:p w:rsidR="007E3969" w:rsidRPr="00746D93" w:rsidRDefault="007E3969" w:rsidP="00746D93">
      <w:pPr>
        <w:spacing w:before="120" w:after="120" w:line="360" w:lineRule="auto"/>
        <w:jc w:val="both"/>
        <w:rPr>
          <w:rFonts w:ascii="Tw Cen MT" w:hAnsi="Tw Cen MT"/>
          <w:sz w:val="24"/>
          <w:szCs w:val="24"/>
        </w:rPr>
      </w:pPr>
    </w:p>
    <w:p w:rsidR="007E3969" w:rsidRPr="00746D93" w:rsidRDefault="007E3969" w:rsidP="00746D93">
      <w:pPr>
        <w:spacing w:before="120" w:after="120" w:line="360" w:lineRule="auto"/>
        <w:jc w:val="both"/>
        <w:rPr>
          <w:rFonts w:ascii="Tw Cen MT" w:hAnsi="Tw Cen MT"/>
          <w:sz w:val="24"/>
          <w:szCs w:val="24"/>
        </w:rPr>
      </w:pPr>
    </w:p>
    <w:p w:rsidR="007E3969" w:rsidRPr="00746D93" w:rsidRDefault="007E3969" w:rsidP="00746D93">
      <w:pPr>
        <w:spacing w:before="120" w:after="120" w:line="360" w:lineRule="auto"/>
        <w:jc w:val="both"/>
        <w:rPr>
          <w:rFonts w:ascii="Tw Cen MT" w:hAnsi="Tw Cen MT"/>
          <w:sz w:val="24"/>
          <w:szCs w:val="24"/>
        </w:rPr>
      </w:pPr>
    </w:p>
    <w:p w:rsidR="007E3969" w:rsidRPr="00746D93" w:rsidRDefault="007E3969" w:rsidP="00746D93">
      <w:pPr>
        <w:spacing w:before="120" w:after="120" w:line="360" w:lineRule="auto"/>
        <w:jc w:val="both"/>
        <w:rPr>
          <w:rFonts w:ascii="Tw Cen MT" w:hAnsi="Tw Cen MT"/>
          <w:sz w:val="24"/>
          <w:szCs w:val="24"/>
        </w:rPr>
      </w:pPr>
    </w:p>
    <w:p w:rsidR="007E3969" w:rsidRPr="00746D93" w:rsidRDefault="007E3969" w:rsidP="00746D93">
      <w:pPr>
        <w:spacing w:before="120" w:after="120" w:line="360" w:lineRule="auto"/>
        <w:jc w:val="both"/>
        <w:rPr>
          <w:rFonts w:ascii="Tw Cen MT" w:hAnsi="Tw Cen MT"/>
          <w:sz w:val="24"/>
          <w:szCs w:val="24"/>
        </w:rPr>
      </w:pPr>
    </w:p>
    <w:p w:rsidR="007E3969" w:rsidRPr="00746D93" w:rsidRDefault="007E3969" w:rsidP="00746D93">
      <w:pPr>
        <w:spacing w:before="120" w:after="120" w:line="360" w:lineRule="auto"/>
        <w:jc w:val="both"/>
        <w:rPr>
          <w:rFonts w:ascii="Tw Cen MT" w:hAnsi="Tw Cen MT"/>
          <w:sz w:val="24"/>
          <w:szCs w:val="24"/>
        </w:rPr>
      </w:pPr>
    </w:p>
    <w:p w:rsidR="007E3969" w:rsidRPr="00746D93" w:rsidRDefault="007E3969" w:rsidP="00746D93">
      <w:pPr>
        <w:spacing w:before="120" w:after="120" w:line="360" w:lineRule="auto"/>
        <w:jc w:val="both"/>
        <w:rPr>
          <w:rFonts w:ascii="Tw Cen MT" w:hAnsi="Tw Cen MT"/>
          <w:sz w:val="24"/>
          <w:szCs w:val="24"/>
        </w:rPr>
      </w:pPr>
    </w:p>
    <w:p w:rsidR="007E3969" w:rsidRDefault="007E3969" w:rsidP="00746D93">
      <w:pPr>
        <w:spacing w:before="120" w:after="120" w:line="360" w:lineRule="auto"/>
        <w:jc w:val="both"/>
        <w:rPr>
          <w:rFonts w:ascii="Tw Cen MT" w:hAnsi="Tw Cen MT"/>
          <w:sz w:val="24"/>
          <w:szCs w:val="24"/>
        </w:rPr>
      </w:pPr>
    </w:p>
    <w:p w:rsidR="00312C65" w:rsidRDefault="00312C65" w:rsidP="00746D93">
      <w:pPr>
        <w:spacing w:before="120" w:after="120" w:line="360" w:lineRule="auto"/>
        <w:jc w:val="both"/>
        <w:rPr>
          <w:rFonts w:ascii="Tw Cen MT" w:hAnsi="Tw Cen MT"/>
          <w:sz w:val="24"/>
          <w:szCs w:val="24"/>
        </w:rPr>
      </w:pPr>
    </w:p>
    <w:p w:rsidR="00312C65" w:rsidRDefault="00312C65" w:rsidP="00746D93">
      <w:pPr>
        <w:spacing w:before="120" w:after="120" w:line="360" w:lineRule="auto"/>
        <w:jc w:val="both"/>
        <w:rPr>
          <w:rFonts w:ascii="Tw Cen MT" w:hAnsi="Tw Cen MT"/>
          <w:sz w:val="24"/>
          <w:szCs w:val="24"/>
        </w:rPr>
      </w:pPr>
    </w:p>
    <w:p w:rsidR="00312C65" w:rsidRDefault="00312C65" w:rsidP="00746D93">
      <w:pPr>
        <w:spacing w:before="120" w:after="120" w:line="360" w:lineRule="auto"/>
        <w:jc w:val="both"/>
        <w:rPr>
          <w:rFonts w:ascii="Tw Cen MT" w:hAnsi="Tw Cen MT"/>
          <w:sz w:val="24"/>
          <w:szCs w:val="24"/>
        </w:rPr>
      </w:pPr>
    </w:p>
    <w:p w:rsidR="00312C65" w:rsidRDefault="00312C65" w:rsidP="00746D93">
      <w:pPr>
        <w:spacing w:before="120" w:after="120" w:line="360" w:lineRule="auto"/>
        <w:jc w:val="both"/>
        <w:rPr>
          <w:rFonts w:ascii="Tw Cen MT" w:hAnsi="Tw Cen MT"/>
          <w:sz w:val="24"/>
          <w:szCs w:val="24"/>
        </w:rPr>
      </w:pPr>
    </w:p>
    <w:p w:rsidR="00312C65" w:rsidRDefault="00312C65" w:rsidP="00746D93">
      <w:pPr>
        <w:spacing w:before="120" w:after="120" w:line="360" w:lineRule="auto"/>
        <w:jc w:val="both"/>
        <w:rPr>
          <w:rFonts w:ascii="Tw Cen MT" w:hAnsi="Tw Cen MT"/>
          <w:sz w:val="24"/>
          <w:szCs w:val="24"/>
        </w:rPr>
      </w:pPr>
    </w:p>
    <w:p w:rsidR="00312C65" w:rsidRDefault="00312C65" w:rsidP="00746D93">
      <w:pPr>
        <w:spacing w:before="120" w:after="120" w:line="360" w:lineRule="auto"/>
        <w:jc w:val="both"/>
        <w:rPr>
          <w:rFonts w:ascii="Tw Cen MT" w:hAnsi="Tw Cen MT"/>
          <w:sz w:val="24"/>
          <w:szCs w:val="24"/>
        </w:rPr>
      </w:pPr>
    </w:p>
    <w:p w:rsidR="00312C65" w:rsidRDefault="00312C65" w:rsidP="00746D93">
      <w:pPr>
        <w:spacing w:before="120" w:after="120" w:line="360" w:lineRule="auto"/>
        <w:jc w:val="both"/>
        <w:rPr>
          <w:rFonts w:ascii="Tw Cen MT" w:hAnsi="Tw Cen MT"/>
          <w:sz w:val="24"/>
          <w:szCs w:val="24"/>
        </w:rPr>
      </w:pPr>
    </w:p>
    <w:p w:rsidR="00312C65" w:rsidRDefault="00312C65" w:rsidP="00746D93">
      <w:pPr>
        <w:spacing w:before="120" w:after="120" w:line="360" w:lineRule="auto"/>
        <w:jc w:val="both"/>
        <w:rPr>
          <w:rFonts w:ascii="Tw Cen MT" w:hAnsi="Tw Cen MT"/>
          <w:sz w:val="24"/>
          <w:szCs w:val="24"/>
        </w:rPr>
      </w:pPr>
    </w:p>
    <w:p w:rsidR="00312C65" w:rsidRDefault="00312C65" w:rsidP="00746D93">
      <w:pPr>
        <w:spacing w:before="120" w:after="120" w:line="360" w:lineRule="auto"/>
        <w:jc w:val="both"/>
        <w:rPr>
          <w:rFonts w:ascii="Tw Cen MT" w:hAnsi="Tw Cen MT"/>
          <w:sz w:val="24"/>
          <w:szCs w:val="24"/>
        </w:rPr>
      </w:pPr>
    </w:p>
    <w:p w:rsidR="00312C65" w:rsidRDefault="00312C65" w:rsidP="00746D93">
      <w:pPr>
        <w:spacing w:before="120" w:after="120" w:line="360" w:lineRule="auto"/>
        <w:jc w:val="both"/>
        <w:rPr>
          <w:rFonts w:ascii="Tw Cen MT" w:hAnsi="Tw Cen MT"/>
          <w:sz w:val="24"/>
          <w:szCs w:val="24"/>
        </w:rPr>
      </w:pPr>
    </w:p>
    <w:p w:rsidR="00CD1056" w:rsidRPr="00746D93" w:rsidRDefault="007E3969" w:rsidP="00746D93">
      <w:pPr>
        <w:spacing w:before="120" w:after="120" w:line="360" w:lineRule="auto"/>
        <w:jc w:val="both"/>
        <w:rPr>
          <w:rFonts w:ascii="Tw Cen MT" w:hAnsi="Tw Cen MT"/>
          <w:b/>
          <w:sz w:val="24"/>
          <w:szCs w:val="24"/>
        </w:rPr>
      </w:pPr>
      <w:r w:rsidRPr="00746D93">
        <w:rPr>
          <w:rFonts w:ascii="Tw Cen MT" w:hAnsi="Tw Cen MT"/>
          <w:b/>
          <w:sz w:val="24"/>
          <w:szCs w:val="24"/>
        </w:rPr>
        <w:lastRenderedPageBreak/>
        <w:t>CAHIER DES CLAUSES ADMINISTRATIVES PARTICULIERES (CCAP)</w:t>
      </w:r>
    </w:p>
    <w:p w:rsidR="007E3969" w:rsidRPr="00746D93" w:rsidRDefault="007E3969" w:rsidP="00746D93">
      <w:pPr>
        <w:spacing w:before="120" w:after="120" w:line="360" w:lineRule="auto"/>
        <w:jc w:val="both"/>
        <w:rPr>
          <w:rFonts w:ascii="Tw Cen MT" w:hAnsi="Tw Cen MT"/>
          <w:b/>
          <w:sz w:val="28"/>
          <w:szCs w:val="24"/>
          <w:u w:val="single"/>
        </w:rPr>
      </w:pPr>
      <w:r w:rsidRPr="00746D93">
        <w:rPr>
          <w:rFonts w:ascii="Tw Cen MT" w:hAnsi="Tw Cen MT"/>
          <w:b/>
          <w:sz w:val="28"/>
          <w:szCs w:val="24"/>
          <w:u w:val="single"/>
        </w:rPr>
        <w:t>Sommaire</w:t>
      </w:r>
    </w:p>
    <w:p w:rsidR="00D20F93" w:rsidRPr="00746D93" w:rsidRDefault="00D20F93" w:rsidP="00746D93">
      <w:pPr>
        <w:spacing w:after="0" w:line="240" w:lineRule="auto"/>
        <w:jc w:val="both"/>
        <w:rPr>
          <w:rFonts w:ascii="Tw Cen MT" w:hAnsi="Tw Cen MT" w:cs="Arial"/>
          <w:b/>
          <w:sz w:val="24"/>
          <w:szCs w:val="24"/>
        </w:rPr>
      </w:pPr>
      <w:r w:rsidRPr="00746D93">
        <w:rPr>
          <w:rFonts w:ascii="Tw Cen MT" w:hAnsi="Tw Cen MT" w:cs="Arial"/>
          <w:b/>
          <w:sz w:val="24"/>
          <w:szCs w:val="24"/>
        </w:rPr>
        <w:t>CHAPITRE I : DISPOSITIONS GENERALES</w:t>
      </w:r>
    </w:p>
    <w:p w:rsidR="00D20F93" w:rsidRPr="00746D93" w:rsidRDefault="00D20F93" w:rsidP="00746D93">
      <w:pPr>
        <w:spacing w:after="0" w:line="240" w:lineRule="auto"/>
        <w:jc w:val="both"/>
        <w:rPr>
          <w:rFonts w:ascii="Tw Cen MT" w:hAnsi="Tw Cen MT" w:cs="Arial"/>
          <w:sz w:val="24"/>
          <w:szCs w:val="24"/>
        </w:rPr>
      </w:pPr>
      <w:r w:rsidRPr="00746D93">
        <w:rPr>
          <w:rFonts w:ascii="Tw Cen MT" w:hAnsi="Tw Cen MT" w:cs="Arial"/>
          <w:sz w:val="24"/>
          <w:szCs w:val="24"/>
        </w:rPr>
        <w:t>Article 1 : Objet du marché</w:t>
      </w:r>
    </w:p>
    <w:p w:rsidR="00D20F93" w:rsidRPr="00746D93" w:rsidRDefault="00D20F93" w:rsidP="00746D93">
      <w:pPr>
        <w:spacing w:after="0" w:line="240" w:lineRule="auto"/>
        <w:jc w:val="both"/>
        <w:rPr>
          <w:rFonts w:ascii="Tw Cen MT" w:hAnsi="Tw Cen MT" w:cs="Arial"/>
          <w:sz w:val="24"/>
          <w:szCs w:val="24"/>
        </w:rPr>
      </w:pPr>
      <w:r w:rsidRPr="00746D93">
        <w:rPr>
          <w:rFonts w:ascii="Tw Cen MT" w:hAnsi="Tw Cen MT" w:cs="Arial"/>
          <w:sz w:val="24"/>
          <w:szCs w:val="24"/>
        </w:rPr>
        <w:t>Article 2 : Procédure de passation du marché</w:t>
      </w:r>
    </w:p>
    <w:p w:rsidR="00D20F93" w:rsidRPr="00746D93" w:rsidRDefault="00D20F93" w:rsidP="00746D93">
      <w:pPr>
        <w:spacing w:after="0" w:line="240" w:lineRule="auto"/>
        <w:jc w:val="both"/>
        <w:rPr>
          <w:rFonts w:ascii="Tw Cen MT" w:hAnsi="Tw Cen MT" w:cs="Arial"/>
          <w:sz w:val="24"/>
          <w:szCs w:val="24"/>
        </w:rPr>
      </w:pPr>
      <w:r w:rsidRPr="00746D93">
        <w:rPr>
          <w:rFonts w:ascii="Tw Cen MT" w:hAnsi="Tw Cen MT" w:cs="Arial"/>
          <w:sz w:val="24"/>
          <w:szCs w:val="24"/>
        </w:rPr>
        <w:t>Article 3 : Attributions du Maitre d’Ouvrage, du Chef de Service du Marche, de l’Ingénieur du Marche et du Maitre d’Œuvre</w:t>
      </w:r>
    </w:p>
    <w:p w:rsidR="00D20F93" w:rsidRPr="00746D93" w:rsidRDefault="00D20F93" w:rsidP="00746D93">
      <w:pPr>
        <w:spacing w:after="0" w:line="240" w:lineRule="auto"/>
        <w:jc w:val="both"/>
        <w:rPr>
          <w:rFonts w:ascii="Tw Cen MT" w:hAnsi="Tw Cen MT" w:cs="Arial"/>
          <w:sz w:val="24"/>
          <w:szCs w:val="24"/>
        </w:rPr>
      </w:pPr>
      <w:r w:rsidRPr="00746D93">
        <w:rPr>
          <w:rFonts w:ascii="Tw Cen MT" w:hAnsi="Tw Cen MT" w:cs="Arial"/>
          <w:sz w:val="24"/>
          <w:szCs w:val="24"/>
        </w:rPr>
        <w:t>Article 4 : Langues, législation et règlementation applicables</w:t>
      </w:r>
    </w:p>
    <w:p w:rsidR="00D20F93" w:rsidRPr="00746D93" w:rsidRDefault="00D20F93" w:rsidP="00746D93">
      <w:pPr>
        <w:spacing w:after="0" w:line="240" w:lineRule="auto"/>
        <w:jc w:val="both"/>
        <w:rPr>
          <w:rFonts w:ascii="Tw Cen MT" w:hAnsi="Tw Cen MT" w:cs="Arial"/>
          <w:sz w:val="24"/>
          <w:szCs w:val="24"/>
        </w:rPr>
      </w:pPr>
      <w:r w:rsidRPr="00746D93">
        <w:rPr>
          <w:rFonts w:ascii="Tw Cen MT" w:hAnsi="Tw Cen MT" w:cs="Arial"/>
          <w:sz w:val="24"/>
          <w:szCs w:val="24"/>
        </w:rPr>
        <w:t>Article 5 : Pièces constitutives du marché</w:t>
      </w:r>
    </w:p>
    <w:p w:rsidR="00D20F93" w:rsidRPr="00746D93" w:rsidRDefault="00D20F93" w:rsidP="00746D93">
      <w:pPr>
        <w:spacing w:after="0" w:line="240" w:lineRule="auto"/>
        <w:jc w:val="both"/>
        <w:rPr>
          <w:rFonts w:ascii="Tw Cen MT" w:hAnsi="Tw Cen MT" w:cs="Arial"/>
          <w:sz w:val="24"/>
          <w:szCs w:val="24"/>
        </w:rPr>
      </w:pPr>
      <w:r w:rsidRPr="00746D93">
        <w:rPr>
          <w:rFonts w:ascii="Tw Cen MT" w:hAnsi="Tw Cen MT" w:cs="Arial"/>
          <w:sz w:val="24"/>
          <w:szCs w:val="24"/>
        </w:rPr>
        <w:t>Article 6 : Textes généraux applicables</w:t>
      </w:r>
    </w:p>
    <w:p w:rsidR="00D20F93" w:rsidRPr="00746D93" w:rsidRDefault="00D20F93" w:rsidP="00746D93">
      <w:pPr>
        <w:spacing w:after="0" w:line="240" w:lineRule="auto"/>
        <w:jc w:val="both"/>
        <w:rPr>
          <w:rFonts w:ascii="Tw Cen MT" w:hAnsi="Tw Cen MT" w:cs="Arial"/>
          <w:sz w:val="24"/>
          <w:szCs w:val="24"/>
        </w:rPr>
      </w:pPr>
      <w:r w:rsidRPr="00746D93">
        <w:rPr>
          <w:rFonts w:ascii="Tw Cen MT" w:hAnsi="Tw Cen MT" w:cs="Arial"/>
          <w:sz w:val="24"/>
          <w:szCs w:val="24"/>
        </w:rPr>
        <w:t>Article 7 : Communication</w:t>
      </w:r>
    </w:p>
    <w:p w:rsidR="00D20F93" w:rsidRPr="00746D93" w:rsidRDefault="00D20F93" w:rsidP="00746D93">
      <w:pPr>
        <w:spacing w:after="0" w:line="240" w:lineRule="auto"/>
        <w:jc w:val="both"/>
        <w:rPr>
          <w:rFonts w:ascii="Tw Cen MT" w:hAnsi="Tw Cen MT" w:cs="Arial"/>
          <w:sz w:val="24"/>
          <w:szCs w:val="24"/>
        </w:rPr>
      </w:pPr>
      <w:r w:rsidRPr="00746D93">
        <w:rPr>
          <w:rFonts w:ascii="Tw Cen MT" w:hAnsi="Tw Cen MT" w:cs="Arial"/>
          <w:sz w:val="24"/>
          <w:szCs w:val="24"/>
        </w:rPr>
        <w:t>Article 8 : Ordres de service</w:t>
      </w:r>
    </w:p>
    <w:p w:rsidR="00D20F93" w:rsidRPr="00746D93" w:rsidRDefault="00D20F93" w:rsidP="00746D93">
      <w:pPr>
        <w:spacing w:after="0" w:line="240" w:lineRule="auto"/>
        <w:jc w:val="both"/>
        <w:rPr>
          <w:rFonts w:ascii="Tw Cen MT" w:hAnsi="Tw Cen MT" w:cs="Arial"/>
          <w:sz w:val="24"/>
          <w:szCs w:val="24"/>
        </w:rPr>
      </w:pPr>
      <w:r w:rsidRPr="00746D93">
        <w:rPr>
          <w:rFonts w:ascii="Tw Cen MT" w:hAnsi="Tw Cen MT" w:cs="Arial"/>
          <w:sz w:val="24"/>
          <w:szCs w:val="24"/>
        </w:rPr>
        <w:t>Article 9 : Marchés à tranches conditionnelles</w:t>
      </w:r>
    </w:p>
    <w:p w:rsidR="00D20F93" w:rsidRPr="00746D93" w:rsidRDefault="00D20F93" w:rsidP="00746D93">
      <w:pPr>
        <w:spacing w:after="0" w:line="240" w:lineRule="auto"/>
        <w:jc w:val="both"/>
        <w:rPr>
          <w:rFonts w:ascii="Tw Cen MT" w:hAnsi="Tw Cen MT" w:cs="Arial"/>
          <w:sz w:val="24"/>
          <w:szCs w:val="24"/>
        </w:rPr>
      </w:pPr>
      <w:r w:rsidRPr="00746D93">
        <w:rPr>
          <w:rFonts w:ascii="Tw Cen MT" w:hAnsi="Tw Cen MT" w:cs="Arial"/>
          <w:sz w:val="24"/>
          <w:szCs w:val="24"/>
        </w:rPr>
        <w:t>Article 10 : Personnel du Cocontractant</w:t>
      </w:r>
    </w:p>
    <w:p w:rsidR="00D20F93" w:rsidRPr="00746D93" w:rsidRDefault="00D20F93" w:rsidP="00746D93">
      <w:pPr>
        <w:spacing w:after="0" w:line="240" w:lineRule="auto"/>
        <w:jc w:val="both"/>
        <w:rPr>
          <w:rFonts w:ascii="Tw Cen MT" w:hAnsi="Tw Cen MT" w:cs="Arial"/>
          <w:sz w:val="14"/>
          <w:szCs w:val="24"/>
        </w:rPr>
      </w:pPr>
    </w:p>
    <w:p w:rsidR="00D20F93" w:rsidRPr="00746D93" w:rsidRDefault="00D20F93" w:rsidP="00746D93">
      <w:pPr>
        <w:spacing w:after="0" w:line="240" w:lineRule="auto"/>
        <w:jc w:val="both"/>
        <w:rPr>
          <w:rFonts w:ascii="Tw Cen MT" w:hAnsi="Tw Cen MT" w:cs="Arial"/>
          <w:b/>
          <w:sz w:val="24"/>
          <w:szCs w:val="24"/>
        </w:rPr>
      </w:pPr>
      <w:r w:rsidRPr="00746D93">
        <w:rPr>
          <w:rFonts w:ascii="Tw Cen MT" w:hAnsi="Tw Cen MT" w:cs="Arial"/>
          <w:b/>
          <w:sz w:val="24"/>
          <w:szCs w:val="24"/>
        </w:rPr>
        <w:t>CHAPITRE II : CLAUSES FINANCIERES</w:t>
      </w:r>
    </w:p>
    <w:p w:rsidR="00D20F93" w:rsidRPr="00746D93" w:rsidRDefault="00D20F93" w:rsidP="00746D93">
      <w:pPr>
        <w:spacing w:after="0" w:line="240" w:lineRule="auto"/>
        <w:jc w:val="both"/>
        <w:rPr>
          <w:rFonts w:ascii="Tw Cen MT" w:hAnsi="Tw Cen MT" w:cs="Arial"/>
          <w:sz w:val="24"/>
          <w:szCs w:val="24"/>
        </w:rPr>
      </w:pPr>
      <w:r w:rsidRPr="00746D93">
        <w:rPr>
          <w:rFonts w:ascii="Tw Cen MT" w:hAnsi="Tw Cen MT" w:cs="Arial"/>
          <w:sz w:val="24"/>
          <w:szCs w:val="24"/>
        </w:rPr>
        <w:t xml:space="preserve">Article 11 : Avance de démarrage </w:t>
      </w:r>
    </w:p>
    <w:p w:rsidR="00D20F93" w:rsidRPr="00746D93" w:rsidRDefault="00D20F93" w:rsidP="00746D93">
      <w:pPr>
        <w:spacing w:after="0" w:line="240" w:lineRule="auto"/>
        <w:jc w:val="both"/>
        <w:rPr>
          <w:rFonts w:ascii="Tw Cen MT" w:hAnsi="Tw Cen MT" w:cs="Arial"/>
          <w:sz w:val="24"/>
          <w:szCs w:val="24"/>
        </w:rPr>
      </w:pPr>
      <w:r w:rsidRPr="00746D93">
        <w:rPr>
          <w:rFonts w:ascii="Tw Cen MT" w:hAnsi="Tw Cen MT" w:cs="Arial"/>
          <w:sz w:val="24"/>
          <w:szCs w:val="24"/>
        </w:rPr>
        <w:t>Article 12 : Garanties et cautions</w:t>
      </w:r>
    </w:p>
    <w:p w:rsidR="00D20F93" w:rsidRPr="00746D93" w:rsidRDefault="00D20F93" w:rsidP="00746D93">
      <w:pPr>
        <w:spacing w:after="0" w:line="240" w:lineRule="auto"/>
        <w:jc w:val="both"/>
        <w:rPr>
          <w:rFonts w:ascii="Tw Cen MT" w:hAnsi="Tw Cen MT" w:cs="Arial"/>
          <w:sz w:val="24"/>
          <w:szCs w:val="24"/>
        </w:rPr>
      </w:pPr>
      <w:r w:rsidRPr="00746D93">
        <w:rPr>
          <w:rFonts w:ascii="Tw Cen MT" w:hAnsi="Tw Cen MT" w:cs="Arial"/>
          <w:sz w:val="24"/>
          <w:szCs w:val="24"/>
        </w:rPr>
        <w:t>Article 13 : Montant du marché</w:t>
      </w:r>
    </w:p>
    <w:p w:rsidR="00D20F93" w:rsidRPr="00746D93" w:rsidRDefault="00D20F93" w:rsidP="00746D93">
      <w:pPr>
        <w:spacing w:after="0" w:line="240" w:lineRule="auto"/>
        <w:jc w:val="both"/>
        <w:rPr>
          <w:rFonts w:ascii="Tw Cen MT" w:hAnsi="Tw Cen MT" w:cs="Arial"/>
          <w:sz w:val="24"/>
          <w:szCs w:val="24"/>
        </w:rPr>
      </w:pPr>
      <w:r w:rsidRPr="00746D93">
        <w:rPr>
          <w:rFonts w:ascii="Tw Cen MT" w:hAnsi="Tw Cen MT" w:cs="Arial"/>
          <w:sz w:val="24"/>
          <w:szCs w:val="24"/>
        </w:rPr>
        <w:t>Article 14 : Lieu et mode de paiement</w:t>
      </w:r>
    </w:p>
    <w:p w:rsidR="00D20F93" w:rsidRPr="00746D93" w:rsidRDefault="00D20F93" w:rsidP="00746D93">
      <w:pPr>
        <w:spacing w:after="0" w:line="240" w:lineRule="auto"/>
        <w:jc w:val="both"/>
        <w:rPr>
          <w:rFonts w:ascii="Tw Cen MT" w:hAnsi="Tw Cen MT" w:cs="Arial"/>
          <w:sz w:val="24"/>
          <w:szCs w:val="24"/>
        </w:rPr>
      </w:pPr>
      <w:r w:rsidRPr="00746D93">
        <w:rPr>
          <w:rFonts w:ascii="Tw Cen MT" w:hAnsi="Tw Cen MT" w:cs="Arial"/>
          <w:sz w:val="24"/>
          <w:szCs w:val="24"/>
        </w:rPr>
        <w:t>Article 15 : Variation des prix</w:t>
      </w:r>
    </w:p>
    <w:p w:rsidR="00D20F93" w:rsidRPr="00746D93" w:rsidRDefault="00D20F93" w:rsidP="00746D93">
      <w:pPr>
        <w:spacing w:after="0" w:line="240" w:lineRule="auto"/>
        <w:jc w:val="both"/>
        <w:rPr>
          <w:rFonts w:ascii="Tw Cen MT" w:hAnsi="Tw Cen MT" w:cs="Arial"/>
          <w:sz w:val="24"/>
          <w:szCs w:val="24"/>
        </w:rPr>
      </w:pPr>
      <w:r w:rsidRPr="00746D93">
        <w:rPr>
          <w:rFonts w:ascii="Tw Cen MT" w:hAnsi="Tw Cen MT" w:cs="Arial"/>
          <w:sz w:val="24"/>
          <w:szCs w:val="24"/>
        </w:rPr>
        <w:t>Article 16 : Formules d’actualisation des prix</w:t>
      </w:r>
    </w:p>
    <w:p w:rsidR="00D20F93" w:rsidRPr="00746D93" w:rsidRDefault="00D20F93" w:rsidP="00746D93">
      <w:pPr>
        <w:spacing w:after="0" w:line="240" w:lineRule="auto"/>
        <w:jc w:val="both"/>
        <w:rPr>
          <w:rFonts w:ascii="Tw Cen MT" w:hAnsi="Tw Cen MT" w:cs="Arial"/>
          <w:sz w:val="24"/>
          <w:szCs w:val="24"/>
        </w:rPr>
      </w:pPr>
      <w:r w:rsidRPr="00746D93">
        <w:rPr>
          <w:rFonts w:ascii="Tw Cen MT" w:hAnsi="Tw Cen MT" w:cs="Arial"/>
          <w:sz w:val="24"/>
          <w:szCs w:val="24"/>
        </w:rPr>
        <w:t>Article 17 : Valorisation des travaux</w:t>
      </w:r>
    </w:p>
    <w:p w:rsidR="00D20F93" w:rsidRPr="00746D93" w:rsidRDefault="00D20F93" w:rsidP="00746D93">
      <w:pPr>
        <w:spacing w:after="0" w:line="240" w:lineRule="auto"/>
        <w:jc w:val="both"/>
        <w:rPr>
          <w:rFonts w:ascii="Tw Cen MT" w:hAnsi="Tw Cen MT" w:cs="Arial"/>
          <w:sz w:val="24"/>
          <w:szCs w:val="24"/>
        </w:rPr>
      </w:pPr>
      <w:r w:rsidRPr="00746D93">
        <w:rPr>
          <w:rFonts w:ascii="Tw Cen MT" w:hAnsi="Tw Cen MT" w:cs="Arial"/>
          <w:sz w:val="24"/>
          <w:szCs w:val="24"/>
        </w:rPr>
        <w:t>Article 18 : Règlement des travaux</w:t>
      </w:r>
    </w:p>
    <w:p w:rsidR="00D20F93" w:rsidRPr="00746D93" w:rsidRDefault="00D20F93" w:rsidP="00746D93">
      <w:pPr>
        <w:spacing w:after="0" w:line="240" w:lineRule="auto"/>
        <w:jc w:val="both"/>
        <w:rPr>
          <w:rFonts w:ascii="Tw Cen MT" w:hAnsi="Tw Cen MT" w:cs="Arial"/>
          <w:sz w:val="24"/>
          <w:szCs w:val="24"/>
        </w:rPr>
      </w:pPr>
      <w:r w:rsidRPr="00746D93">
        <w:rPr>
          <w:rFonts w:ascii="Tw Cen MT" w:hAnsi="Tw Cen MT" w:cs="Arial"/>
          <w:sz w:val="24"/>
          <w:szCs w:val="24"/>
        </w:rPr>
        <w:t>Article 19 : Intérêts moratoires</w:t>
      </w:r>
    </w:p>
    <w:p w:rsidR="00D20F93" w:rsidRPr="00746D93" w:rsidRDefault="00D20F93" w:rsidP="00746D93">
      <w:pPr>
        <w:spacing w:after="0" w:line="240" w:lineRule="auto"/>
        <w:jc w:val="both"/>
        <w:rPr>
          <w:rFonts w:ascii="Tw Cen MT" w:hAnsi="Tw Cen MT" w:cs="Arial"/>
          <w:sz w:val="24"/>
          <w:szCs w:val="24"/>
        </w:rPr>
      </w:pPr>
      <w:r w:rsidRPr="00746D93">
        <w:rPr>
          <w:rFonts w:ascii="Tw Cen MT" w:hAnsi="Tw Cen MT" w:cs="Arial"/>
          <w:sz w:val="24"/>
          <w:szCs w:val="24"/>
        </w:rPr>
        <w:t>Article 20 : Pénalités de retard</w:t>
      </w:r>
    </w:p>
    <w:p w:rsidR="00D20F93" w:rsidRPr="00746D93" w:rsidRDefault="00D20F93" w:rsidP="00746D93">
      <w:pPr>
        <w:spacing w:after="0" w:line="240" w:lineRule="auto"/>
        <w:jc w:val="both"/>
        <w:rPr>
          <w:rFonts w:ascii="Tw Cen MT" w:hAnsi="Tw Cen MT" w:cs="Arial"/>
          <w:sz w:val="24"/>
          <w:szCs w:val="24"/>
        </w:rPr>
      </w:pPr>
      <w:r w:rsidRPr="00746D93">
        <w:rPr>
          <w:rFonts w:ascii="Tw Cen MT" w:hAnsi="Tw Cen MT" w:cs="Arial"/>
          <w:sz w:val="24"/>
          <w:szCs w:val="24"/>
        </w:rPr>
        <w:t>Article 21 : Règlement en cas de groupement d’entreprises</w:t>
      </w:r>
    </w:p>
    <w:p w:rsidR="00D20F93" w:rsidRPr="00746D93" w:rsidRDefault="00D20F93" w:rsidP="00746D93">
      <w:pPr>
        <w:spacing w:after="0" w:line="240" w:lineRule="auto"/>
        <w:jc w:val="both"/>
        <w:rPr>
          <w:rFonts w:ascii="Tw Cen MT" w:hAnsi="Tw Cen MT" w:cs="Arial"/>
          <w:sz w:val="24"/>
          <w:szCs w:val="24"/>
        </w:rPr>
      </w:pPr>
      <w:r w:rsidRPr="00746D93">
        <w:rPr>
          <w:rFonts w:ascii="Tw Cen MT" w:hAnsi="Tw Cen MT" w:cs="Arial"/>
          <w:sz w:val="24"/>
          <w:szCs w:val="24"/>
        </w:rPr>
        <w:t xml:space="preserve">Article 22 : Décompte final </w:t>
      </w:r>
    </w:p>
    <w:p w:rsidR="00D20F93" w:rsidRPr="00746D93" w:rsidRDefault="00D20F93" w:rsidP="00746D93">
      <w:pPr>
        <w:spacing w:after="0" w:line="240" w:lineRule="auto"/>
        <w:jc w:val="both"/>
        <w:rPr>
          <w:rFonts w:ascii="Tw Cen MT" w:hAnsi="Tw Cen MT" w:cs="Arial"/>
          <w:sz w:val="24"/>
          <w:szCs w:val="24"/>
        </w:rPr>
      </w:pPr>
      <w:r w:rsidRPr="00746D93">
        <w:rPr>
          <w:rFonts w:ascii="Tw Cen MT" w:hAnsi="Tw Cen MT" w:cs="Arial"/>
          <w:sz w:val="24"/>
          <w:szCs w:val="24"/>
        </w:rPr>
        <w:t>Article 23 : Décompte général et définitif</w:t>
      </w:r>
    </w:p>
    <w:p w:rsidR="00D20F93" w:rsidRPr="00746D93" w:rsidRDefault="00D20F93" w:rsidP="00746D93">
      <w:pPr>
        <w:spacing w:after="0" w:line="240" w:lineRule="auto"/>
        <w:jc w:val="both"/>
        <w:rPr>
          <w:rFonts w:ascii="Tw Cen MT" w:hAnsi="Tw Cen MT" w:cs="Arial"/>
          <w:sz w:val="24"/>
          <w:szCs w:val="24"/>
        </w:rPr>
      </w:pPr>
      <w:r w:rsidRPr="00746D93">
        <w:rPr>
          <w:rFonts w:ascii="Tw Cen MT" w:hAnsi="Tw Cen MT" w:cs="Arial"/>
          <w:sz w:val="24"/>
          <w:szCs w:val="24"/>
        </w:rPr>
        <w:t>Article 24 : Régime fiscal et douanier</w:t>
      </w:r>
    </w:p>
    <w:p w:rsidR="00D20F93" w:rsidRPr="00746D93" w:rsidRDefault="00D20F93" w:rsidP="00746D93">
      <w:pPr>
        <w:spacing w:after="0" w:line="240" w:lineRule="auto"/>
        <w:jc w:val="both"/>
        <w:rPr>
          <w:rFonts w:ascii="Tw Cen MT" w:hAnsi="Tw Cen MT" w:cs="Arial"/>
          <w:sz w:val="24"/>
          <w:szCs w:val="24"/>
        </w:rPr>
      </w:pPr>
      <w:r w:rsidRPr="00746D93">
        <w:rPr>
          <w:rFonts w:ascii="Tw Cen MT" w:hAnsi="Tw Cen MT" w:cs="Arial"/>
          <w:sz w:val="24"/>
          <w:szCs w:val="24"/>
        </w:rPr>
        <w:t xml:space="preserve">Article 25 : Frais de timbre et droits d’enregistrement </w:t>
      </w:r>
    </w:p>
    <w:p w:rsidR="00D20F93" w:rsidRPr="00746D93" w:rsidRDefault="00D20F93" w:rsidP="00746D93">
      <w:pPr>
        <w:spacing w:after="0" w:line="240" w:lineRule="auto"/>
        <w:jc w:val="both"/>
        <w:rPr>
          <w:rFonts w:ascii="Tw Cen MT" w:hAnsi="Tw Cen MT" w:cs="Arial"/>
          <w:sz w:val="24"/>
          <w:szCs w:val="24"/>
        </w:rPr>
      </w:pPr>
      <w:r w:rsidRPr="00746D93">
        <w:rPr>
          <w:rFonts w:ascii="Tw Cen MT" w:hAnsi="Tw Cen MT" w:cs="Arial"/>
          <w:sz w:val="24"/>
          <w:szCs w:val="24"/>
        </w:rPr>
        <w:t>Article 26 : Nantissement</w:t>
      </w:r>
    </w:p>
    <w:p w:rsidR="00D20F93" w:rsidRPr="00746D93" w:rsidRDefault="00D20F93" w:rsidP="00746D93">
      <w:pPr>
        <w:spacing w:after="0" w:line="240" w:lineRule="auto"/>
        <w:jc w:val="both"/>
        <w:rPr>
          <w:rFonts w:ascii="Tw Cen MT" w:hAnsi="Tw Cen MT" w:cs="Arial"/>
          <w:sz w:val="16"/>
          <w:szCs w:val="24"/>
        </w:rPr>
      </w:pPr>
    </w:p>
    <w:p w:rsidR="00D20F93" w:rsidRPr="00746D93" w:rsidRDefault="00D20F93" w:rsidP="00746D93">
      <w:pPr>
        <w:spacing w:after="0" w:line="240" w:lineRule="auto"/>
        <w:jc w:val="both"/>
        <w:rPr>
          <w:rFonts w:ascii="Tw Cen MT" w:hAnsi="Tw Cen MT" w:cs="Arial"/>
          <w:b/>
          <w:sz w:val="24"/>
          <w:szCs w:val="24"/>
        </w:rPr>
      </w:pPr>
      <w:r w:rsidRPr="00746D93">
        <w:rPr>
          <w:rFonts w:ascii="Tw Cen MT" w:hAnsi="Tw Cen MT" w:cs="Arial"/>
          <w:b/>
          <w:sz w:val="24"/>
          <w:szCs w:val="24"/>
        </w:rPr>
        <w:t>CHAPITRE III : EXECUTION DES TRAVAUX</w:t>
      </w:r>
    </w:p>
    <w:p w:rsidR="00D20F93" w:rsidRPr="00746D93" w:rsidRDefault="00D20F93" w:rsidP="00746D93">
      <w:pPr>
        <w:spacing w:after="0" w:line="240" w:lineRule="auto"/>
        <w:jc w:val="both"/>
        <w:rPr>
          <w:rFonts w:ascii="Tw Cen MT" w:hAnsi="Tw Cen MT" w:cs="Arial"/>
          <w:sz w:val="24"/>
          <w:szCs w:val="24"/>
        </w:rPr>
      </w:pPr>
      <w:r w:rsidRPr="00746D93">
        <w:rPr>
          <w:rFonts w:ascii="Tw Cen MT" w:hAnsi="Tw Cen MT" w:cs="Arial"/>
          <w:sz w:val="24"/>
          <w:szCs w:val="24"/>
        </w:rPr>
        <w:t>Article 27 : Délais d’exécution du marché</w:t>
      </w:r>
    </w:p>
    <w:p w:rsidR="00D20F93" w:rsidRPr="00746D93" w:rsidRDefault="00D20F93" w:rsidP="00746D93">
      <w:pPr>
        <w:spacing w:after="0" w:line="240" w:lineRule="auto"/>
        <w:jc w:val="both"/>
        <w:rPr>
          <w:rFonts w:ascii="Tw Cen MT" w:hAnsi="Tw Cen MT" w:cs="Arial"/>
          <w:sz w:val="24"/>
          <w:szCs w:val="24"/>
        </w:rPr>
      </w:pPr>
      <w:r w:rsidRPr="00746D93">
        <w:rPr>
          <w:rFonts w:ascii="Tw Cen MT" w:hAnsi="Tw Cen MT" w:cs="Arial"/>
          <w:sz w:val="24"/>
          <w:szCs w:val="24"/>
        </w:rPr>
        <w:t>Article 28 : Documents à fournir par le cocontractant</w:t>
      </w:r>
    </w:p>
    <w:p w:rsidR="00D20F93" w:rsidRPr="00746D93" w:rsidRDefault="00D20F93" w:rsidP="00746D93">
      <w:pPr>
        <w:spacing w:after="0" w:line="240" w:lineRule="auto"/>
        <w:jc w:val="both"/>
        <w:rPr>
          <w:rFonts w:ascii="Tw Cen MT" w:hAnsi="Tw Cen MT" w:cs="Arial"/>
          <w:sz w:val="24"/>
          <w:szCs w:val="24"/>
        </w:rPr>
      </w:pPr>
      <w:r w:rsidRPr="00746D93">
        <w:rPr>
          <w:rFonts w:ascii="Tw Cen MT" w:hAnsi="Tw Cen MT" w:cs="Arial"/>
          <w:sz w:val="24"/>
          <w:szCs w:val="24"/>
        </w:rPr>
        <w:t>Article 29 : Assurances des ouvrages et responsabilité civile</w:t>
      </w:r>
    </w:p>
    <w:p w:rsidR="00D20F93" w:rsidRPr="00746D93" w:rsidRDefault="00D20F93" w:rsidP="00746D93">
      <w:pPr>
        <w:spacing w:after="0" w:line="240" w:lineRule="auto"/>
        <w:jc w:val="both"/>
        <w:rPr>
          <w:rFonts w:ascii="Tw Cen MT" w:hAnsi="Tw Cen MT" w:cs="Arial"/>
          <w:sz w:val="24"/>
          <w:szCs w:val="24"/>
        </w:rPr>
      </w:pPr>
      <w:r w:rsidRPr="00746D93">
        <w:rPr>
          <w:rFonts w:ascii="Tw Cen MT" w:hAnsi="Tw Cen MT" w:cs="Arial"/>
          <w:sz w:val="24"/>
          <w:szCs w:val="24"/>
        </w:rPr>
        <w:t>Article 30 : Consistance des travaux</w:t>
      </w:r>
    </w:p>
    <w:p w:rsidR="00D20F93" w:rsidRPr="00746D93" w:rsidRDefault="00D20F93" w:rsidP="00746D93">
      <w:pPr>
        <w:spacing w:after="0" w:line="240" w:lineRule="auto"/>
        <w:jc w:val="both"/>
        <w:rPr>
          <w:rFonts w:ascii="Tw Cen MT" w:hAnsi="Tw Cen MT" w:cs="Arial"/>
          <w:sz w:val="24"/>
          <w:szCs w:val="24"/>
        </w:rPr>
      </w:pPr>
      <w:r w:rsidRPr="00746D93">
        <w:rPr>
          <w:rFonts w:ascii="Tw Cen MT" w:hAnsi="Tw Cen MT" w:cs="Arial"/>
          <w:sz w:val="24"/>
          <w:szCs w:val="24"/>
        </w:rPr>
        <w:t>Article 31 : Organisation et sécurité du chantier</w:t>
      </w:r>
    </w:p>
    <w:p w:rsidR="00D20F93" w:rsidRPr="00746D93" w:rsidRDefault="00D20F93" w:rsidP="00746D93">
      <w:pPr>
        <w:spacing w:after="0" w:line="240" w:lineRule="auto"/>
        <w:jc w:val="both"/>
        <w:rPr>
          <w:rFonts w:ascii="Tw Cen MT" w:hAnsi="Tw Cen MT" w:cs="Arial"/>
          <w:sz w:val="24"/>
          <w:szCs w:val="24"/>
        </w:rPr>
      </w:pPr>
      <w:r w:rsidRPr="00746D93">
        <w:rPr>
          <w:rFonts w:ascii="Tw Cen MT" w:hAnsi="Tw Cen MT" w:cs="Arial"/>
          <w:sz w:val="24"/>
          <w:szCs w:val="24"/>
        </w:rPr>
        <w:t>Article 32 : Implantation des ouvrages</w:t>
      </w:r>
    </w:p>
    <w:p w:rsidR="00D20F93" w:rsidRPr="00746D93" w:rsidRDefault="00D20F93" w:rsidP="00746D93">
      <w:pPr>
        <w:spacing w:after="0" w:line="240" w:lineRule="auto"/>
        <w:jc w:val="both"/>
        <w:rPr>
          <w:rFonts w:ascii="Tw Cen MT" w:hAnsi="Tw Cen MT" w:cs="Arial"/>
          <w:sz w:val="24"/>
          <w:szCs w:val="24"/>
        </w:rPr>
      </w:pPr>
      <w:r w:rsidRPr="00746D93">
        <w:rPr>
          <w:rFonts w:ascii="Tw Cen MT" w:hAnsi="Tw Cen MT" w:cs="Arial"/>
          <w:sz w:val="24"/>
          <w:szCs w:val="24"/>
        </w:rPr>
        <w:t>Article 33 : Sous-traitance</w:t>
      </w:r>
    </w:p>
    <w:p w:rsidR="00D20F93" w:rsidRPr="00746D93" w:rsidRDefault="00D20F93" w:rsidP="00746D93">
      <w:pPr>
        <w:spacing w:after="0" w:line="240" w:lineRule="auto"/>
        <w:jc w:val="both"/>
        <w:rPr>
          <w:rFonts w:ascii="Tw Cen MT" w:hAnsi="Tw Cen MT" w:cs="Arial"/>
          <w:sz w:val="24"/>
          <w:szCs w:val="24"/>
        </w:rPr>
      </w:pPr>
      <w:r w:rsidRPr="00746D93">
        <w:rPr>
          <w:rFonts w:ascii="Tw Cen MT" w:hAnsi="Tw Cen MT" w:cs="Arial"/>
          <w:sz w:val="24"/>
          <w:szCs w:val="24"/>
        </w:rPr>
        <w:t>Article 34 : Laboratoire de chantier et essais</w:t>
      </w:r>
    </w:p>
    <w:p w:rsidR="00D20F93" w:rsidRPr="00746D93" w:rsidRDefault="00D20F93" w:rsidP="00746D93">
      <w:pPr>
        <w:spacing w:after="0" w:line="240" w:lineRule="auto"/>
        <w:jc w:val="both"/>
        <w:rPr>
          <w:rFonts w:ascii="Tw Cen MT" w:hAnsi="Tw Cen MT" w:cs="Arial"/>
          <w:sz w:val="24"/>
          <w:szCs w:val="24"/>
        </w:rPr>
      </w:pPr>
      <w:r w:rsidRPr="00746D93">
        <w:rPr>
          <w:rFonts w:ascii="Tw Cen MT" w:hAnsi="Tw Cen MT" w:cs="Arial"/>
          <w:sz w:val="24"/>
          <w:szCs w:val="24"/>
        </w:rPr>
        <w:t>Article 35 : Journal de chantier</w:t>
      </w:r>
    </w:p>
    <w:p w:rsidR="00D20F93" w:rsidRPr="00746D93" w:rsidRDefault="00D20F93" w:rsidP="00746D93">
      <w:pPr>
        <w:spacing w:after="0" w:line="240" w:lineRule="auto"/>
        <w:jc w:val="both"/>
        <w:rPr>
          <w:rFonts w:ascii="Tw Cen MT" w:hAnsi="Tw Cen MT" w:cs="Arial"/>
          <w:sz w:val="16"/>
          <w:szCs w:val="24"/>
        </w:rPr>
      </w:pPr>
    </w:p>
    <w:p w:rsidR="00D20F93" w:rsidRPr="00746D93" w:rsidRDefault="00D20F93" w:rsidP="00746D93">
      <w:pPr>
        <w:spacing w:after="0" w:line="240" w:lineRule="auto"/>
        <w:jc w:val="both"/>
        <w:rPr>
          <w:rFonts w:ascii="Tw Cen MT" w:hAnsi="Tw Cen MT" w:cs="Arial"/>
          <w:b/>
          <w:sz w:val="24"/>
          <w:szCs w:val="24"/>
        </w:rPr>
      </w:pPr>
      <w:r w:rsidRPr="00746D93">
        <w:rPr>
          <w:rFonts w:ascii="Tw Cen MT" w:hAnsi="Tw Cen MT" w:cs="Arial"/>
          <w:b/>
          <w:sz w:val="24"/>
          <w:szCs w:val="24"/>
        </w:rPr>
        <w:t>CHAPITRE IV : RECEPTION DES TRAVAUX</w:t>
      </w:r>
    </w:p>
    <w:p w:rsidR="00D20F93" w:rsidRPr="00746D93" w:rsidRDefault="00D20F93" w:rsidP="00746D93">
      <w:pPr>
        <w:spacing w:after="0" w:line="240" w:lineRule="auto"/>
        <w:jc w:val="both"/>
        <w:rPr>
          <w:rFonts w:ascii="Tw Cen MT" w:hAnsi="Tw Cen MT" w:cs="Arial"/>
          <w:sz w:val="24"/>
          <w:szCs w:val="24"/>
        </w:rPr>
      </w:pPr>
      <w:r w:rsidRPr="00746D93">
        <w:rPr>
          <w:rFonts w:ascii="Tw Cen MT" w:hAnsi="Tw Cen MT" w:cs="Arial"/>
          <w:sz w:val="24"/>
          <w:szCs w:val="24"/>
        </w:rPr>
        <w:t>Article 36 : Réception provisoire</w:t>
      </w:r>
    </w:p>
    <w:p w:rsidR="00D20F93" w:rsidRPr="00746D93" w:rsidRDefault="00D20F93" w:rsidP="00746D93">
      <w:pPr>
        <w:spacing w:after="0" w:line="240" w:lineRule="auto"/>
        <w:jc w:val="both"/>
        <w:rPr>
          <w:rFonts w:ascii="Tw Cen MT" w:hAnsi="Tw Cen MT" w:cs="Arial"/>
          <w:sz w:val="24"/>
          <w:szCs w:val="24"/>
        </w:rPr>
      </w:pPr>
      <w:r w:rsidRPr="00746D93">
        <w:rPr>
          <w:rFonts w:ascii="Tw Cen MT" w:hAnsi="Tw Cen MT" w:cs="Arial"/>
          <w:sz w:val="24"/>
          <w:szCs w:val="24"/>
        </w:rPr>
        <w:t xml:space="preserve">Article 37 : Documents à fournir après exécution </w:t>
      </w:r>
    </w:p>
    <w:p w:rsidR="00D20F93" w:rsidRPr="00746D93" w:rsidRDefault="00D20F93" w:rsidP="00746D93">
      <w:pPr>
        <w:spacing w:after="0" w:line="240" w:lineRule="auto"/>
        <w:jc w:val="both"/>
        <w:rPr>
          <w:rFonts w:ascii="Tw Cen MT" w:hAnsi="Tw Cen MT" w:cs="Arial"/>
          <w:sz w:val="24"/>
          <w:szCs w:val="24"/>
        </w:rPr>
      </w:pPr>
      <w:r w:rsidRPr="00746D93">
        <w:rPr>
          <w:rFonts w:ascii="Tw Cen MT" w:hAnsi="Tw Cen MT" w:cs="Arial"/>
          <w:sz w:val="24"/>
          <w:szCs w:val="24"/>
        </w:rPr>
        <w:t>Article 38 : Délai de garantie</w:t>
      </w:r>
    </w:p>
    <w:p w:rsidR="00D20F93" w:rsidRPr="00746D93" w:rsidRDefault="00D20F93" w:rsidP="00746D93">
      <w:pPr>
        <w:spacing w:after="0" w:line="240" w:lineRule="auto"/>
        <w:jc w:val="both"/>
        <w:rPr>
          <w:rFonts w:ascii="Tw Cen MT" w:hAnsi="Tw Cen MT" w:cs="Arial"/>
          <w:sz w:val="24"/>
          <w:szCs w:val="24"/>
        </w:rPr>
      </w:pPr>
      <w:r w:rsidRPr="00746D93">
        <w:rPr>
          <w:rFonts w:ascii="Tw Cen MT" w:hAnsi="Tw Cen MT" w:cs="Arial"/>
          <w:sz w:val="24"/>
          <w:szCs w:val="24"/>
        </w:rPr>
        <w:t>Article 39 : Réception définitive</w:t>
      </w:r>
    </w:p>
    <w:p w:rsidR="00D20F93" w:rsidRPr="00746D93" w:rsidRDefault="00D20F93" w:rsidP="00746D93">
      <w:pPr>
        <w:spacing w:after="0" w:line="240" w:lineRule="auto"/>
        <w:jc w:val="both"/>
        <w:rPr>
          <w:rFonts w:ascii="Tw Cen MT" w:hAnsi="Tw Cen MT" w:cs="Arial"/>
          <w:sz w:val="16"/>
          <w:szCs w:val="24"/>
        </w:rPr>
      </w:pPr>
    </w:p>
    <w:p w:rsidR="00D20F93" w:rsidRPr="00746D93" w:rsidRDefault="00D20F93" w:rsidP="00746D93">
      <w:pPr>
        <w:spacing w:after="0" w:line="240" w:lineRule="auto"/>
        <w:jc w:val="both"/>
        <w:rPr>
          <w:rFonts w:ascii="Tw Cen MT" w:hAnsi="Tw Cen MT" w:cs="Arial"/>
          <w:b/>
          <w:sz w:val="24"/>
          <w:szCs w:val="24"/>
        </w:rPr>
      </w:pPr>
      <w:r w:rsidRPr="00746D93">
        <w:rPr>
          <w:rFonts w:ascii="Tw Cen MT" w:hAnsi="Tw Cen MT" w:cs="Arial"/>
          <w:b/>
          <w:sz w:val="24"/>
          <w:szCs w:val="24"/>
        </w:rPr>
        <w:t>CHAPITRE V : DISPOSITIONS DIVERSES ET FINALES</w:t>
      </w:r>
    </w:p>
    <w:p w:rsidR="00D20F93" w:rsidRPr="00746D93" w:rsidRDefault="00D20F93" w:rsidP="00746D93">
      <w:pPr>
        <w:spacing w:after="0" w:line="240" w:lineRule="auto"/>
        <w:jc w:val="both"/>
        <w:rPr>
          <w:rFonts w:ascii="Tw Cen MT" w:hAnsi="Tw Cen MT" w:cs="Arial"/>
          <w:sz w:val="24"/>
          <w:szCs w:val="24"/>
        </w:rPr>
      </w:pPr>
      <w:r w:rsidRPr="00746D93">
        <w:rPr>
          <w:rFonts w:ascii="Tw Cen MT" w:hAnsi="Tw Cen MT" w:cs="Arial"/>
          <w:sz w:val="24"/>
          <w:szCs w:val="24"/>
        </w:rPr>
        <w:t>Article 40 : Résiliation du marché</w:t>
      </w:r>
    </w:p>
    <w:p w:rsidR="00D20F93" w:rsidRPr="00746D93" w:rsidRDefault="00D20F93" w:rsidP="00746D93">
      <w:pPr>
        <w:spacing w:after="0" w:line="240" w:lineRule="auto"/>
        <w:jc w:val="both"/>
        <w:rPr>
          <w:rFonts w:ascii="Tw Cen MT" w:hAnsi="Tw Cen MT" w:cs="Arial"/>
          <w:sz w:val="24"/>
          <w:szCs w:val="24"/>
        </w:rPr>
      </w:pPr>
      <w:r w:rsidRPr="00746D93">
        <w:rPr>
          <w:rFonts w:ascii="Tw Cen MT" w:hAnsi="Tw Cen MT" w:cs="Arial"/>
          <w:sz w:val="24"/>
          <w:szCs w:val="24"/>
        </w:rPr>
        <w:t>Article 41 : Cas de force majeure</w:t>
      </w:r>
    </w:p>
    <w:p w:rsidR="00D20F93" w:rsidRPr="00746D93" w:rsidRDefault="00D20F93" w:rsidP="00746D93">
      <w:pPr>
        <w:spacing w:after="0" w:line="240" w:lineRule="auto"/>
        <w:jc w:val="both"/>
        <w:rPr>
          <w:rFonts w:ascii="Tw Cen MT" w:hAnsi="Tw Cen MT" w:cs="Arial"/>
          <w:sz w:val="24"/>
          <w:szCs w:val="24"/>
        </w:rPr>
      </w:pPr>
      <w:r w:rsidRPr="00746D93">
        <w:rPr>
          <w:rFonts w:ascii="Tw Cen MT" w:hAnsi="Tw Cen MT" w:cs="Arial"/>
          <w:sz w:val="24"/>
          <w:szCs w:val="24"/>
        </w:rPr>
        <w:t xml:space="preserve">Article 42 : Règlement des litiges </w:t>
      </w:r>
    </w:p>
    <w:p w:rsidR="00D20F93" w:rsidRPr="00746D93" w:rsidRDefault="00D20F93" w:rsidP="00746D93">
      <w:pPr>
        <w:spacing w:after="0" w:line="240" w:lineRule="auto"/>
        <w:jc w:val="both"/>
        <w:rPr>
          <w:rFonts w:ascii="Tw Cen MT" w:hAnsi="Tw Cen MT" w:cs="Arial"/>
          <w:sz w:val="24"/>
          <w:szCs w:val="24"/>
        </w:rPr>
      </w:pPr>
      <w:r w:rsidRPr="00746D93">
        <w:rPr>
          <w:rFonts w:ascii="Tw Cen MT" w:hAnsi="Tw Cen MT" w:cs="Arial"/>
          <w:sz w:val="24"/>
          <w:szCs w:val="24"/>
        </w:rPr>
        <w:t>Article 43 : Autres documents à fournir par le cocontractant</w:t>
      </w:r>
    </w:p>
    <w:p w:rsidR="00D20F93" w:rsidRDefault="00D20F93" w:rsidP="00746D93">
      <w:pPr>
        <w:spacing w:after="0" w:line="240" w:lineRule="auto"/>
        <w:jc w:val="both"/>
        <w:rPr>
          <w:rFonts w:ascii="Tw Cen MT" w:hAnsi="Tw Cen MT" w:cs="Arial"/>
          <w:sz w:val="24"/>
          <w:szCs w:val="24"/>
        </w:rPr>
      </w:pPr>
      <w:r w:rsidRPr="00746D93">
        <w:rPr>
          <w:rFonts w:ascii="Tw Cen MT" w:hAnsi="Tw Cen MT" w:cs="Arial"/>
          <w:sz w:val="24"/>
          <w:szCs w:val="24"/>
        </w:rPr>
        <w:t>Article 44 et dernier : Validité et entrée en vigueur du marché</w:t>
      </w:r>
    </w:p>
    <w:p w:rsidR="006B177B" w:rsidRDefault="006B177B" w:rsidP="00746D93">
      <w:pPr>
        <w:spacing w:after="0" w:line="240" w:lineRule="auto"/>
        <w:jc w:val="both"/>
        <w:rPr>
          <w:rFonts w:ascii="Tw Cen MT" w:hAnsi="Tw Cen MT" w:cs="Arial"/>
          <w:sz w:val="24"/>
          <w:szCs w:val="24"/>
        </w:rPr>
      </w:pPr>
    </w:p>
    <w:p w:rsidR="006B177B" w:rsidRPr="00746D93" w:rsidRDefault="006B177B" w:rsidP="00746D93">
      <w:pPr>
        <w:spacing w:after="0" w:line="240" w:lineRule="auto"/>
        <w:jc w:val="both"/>
        <w:rPr>
          <w:rFonts w:ascii="Tw Cen MT" w:hAnsi="Tw Cen MT" w:cs="Arial"/>
          <w:sz w:val="24"/>
          <w:szCs w:val="24"/>
        </w:rPr>
      </w:pPr>
    </w:p>
    <w:p w:rsidR="00D20F93" w:rsidRPr="00746D93" w:rsidRDefault="00D20F93" w:rsidP="00746D93">
      <w:pPr>
        <w:pStyle w:val="CM99"/>
        <w:spacing w:after="0" w:line="276" w:lineRule="auto"/>
        <w:jc w:val="both"/>
        <w:outlineLvl w:val="0"/>
        <w:rPr>
          <w:rFonts w:ascii="Tw Cen MT" w:hAnsi="Tw Cen MT" w:cs="Times New Roman"/>
          <w:b/>
          <w:bCs/>
        </w:rPr>
      </w:pPr>
      <w:r w:rsidRPr="00746D93">
        <w:rPr>
          <w:rFonts w:ascii="Tw Cen MT" w:hAnsi="Tw Cen MT" w:cs="Times New Roman"/>
          <w:b/>
          <w:bCs/>
        </w:rPr>
        <w:lastRenderedPageBreak/>
        <w:t>CHAPITRE I : DISPOSITIONS GENERALES</w:t>
      </w:r>
    </w:p>
    <w:p w:rsidR="009D7105" w:rsidRPr="00312C65" w:rsidRDefault="009D7105" w:rsidP="00746D93">
      <w:pPr>
        <w:jc w:val="both"/>
        <w:rPr>
          <w:rFonts w:ascii="Tw Cen MT" w:hAnsi="Tw Cen MT"/>
          <w:b/>
          <w:bCs/>
          <w:sz w:val="8"/>
          <w:szCs w:val="24"/>
          <w:u w:val="single"/>
        </w:rPr>
      </w:pPr>
      <w:bookmarkStart w:id="45" w:name="_Toc188764642"/>
    </w:p>
    <w:p w:rsidR="00D20F93" w:rsidRPr="00746D93" w:rsidRDefault="00D20F93" w:rsidP="00746D93">
      <w:pPr>
        <w:jc w:val="both"/>
        <w:rPr>
          <w:rFonts w:ascii="Tw Cen MT" w:hAnsi="Tw Cen MT"/>
          <w:b/>
          <w:bCs/>
          <w:sz w:val="24"/>
          <w:szCs w:val="24"/>
        </w:rPr>
      </w:pPr>
      <w:r w:rsidRPr="00746D93">
        <w:rPr>
          <w:rFonts w:ascii="Tw Cen MT" w:hAnsi="Tw Cen MT"/>
          <w:b/>
          <w:bCs/>
          <w:sz w:val="24"/>
          <w:szCs w:val="24"/>
          <w:u w:val="single"/>
        </w:rPr>
        <w:t>Article 1</w:t>
      </w:r>
      <w:r w:rsidRPr="00746D93">
        <w:rPr>
          <w:rFonts w:ascii="Tw Cen MT" w:hAnsi="Tw Cen MT"/>
          <w:b/>
          <w:bCs/>
          <w:sz w:val="24"/>
          <w:szCs w:val="24"/>
        </w:rPr>
        <w:t xml:space="preserve"> : Objet </w:t>
      </w:r>
      <w:r w:rsidR="009D7105" w:rsidRPr="00746D93">
        <w:rPr>
          <w:rFonts w:ascii="Tw Cen MT" w:hAnsi="Tw Cen MT"/>
          <w:b/>
          <w:bCs/>
          <w:sz w:val="24"/>
          <w:szCs w:val="24"/>
        </w:rPr>
        <w:t xml:space="preserve">de la </w:t>
      </w:r>
      <w:r w:rsidR="009D7105" w:rsidRPr="00746D93">
        <w:rPr>
          <w:rFonts w:ascii="Tw Cen MT" w:hAnsi="Tw Cen MT"/>
          <w:b/>
          <w:sz w:val="24"/>
          <w:szCs w:val="24"/>
        </w:rPr>
        <w:t>Lettre-Commande</w:t>
      </w:r>
    </w:p>
    <w:p w:rsidR="009D7105" w:rsidRPr="00746D93" w:rsidRDefault="00D20F93" w:rsidP="00746D93">
      <w:pPr>
        <w:widowControl w:val="0"/>
        <w:autoSpaceDE w:val="0"/>
        <w:jc w:val="both"/>
        <w:rPr>
          <w:rFonts w:ascii="Tw Cen MT" w:hAnsi="Tw Cen MT" w:cs="Arial"/>
          <w:sz w:val="24"/>
          <w:szCs w:val="24"/>
        </w:rPr>
      </w:pPr>
      <w:r w:rsidRPr="00746D93">
        <w:rPr>
          <w:rFonts w:ascii="Tw Cen MT" w:hAnsi="Tw Cen MT"/>
          <w:sz w:val="24"/>
          <w:szCs w:val="24"/>
        </w:rPr>
        <w:tab/>
      </w:r>
      <w:bookmarkStart w:id="46" w:name="_Toc188764633"/>
      <w:r w:rsidRPr="00746D93">
        <w:rPr>
          <w:rFonts w:ascii="Tw Cen MT" w:hAnsi="Tw Cen MT"/>
          <w:sz w:val="24"/>
          <w:szCs w:val="24"/>
        </w:rPr>
        <w:t>L</w:t>
      </w:r>
      <w:r w:rsidR="009D7105" w:rsidRPr="00746D93">
        <w:rPr>
          <w:rFonts w:ascii="Tw Cen MT" w:hAnsi="Tw Cen MT"/>
          <w:sz w:val="24"/>
          <w:szCs w:val="24"/>
        </w:rPr>
        <w:t>a</w:t>
      </w:r>
      <w:r w:rsidRPr="00746D93">
        <w:rPr>
          <w:rFonts w:ascii="Tw Cen MT" w:hAnsi="Tw Cen MT"/>
          <w:sz w:val="24"/>
          <w:szCs w:val="24"/>
        </w:rPr>
        <w:t xml:space="preserve"> </w:t>
      </w:r>
      <w:proofErr w:type="spellStart"/>
      <w:r w:rsidRPr="00746D93">
        <w:rPr>
          <w:rFonts w:ascii="Tw Cen MT" w:hAnsi="Tw Cen MT"/>
          <w:sz w:val="24"/>
          <w:szCs w:val="24"/>
        </w:rPr>
        <w:t>présent</w:t>
      </w:r>
      <w:r w:rsidR="009D7105" w:rsidRPr="00746D93">
        <w:rPr>
          <w:rFonts w:ascii="Tw Cen MT" w:hAnsi="Tw Cen MT"/>
          <w:sz w:val="24"/>
          <w:szCs w:val="24"/>
        </w:rPr>
        <w:t>eLettre</w:t>
      </w:r>
      <w:proofErr w:type="spellEnd"/>
      <w:r w:rsidR="009D7105" w:rsidRPr="00746D93">
        <w:rPr>
          <w:rFonts w:ascii="Tw Cen MT" w:hAnsi="Tw Cen MT"/>
          <w:sz w:val="24"/>
          <w:szCs w:val="24"/>
        </w:rPr>
        <w:t>-Commande</w:t>
      </w:r>
      <w:r w:rsidRPr="00746D93">
        <w:rPr>
          <w:rFonts w:ascii="Tw Cen MT" w:hAnsi="Tw Cen MT"/>
          <w:sz w:val="24"/>
          <w:szCs w:val="24"/>
        </w:rPr>
        <w:t xml:space="preserve"> a pour objet l’exécution des </w:t>
      </w:r>
      <w:r w:rsidR="00D322A7" w:rsidRPr="00746D93">
        <w:rPr>
          <w:rFonts w:ascii="Tw Cen MT" w:hAnsi="Tw Cen MT" w:cs="Arial"/>
          <w:sz w:val="24"/>
          <w:szCs w:val="24"/>
        </w:rPr>
        <w:t xml:space="preserve">travaux de réhabilitation </w:t>
      </w:r>
      <w:r w:rsidR="00D322A7">
        <w:rPr>
          <w:rFonts w:ascii="Tw Cen MT" w:hAnsi="Tw Cen MT" w:cs="Arial"/>
          <w:sz w:val="24"/>
          <w:szCs w:val="24"/>
        </w:rPr>
        <w:t xml:space="preserve">des infrastructures sinistrées et/ou présentant des dangers pour les élèves au </w:t>
      </w:r>
      <w:r w:rsidR="00D322A7" w:rsidRPr="00746D93">
        <w:rPr>
          <w:rFonts w:ascii="Tw Cen MT" w:hAnsi="Tw Cen MT" w:cs="Arial"/>
          <w:sz w:val="24"/>
          <w:szCs w:val="24"/>
        </w:rPr>
        <w:t>Lycée Bilingue de</w:t>
      </w:r>
      <w:r w:rsidR="00D322A7">
        <w:rPr>
          <w:rFonts w:ascii="Tw Cen MT" w:hAnsi="Tw Cen MT" w:cs="Arial"/>
          <w:sz w:val="24"/>
          <w:szCs w:val="24"/>
        </w:rPr>
        <w:t xml:space="preserve"> </w:t>
      </w:r>
      <w:r w:rsidR="00D322A7" w:rsidRPr="00746D93">
        <w:rPr>
          <w:rFonts w:ascii="Tw Cen MT" w:hAnsi="Tw Cen MT" w:cs="Arial"/>
          <w:sz w:val="24"/>
          <w:szCs w:val="24"/>
        </w:rPr>
        <w:t xml:space="preserve">Yokadouma, dans la Commune de  Yokadouma, Département de la </w:t>
      </w:r>
      <w:proofErr w:type="spellStart"/>
      <w:r w:rsidR="00D322A7" w:rsidRPr="00746D93">
        <w:rPr>
          <w:rFonts w:ascii="Tw Cen MT" w:hAnsi="Tw Cen MT" w:cs="Arial"/>
          <w:sz w:val="24"/>
          <w:szCs w:val="24"/>
        </w:rPr>
        <w:t>Boumba</w:t>
      </w:r>
      <w:proofErr w:type="spellEnd"/>
      <w:r w:rsidR="00D322A7" w:rsidRPr="00746D93">
        <w:rPr>
          <w:rFonts w:ascii="Tw Cen MT" w:hAnsi="Tw Cen MT" w:cs="Arial"/>
          <w:sz w:val="24"/>
          <w:szCs w:val="24"/>
        </w:rPr>
        <w:t xml:space="preserve"> et Ngoko, Région de l’Est</w:t>
      </w:r>
      <w:r w:rsidR="009D7105" w:rsidRPr="00746D93">
        <w:rPr>
          <w:rFonts w:ascii="Tw Cen MT" w:hAnsi="Tw Cen MT" w:cs="Arial"/>
          <w:sz w:val="24"/>
          <w:szCs w:val="24"/>
        </w:rPr>
        <w:t>.</w:t>
      </w:r>
    </w:p>
    <w:p w:rsidR="00D20F93" w:rsidRPr="00746D93" w:rsidRDefault="00D20F93" w:rsidP="00746D93">
      <w:pPr>
        <w:jc w:val="both"/>
        <w:rPr>
          <w:rFonts w:ascii="Tw Cen MT" w:hAnsi="Tw Cen MT"/>
          <w:sz w:val="24"/>
          <w:szCs w:val="24"/>
        </w:rPr>
      </w:pPr>
      <w:r w:rsidRPr="00746D93">
        <w:rPr>
          <w:rFonts w:ascii="Tw Cen MT" w:hAnsi="Tw Cen MT"/>
          <w:b/>
          <w:bCs/>
          <w:sz w:val="24"/>
          <w:szCs w:val="24"/>
          <w:u w:val="single"/>
        </w:rPr>
        <w:t>Article 2</w:t>
      </w:r>
      <w:r w:rsidRPr="00746D93">
        <w:rPr>
          <w:rFonts w:ascii="Tw Cen MT" w:hAnsi="Tw Cen MT"/>
          <w:b/>
          <w:bCs/>
          <w:sz w:val="24"/>
          <w:szCs w:val="24"/>
        </w:rPr>
        <w:t xml:space="preserve"> : Procédure de passation </w:t>
      </w:r>
      <w:bookmarkEnd w:id="46"/>
      <w:r w:rsidR="009D7105" w:rsidRPr="00746D93">
        <w:rPr>
          <w:rFonts w:ascii="Tw Cen MT" w:hAnsi="Tw Cen MT"/>
          <w:b/>
          <w:bCs/>
          <w:sz w:val="24"/>
          <w:szCs w:val="24"/>
        </w:rPr>
        <w:t xml:space="preserve">de la </w:t>
      </w:r>
      <w:r w:rsidR="009D7105" w:rsidRPr="00746D93">
        <w:rPr>
          <w:rFonts w:ascii="Tw Cen MT" w:hAnsi="Tw Cen MT"/>
          <w:b/>
          <w:sz w:val="24"/>
          <w:szCs w:val="24"/>
        </w:rPr>
        <w:t>Lettre-Commande</w:t>
      </w:r>
    </w:p>
    <w:p w:rsidR="00D20F93" w:rsidRPr="00746D93" w:rsidRDefault="00D20F93" w:rsidP="00746D93">
      <w:pPr>
        <w:spacing w:after="240"/>
        <w:ind w:firstLine="708"/>
        <w:jc w:val="both"/>
        <w:rPr>
          <w:rFonts w:ascii="Tw Cen MT" w:hAnsi="Tw Cen MT"/>
          <w:sz w:val="24"/>
          <w:szCs w:val="24"/>
        </w:rPr>
      </w:pPr>
      <w:r w:rsidRPr="00746D93">
        <w:rPr>
          <w:rFonts w:ascii="Tw Cen MT" w:hAnsi="Tw Cen MT"/>
          <w:sz w:val="24"/>
          <w:szCs w:val="24"/>
        </w:rPr>
        <w:t>L</w:t>
      </w:r>
      <w:r w:rsidR="009D7105" w:rsidRPr="00746D93">
        <w:rPr>
          <w:rFonts w:ascii="Tw Cen MT" w:hAnsi="Tw Cen MT"/>
          <w:sz w:val="24"/>
          <w:szCs w:val="24"/>
        </w:rPr>
        <w:t>a</w:t>
      </w:r>
      <w:r w:rsidRPr="00746D93">
        <w:rPr>
          <w:rFonts w:ascii="Tw Cen MT" w:hAnsi="Tw Cen MT"/>
          <w:sz w:val="24"/>
          <w:szCs w:val="24"/>
        </w:rPr>
        <w:t xml:space="preserve"> </w:t>
      </w:r>
      <w:proofErr w:type="spellStart"/>
      <w:r w:rsidRPr="00746D93">
        <w:rPr>
          <w:rFonts w:ascii="Tw Cen MT" w:hAnsi="Tw Cen MT"/>
          <w:sz w:val="24"/>
          <w:szCs w:val="24"/>
        </w:rPr>
        <w:t>présent</w:t>
      </w:r>
      <w:r w:rsidR="009D7105" w:rsidRPr="00746D93">
        <w:rPr>
          <w:rFonts w:ascii="Tw Cen MT" w:hAnsi="Tw Cen MT"/>
          <w:sz w:val="24"/>
          <w:szCs w:val="24"/>
        </w:rPr>
        <w:t>eLettre</w:t>
      </w:r>
      <w:proofErr w:type="spellEnd"/>
      <w:r w:rsidR="009D7105" w:rsidRPr="00746D93">
        <w:rPr>
          <w:rFonts w:ascii="Tw Cen MT" w:hAnsi="Tw Cen MT"/>
          <w:sz w:val="24"/>
          <w:szCs w:val="24"/>
        </w:rPr>
        <w:t>-Commande</w:t>
      </w:r>
      <w:r w:rsidRPr="00746D93">
        <w:rPr>
          <w:rFonts w:ascii="Tw Cen MT" w:hAnsi="Tw Cen MT"/>
          <w:sz w:val="24"/>
          <w:szCs w:val="24"/>
        </w:rPr>
        <w:t xml:space="preserve"> est passé</w:t>
      </w:r>
      <w:r w:rsidR="009D7105" w:rsidRPr="00746D93">
        <w:rPr>
          <w:rFonts w:ascii="Tw Cen MT" w:hAnsi="Tw Cen MT"/>
          <w:sz w:val="24"/>
          <w:szCs w:val="24"/>
        </w:rPr>
        <w:t>e</w:t>
      </w:r>
      <w:r w:rsidRPr="00746D93">
        <w:rPr>
          <w:rFonts w:ascii="Tw Cen MT" w:hAnsi="Tw Cen MT"/>
          <w:sz w:val="24"/>
          <w:szCs w:val="24"/>
        </w:rPr>
        <w:t xml:space="preserve"> après Appel d’Offres National Ouvert</w:t>
      </w:r>
      <w:r w:rsidR="009D7105" w:rsidRPr="00746D93">
        <w:rPr>
          <w:rFonts w:ascii="Tw Cen MT" w:hAnsi="Tw Cen MT"/>
          <w:sz w:val="24"/>
          <w:szCs w:val="24"/>
        </w:rPr>
        <w:t xml:space="preserve"> en procédure d’urgence</w:t>
      </w:r>
      <w:r w:rsidRPr="00746D93">
        <w:rPr>
          <w:rFonts w:ascii="Tw Cen MT" w:hAnsi="Tw Cen MT"/>
          <w:sz w:val="24"/>
          <w:szCs w:val="24"/>
        </w:rPr>
        <w:t>.</w:t>
      </w:r>
    </w:p>
    <w:p w:rsidR="00D20F93" w:rsidRPr="00746D93" w:rsidRDefault="00D20F93" w:rsidP="00746D93">
      <w:pPr>
        <w:pStyle w:val="CM98"/>
        <w:spacing w:after="0" w:line="276" w:lineRule="auto"/>
        <w:ind w:left="1134" w:right="1179" w:hanging="1134"/>
        <w:jc w:val="both"/>
        <w:outlineLvl w:val="1"/>
        <w:rPr>
          <w:rFonts w:ascii="Tw Cen MT" w:hAnsi="Tw Cen MT" w:cs="Arial"/>
          <w:b/>
          <w:bCs/>
        </w:rPr>
      </w:pPr>
      <w:bookmarkStart w:id="47" w:name="_Toc188764634"/>
      <w:r w:rsidRPr="00746D93">
        <w:rPr>
          <w:rFonts w:ascii="Tw Cen MT" w:hAnsi="Tw Cen MT" w:cs="Arial"/>
          <w:b/>
          <w:bCs/>
          <w:u w:val="single"/>
        </w:rPr>
        <w:t>Article 3</w:t>
      </w:r>
      <w:r w:rsidRPr="00746D93">
        <w:rPr>
          <w:rFonts w:ascii="Tw Cen MT" w:hAnsi="Tw Cen MT" w:cs="Arial"/>
          <w:b/>
          <w:bCs/>
        </w:rPr>
        <w:t xml:space="preserve"> : </w:t>
      </w:r>
      <w:bookmarkEnd w:id="47"/>
      <w:r w:rsidRPr="00746D93">
        <w:rPr>
          <w:rFonts w:ascii="Tw Cen MT" w:hAnsi="Tw Cen MT" w:cs="Arial"/>
          <w:b/>
          <w:bCs/>
        </w:rPr>
        <w:t>Attributions du Maitre d’Ouvrage, du Chef de Service du Marché, de l’Ingénieu</w:t>
      </w:r>
      <w:r w:rsidR="009D7105" w:rsidRPr="00746D93">
        <w:rPr>
          <w:rFonts w:ascii="Tw Cen MT" w:hAnsi="Tw Cen MT" w:cs="Arial"/>
          <w:b/>
          <w:bCs/>
        </w:rPr>
        <w:t xml:space="preserve">r du Marché </w:t>
      </w:r>
      <w:r w:rsidR="003E2E2C" w:rsidRPr="00746D93">
        <w:rPr>
          <w:rFonts w:ascii="Tw Cen MT" w:hAnsi="Tw Cen MT" w:cs="Arial"/>
        </w:rPr>
        <w:t>le</w:t>
      </w:r>
      <w:r w:rsidR="003E2E2C" w:rsidRPr="00746D93">
        <w:rPr>
          <w:rFonts w:ascii="Tw Cen MT" w:hAnsi="Tw Cen MT" w:cs="Arial"/>
          <w:b/>
        </w:rPr>
        <w:t xml:space="preserve"> Maître d’Œuvre</w:t>
      </w:r>
      <w:r w:rsidRPr="00746D93">
        <w:rPr>
          <w:rFonts w:ascii="Tw Cen MT" w:hAnsi="Tw Cen MT" w:cs="Arial"/>
          <w:b/>
          <w:bCs/>
        </w:rPr>
        <w:t>.</w:t>
      </w:r>
    </w:p>
    <w:p w:rsidR="00D20F93" w:rsidRPr="00746D93" w:rsidRDefault="00D20F93" w:rsidP="00746D93">
      <w:pPr>
        <w:ind w:firstLine="708"/>
        <w:jc w:val="both"/>
        <w:rPr>
          <w:rFonts w:ascii="Tw Cen MT" w:hAnsi="Tw Cen MT"/>
          <w:sz w:val="24"/>
          <w:szCs w:val="24"/>
        </w:rPr>
      </w:pPr>
      <w:r w:rsidRPr="00746D93">
        <w:rPr>
          <w:rFonts w:ascii="Tw Cen MT" w:hAnsi="Tw Cen MT"/>
          <w:sz w:val="24"/>
          <w:szCs w:val="24"/>
        </w:rPr>
        <w:t>Pour l’application des dispositions du présent Marché et des textes généraux auxquels il se réfère, il est précisé que :</w:t>
      </w:r>
    </w:p>
    <w:p w:rsidR="00D20F93" w:rsidRPr="00746D93" w:rsidRDefault="00D20F93" w:rsidP="00746D93">
      <w:pPr>
        <w:pStyle w:val="CM99"/>
        <w:numPr>
          <w:ilvl w:val="0"/>
          <w:numId w:val="9"/>
        </w:numPr>
        <w:spacing w:after="0" w:line="276" w:lineRule="auto"/>
        <w:jc w:val="both"/>
        <w:rPr>
          <w:rFonts w:ascii="Tw Cen MT" w:hAnsi="Tw Cen MT" w:cs="Arial"/>
        </w:rPr>
      </w:pPr>
      <w:r w:rsidRPr="00746D93">
        <w:rPr>
          <w:rFonts w:ascii="Tw Cen MT" w:hAnsi="Tw Cen MT" w:cs="Arial"/>
        </w:rPr>
        <w:t xml:space="preserve">le </w:t>
      </w:r>
      <w:r w:rsidRPr="00746D93">
        <w:rPr>
          <w:rFonts w:ascii="Tw Cen MT" w:hAnsi="Tw Cen MT" w:cs="Arial"/>
          <w:b/>
        </w:rPr>
        <w:t>Maître d’Ouvrage</w:t>
      </w:r>
      <w:r w:rsidRPr="00746D93">
        <w:rPr>
          <w:rFonts w:ascii="Tw Cen MT" w:hAnsi="Tw Cen MT" w:cs="Arial"/>
        </w:rPr>
        <w:t xml:space="preserve"> est le Ministre de</w:t>
      </w:r>
      <w:r w:rsidR="003E2E2C" w:rsidRPr="00746D93">
        <w:rPr>
          <w:rFonts w:ascii="Tw Cen MT" w:hAnsi="Tw Cen MT" w:cs="Arial"/>
        </w:rPr>
        <w:t>s Enseignements Secondaires</w:t>
      </w:r>
      <w:r w:rsidRPr="00746D93">
        <w:rPr>
          <w:rFonts w:ascii="Tw Cen MT" w:hAnsi="Tw Cen MT" w:cs="Arial"/>
        </w:rPr>
        <w:t>;</w:t>
      </w:r>
    </w:p>
    <w:p w:rsidR="00D20F93" w:rsidRPr="00746D93" w:rsidRDefault="00D20F93" w:rsidP="00746D93">
      <w:pPr>
        <w:pStyle w:val="CM99"/>
        <w:numPr>
          <w:ilvl w:val="0"/>
          <w:numId w:val="9"/>
        </w:numPr>
        <w:spacing w:after="0" w:line="276" w:lineRule="auto"/>
        <w:jc w:val="both"/>
        <w:rPr>
          <w:rFonts w:ascii="Tw Cen MT" w:hAnsi="Tw Cen MT"/>
        </w:rPr>
      </w:pPr>
      <w:r w:rsidRPr="00746D93">
        <w:rPr>
          <w:rFonts w:ascii="Tw Cen MT" w:hAnsi="Tw Cen MT" w:cs="Arial"/>
        </w:rPr>
        <w:t xml:space="preserve">le </w:t>
      </w:r>
      <w:r w:rsidRPr="00746D93">
        <w:rPr>
          <w:rFonts w:ascii="Tw Cen MT" w:hAnsi="Tw Cen MT" w:cs="Arial"/>
          <w:b/>
        </w:rPr>
        <w:t xml:space="preserve">Maître d’Ouvrage Délégué </w:t>
      </w:r>
      <w:r w:rsidRPr="00746D93">
        <w:rPr>
          <w:rFonts w:ascii="Tw Cen MT" w:hAnsi="Tw Cen MT" w:cs="Arial"/>
        </w:rPr>
        <w:t>est le Gouverneur de la Région de l’Est;</w:t>
      </w:r>
    </w:p>
    <w:p w:rsidR="00D20F93" w:rsidRPr="00746D93" w:rsidRDefault="00D20F93" w:rsidP="00746D93">
      <w:pPr>
        <w:pStyle w:val="CM99"/>
        <w:numPr>
          <w:ilvl w:val="0"/>
          <w:numId w:val="9"/>
        </w:numPr>
        <w:spacing w:after="0" w:line="276" w:lineRule="auto"/>
        <w:jc w:val="both"/>
        <w:rPr>
          <w:rFonts w:ascii="Tw Cen MT" w:hAnsi="Tw Cen MT" w:cs="Arial"/>
          <w:color w:val="FF0000"/>
        </w:rPr>
      </w:pPr>
      <w:r w:rsidRPr="00746D93">
        <w:rPr>
          <w:rFonts w:ascii="Tw Cen MT" w:hAnsi="Tw Cen MT" w:cs="Arial"/>
        </w:rPr>
        <w:t xml:space="preserve">le </w:t>
      </w:r>
      <w:r w:rsidRPr="00746D93">
        <w:rPr>
          <w:rFonts w:ascii="Tw Cen MT" w:hAnsi="Tw Cen MT" w:cs="Arial"/>
          <w:b/>
        </w:rPr>
        <w:t>Chef de Service du Marché</w:t>
      </w:r>
      <w:r w:rsidRPr="00746D93">
        <w:rPr>
          <w:rFonts w:ascii="Tw Cen MT" w:hAnsi="Tw Cen MT" w:cs="Arial"/>
        </w:rPr>
        <w:t xml:space="preserve"> est le </w:t>
      </w:r>
      <w:r w:rsidR="009D7105" w:rsidRPr="00746D93">
        <w:rPr>
          <w:rFonts w:ascii="Tw Cen MT" w:hAnsi="Tw Cen MT" w:cs="Arial"/>
        </w:rPr>
        <w:t xml:space="preserve">Délégué Régional des </w:t>
      </w:r>
      <w:proofErr w:type="spellStart"/>
      <w:r w:rsidR="009D7105" w:rsidRPr="00746D93">
        <w:rPr>
          <w:rFonts w:ascii="Tw Cen MT" w:hAnsi="Tw Cen MT" w:cs="Arial"/>
        </w:rPr>
        <w:t>EnseignementsSecondaires</w:t>
      </w:r>
      <w:proofErr w:type="spellEnd"/>
      <w:r w:rsidR="009D7105" w:rsidRPr="00746D93">
        <w:rPr>
          <w:rFonts w:ascii="Tw Cen MT" w:hAnsi="Tw Cen MT" w:cs="Arial"/>
        </w:rPr>
        <w:t xml:space="preserve"> de l’Est</w:t>
      </w:r>
    </w:p>
    <w:p w:rsidR="00D20F93" w:rsidRPr="00746D93" w:rsidRDefault="00D20F93" w:rsidP="00746D93">
      <w:pPr>
        <w:pStyle w:val="CM99"/>
        <w:numPr>
          <w:ilvl w:val="0"/>
          <w:numId w:val="9"/>
        </w:numPr>
        <w:spacing w:after="0" w:line="276" w:lineRule="auto"/>
        <w:jc w:val="both"/>
        <w:rPr>
          <w:rFonts w:ascii="Tw Cen MT" w:hAnsi="Tw Cen MT" w:cs="Arial"/>
        </w:rPr>
      </w:pPr>
      <w:r w:rsidRPr="00746D93">
        <w:rPr>
          <w:rFonts w:ascii="Tw Cen MT" w:hAnsi="Tw Cen MT" w:cs="Arial"/>
        </w:rPr>
        <w:t>l’</w:t>
      </w:r>
      <w:r w:rsidRPr="00746D93">
        <w:rPr>
          <w:rFonts w:ascii="Tw Cen MT" w:hAnsi="Tw Cen MT" w:cs="Arial"/>
          <w:b/>
        </w:rPr>
        <w:t>Ingénieur du Marché</w:t>
      </w:r>
      <w:r w:rsidRPr="00746D93">
        <w:rPr>
          <w:rFonts w:ascii="Tw Cen MT" w:hAnsi="Tw Cen MT" w:cs="Arial"/>
        </w:rPr>
        <w:t xml:space="preserve"> est le Délégué </w:t>
      </w:r>
      <w:r w:rsidR="009D7105" w:rsidRPr="00746D93">
        <w:rPr>
          <w:rFonts w:ascii="Tw Cen MT" w:hAnsi="Tw Cen MT" w:cs="Arial"/>
        </w:rPr>
        <w:t xml:space="preserve">Départemental du </w:t>
      </w:r>
      <w:proofErr w:type="spellStart"/>
      <w:r w:rsidR="003E2E2C" w:rsidRPr="00746D93">
        <w:rPr>
          <w:rFonts w:ascii="Tw Cen MT" w:hAnsi="Tw Cen MT" w:cs="Arial"/>
        </w:rPr>
        <w:t>M</w:t>
      </w:r>
      <w:r w:rsidR="009D7105" w:rsidRPr="00746D93">
        <w:rPr>
          <w:rFonts w:ascii="Tw Cen MT" w:hAnsi="Tw Cen MT" w:cs="Arial"/>
        </w:rPr>
        <w:t>indcaf</w:t>
      </w:r>
      <w:proofErr w:type="spellEnd"/>
      <w:r w:rsidR="009D7105" w:rsidRPr="00746D93">
        <w:rPr>
          <w:rFonts w:ascii="Tw Cen MT" w:hAnsi="Tw Cen MT" w:cs="Arial"/>
        </w:rPr>
        <w:t xml:space="preserve"> </w:t>
      </w:r>
      <w:proofErr w:type="spellStart"/>
      <w:r w:rsidR="009D7105" w:rsidRPr="00746D93">
        <w:rPr>
          <w:rFonts w:ascii="Tw Cen MT" w:hAnsi="Tw Cen MT" w:cs="Arial"/>
        </w:rPr>
        <w:t>Boumba</w:t>
      </w:r>
      <w:proofErr w:type="spellEnd"/>
      <w:r w:rsidR="009D7105" w:rsidRPr="00746D93">
        <w:rPr>
          <w:rFonts w:ascii="Tw Cen MT" w:hAnsi="Tw Cen MT" w:cs="Arial"/>
        </w:rPr>
        <w:t xml:space="preserve"> et Ngoko</w:t>
      </w:r>
      <w:r w:rsidRPr="00746D93">
        <w:rPr>
          <w:rFonts w:ascii="Tw Cen MT" w:hAnsi="Tw Cen MT" w:cs="Arial"/>
        </w:rPr>
        <w:t>;</w:t>
      </w:r>
    </w:p>
    <w:p w:rsidR="00D20F93" w:rsidRPr="00746D93" w:rsidRDefault="00D20F93" w:rsidP="00746D93">
      <w:pPr>
        <w:pStyle w:val="CM101"/>
        <w:numPr>
          <w:ilvl w:val="0"/>
          <w:numId w:val="9"/>
        </w:numPr>
        <w:spacing w:line="276" w:lineRule="auto"/>
        <w:jc w:val="both"/>
        <w:rPr>
          <w:rFonts w:ascii="Tw Cen MT" w:hAnsi="Tw Cen MT" w:cs="Arial"/>
        </w:rPr>
      </w:pPr>
      <w:r w:rsidRPr="00746D93">
        <w:rPr>
          <w:rFonts w:ascii="Tw Cen MT" w:hAnsi="Tw Cen MT" w:cs="Arial"/>
        </w:rPr>
        <w:t>le</w:t>
      </w:r>
      <w:r w:rsidRPr="00746D93">
        <w:rPr>
          <w:rFonts w:ascii="Tw Cen MT" w:hAnsi="Tw Cen MT" w:cs="Arial"/>
          <w:b/>
        </w:rPr>
        <w:t xml:space="preserve"> Maître d’</w:t>
      </w:r>
      <w:proofErr w:type="spellStart"/>
      <w:r w:rsidRPr="00746D93">
        <w:rPr>
          <w:rFonts w:ascii="Tw Cen MT" w:hAnsi="Tw Cen MT" w:cs="Arial"/>
          <w:b/>
        </w:rPr>
        <w:t>Œuvre</w:t>
      </w:r>
      <w:r w:rsidR="003E2E2C" w:rsidRPr="00746D93">
        <w:rPr>
          <w:rFonts w:ascii="Tw Cen MT" w:hAnsi="Tw Cen MT"/>
        </w:rPr>
        <w:t>de</w:t>
      </w:r>
      <w:proofErr w:type="spellEnd"/>
      <w:r w:rsidR="003E2E2C" w:rsidRPr="00746D93">
        <w:rPr>
          <w:rFonts w:ascii="Tw Cen MT" w:hAnsi="Tw Cen MT"/>
        </w:rPr>
        <w:t xml:space="preserve"> la présente Lettre-Commande</w:t>
      </w:r>
      <w:r w:rsidR="003E2E2C" w:rsidRPr="00746D93">
        <w:rPr>
          <w:rFonts w:ascii="Tw Cen MT" w:hAnsi="Tw Cen MT" w:cs="Arial"/>
        </w:rPr>
        <w:t xml:space="preserve"> est le </w:t>
      </w:r>
      <w:r w:rsidR="006B177B">
        <w:rPr>
          <w:rFonts w:ascii="Tw Cen MT" w:hAnsi="Tw Cen MT" w:cs="Arial"/>
        </w:rPr>
        <w:t>C</w:t>
      </w:r>
      <w:r w:rsidR="003E2E2C" w:rsidRPr="00746D93">
        <w:rPr>
          <w:rFonts w:ascii="Tw Cen MT" w:hAnsi="Tw Cen MT" w:cs="Arial"/>
        </w:rPr>
        <w:t xml:space="preserve">hef de </w:t>
      </w:r>
      <w:r w:rsidR="006B177B">
        <w:rPr>
          <w:rFonts w:ascii="Tw Cen MT" w:hAnsi="Tw Cen MT" w:cs="Arial"/>
        </w:rPr>
        <w:t>S</w:t>
      </w:r>
      <w:r w:rsidR="003E2E2C" w:rsidRPr="00746D93">
        <w:rPr>
          <w:rFonts w:ascii="Tw Cen MT" w:hAnsi="Tw Cen MT" w:cs="Arial"/>
        </w:rPr>
        <w:t xml:space="preserve">ervice de la </w:t>
      </w:r>
      <w:r w:rsidR="006B177B">
        <w:rPr>
          <w:rFonts w:ascii="Tw Cen MT" w:hAnsi="Tw Cen MT" w:cs="Arial"/>
        </w:rPr>
        <w:t>M</w:t>
      </w:r>
      <w:r w:rsidR="003E2E2C" w:rsidRPr="00746D93">
        <w:rPr>
          <w:rFonts w:ascii="Tw Cen MT" w:hAnsi="Tw Cen MT" w:cs="Arial"/>
        </w:rPr>
        <w:t xml:space="preserve">aintenance, des </w:t>
      </w:r>
      <w:r w:rsidR="006B177B">
        <w:rPr>
          <w:rFonts w:ascii="Tw Cen MT" w:hAnsi="Tw Cen MT" w:cs="Arial"/>
        </w:rPr>
        <w:t>I</w:t>
      </w:r>
      <w:r w:rsidR="003E2E2C" w:rsidRPr="00746D93">
        <w:rPr>
          <w:rFonts w:ascii="Tw Cen MT" w:hAnsi="Tw Cen MT" w:cs="Arial"/>
        </w:rPr>
        <w:t xml:space="preserve">nfrastructures, du </w:t>
      </w:r>
      <w:r w:rsidR="006B177B">
        <w:rPr>
          <w:rFonts w:ascii="Tw Cen MT" w:hAnsi="Tw Cen MT" w:cs="Arial"/>
        </w:rPr>
        <w:t>M</w:t>
      </w:r>
      <w:r w:rsidR="003E2E2C" w:rsidRPr="00746D93">
        <w:rPr>
          <w:rFonts w:ascii="Tw Cen MT" w:hAnsi="Tw Cen MT" w:cs="Arial"/>
        </w:rPr>
        <w:t xml:space="preserve">atériel et des </w:t>
      </w:r>
      <w:r w:rsidR="006B177B">
        <w:rPr>
          <w:rFonts w:ascii="Tw Cen MT" w:hAnsi="Tw Cen MT" w:cs="Arial"/>
        </w:rPr>
        <w:t>E</w:t>
      </w:r>
      <w:r w:rsidR="003E2E2C" w:rsidRPr="00746D93">
        <w:rPr>
          <w:rFonts w:ascii="Tw Cen MT" w:hAnsi="Tw Cen MT" w:cs="Arial"/>
        </w:rPr>
        <w:t xml:space="preserve">quipements </w:t>
      </w:r>
      <w:r w:rsidR="006B177B">
        <w:rPr>
          <w:rFonts w:ascii="Tw Cen MT" w:hAnsi="Tw Cen MT" w:cs="Arial"/>
        </w:rPr>
        <w:t>S</w:t>
      </w:r>
      <w:r w:rsidR="003E2E2C" w:rsidRPr="00746D93">
        <w:rPr>
          <w:rFonts w:ascii="Tw Cen MT" w:hAnsi="Tw Cen MT" w:cs="Arial"/>
        </w:rPr>
        <w:t>colaires de la DRES/EST</w:t>
      </w:r>
    </w:p>
    <w:p w:rsidR="00D20F93" w:rsidRPr="00746D93" w:rsidRDefault="00D20F93" w:rsidP="00746D93">
      <w:pPr>
        <w:pStyle w:val="CM98"/>
        <w:spacing w:before="240" w:after="0" w:line="276" w:lineRule="auto"/>
        <w:ind w:left="1134" w:right="873" w:hanging="1134"/>
        <w:jc w:val="both"/>
        <w:outlineLvl w:val="1"/>
        <w:rPr>
          <w:rFonts w:ascii="Tw Cen MT" w:hAnsi="Tw Cen MT" w:cs="Arial"/>
        </w:rPr>
      </w:pPr>
      <w:bookmarkStart w:id="48" w:name="_Toc188764638"/>
      <w:r w:rsidRPr="00746D93">
        <w:rPr>
          <w:rFonts w:ascii="Tw Cen MT" w:hAnsi="Tw Cen MT" w:cs="Arial"/>
          <w:b/>
          <w:bCs/>
          <w:u w:val="single"/>
        </w:rPr>
        <w:t>Article 4</w:t>
      </w:r>
      <w:r w:rsidRPr="00746D93">
        <w:rPr>
          <w:rFonts w:ascii="Tw Cen MT" w:hAnsi="Tw Cen MT" w:cs="Arial"/>
          <w:b/>
          <w:bCs/>
        </w:rPr>
        <w:t xml:space="preserve"> : Langues, législation et réglementation applicables</w:t>
      </w:r>
      <w:bookmarkEnd w:id="48"/>
    </w:p>
    <w:p w:rsidR="00D20F93" w:rsidRPr="00746D93" w:rsidRDefault="00D20F93" w:rsidP="00746D93">
      <w:pPr>
        <w:pStyle w:val="CM99"/>
        <w:spacing w:after="0" w:line="276" w:lineRule="auto"/>
        <w:ind w:left="510" w:hanging="510"/>
        <w:jc w:val="both"/>
        <w:rPr>
          <w:rFonts w:ascii="Tw Cen MT" w:hAnsi="Tw Cen MT" w:cs="Arial"/>
        </w:rPr>
      </w:pPr>
      <w:r w:rsidRPr="00746D93">
        <w:rPr>
          <w:rFonts w:ascii="Tw Cen MT" w:hAnsi="Tw Cen MT" w:cs="Arial"/>
        </w:rPr>
        <w:t>4.1.</w:t>
      </w:r>
      <w:r w:rsidRPr="00746D93">
        <w:rPr>
          <w:rFonts w:ascii="Tw Cen MT" w:hAnsi="Tw Cen MT" w:cs="Arial"/>
        </w:rPr>
        <w:tab/>
        <w:t xml:space="preserve">Les langues utilisées sont le Français ou l’Anglais. </w:t>
      </w:r>
    </w:p>
    <w:p w:rsidR="00D20F93" w:rsidRPr="00746D93" w:rsidRDefault="00D20F93" w:rsidP="00746D93">
      <w:pPr>
        <w:pStyle w:val="CM100"/>
        <w:spacing w:after="0" w:line="276" w:lineRule="auto"/>
        <w:ind w:left="510" w:hanging="510"/>
        <w:jc w:val="both"/>
        <w:rPr>
          <w:rFonts w:ascii="Tw Cen MT" w:hAnsi="Tw Cen MT" w:cs="Arial"/>
        </w:rPr>
      </w:pPr>
      <w:r w:rsidRPr="00746D93">
        <w:rPr>
          <w:rFonts w:ascii="Tw Cen MT" w:hAnsi="Tw Cen MT" w:cs="Arial"/>
        </w:rPr>
        <w:t>4.2.</w:t>
      </w:r>
      <w:r w:rsidRPr="00746D93">
        <w:rPr>
          <w:rFonts w:ascii="Tw Cen MT" w:hAnsi="Tw Cen MT" w:cs="Arial"/>
        </w:rPr>
        <w:tab/>
        <w:t xml:space="preserve">Le cocontractant  s’engage à observer les lois, ordonnances, règlements en vigueur en République du Cameroun, et ce aussi bien dans sa propre organisation que dans la réalisation du Marché. </w:t>
      </w:r>
    </w:p>
    <w:p w:rsidR="00D20F93" w:rsidRPr="00746D93" w:rsidRDefault="00D20F93" w:rsidP="00746D93">
      <w:pPr>
        <w:pStyle w:val="CM99"/>
        <w:spacing w:line="276" w:lineRule="auto"/>
        <w:ind w:firstLine="510"/>
        <w:jc w:val="both"/>
        <w:rPr>
          <w:rFonts w:ascii="Tw Cen MT" w:hAnsi="Tw Cen MT" w:cs="Arial"/>
        </w:rPr>
      </w:pPr>
      <w:r w:rsidRPr="00746D93">
        <w:rPr>
          <w:rFonts w:ascii="Tw Cen MT" w:hAnsi="Tw Cen MT" w:cs="Arial"/>
        </w:rPr>
        <w:t xml:space="preserve">Si au Cameroun, ces lois, règlements et dispositions administratives et fiscales en vigueur à la date de signature du présent marché venaient à être modifiés après la signature du marché, les coûts éventuels qui en découleraient directement seraient pris en compte sans gain ni perte pour chaque partie. </w:t>
      </w:r>
    </w:p>
    <w:p w:rsidR="00D20F93" w:rsidRPr="00746D93" w:rsidRDefault="00D20F93" w:rsidP="00746D93">
      <w:pPr>
        <w:pStyle w:val="CM98"/>
        <w:spacing w:after="0" w:line="276" w:lineRule="auto"/>
        <w:ind w:left="1191" w:hanging="1191"/>
        <w:jc w:val="both"/>
        <w:outlineLvl w:val="1"/>
        <w:rPr>
          <w:rFonts w:ascii="Tw Cen MT" w:hAnsi="Tw Cen MT" w:cs="Arial"/>
        </w:rPr>
      </w:pPr>
      <w:bookmarkStart w:id="49" w:name="_Toc188764639"/>
      <w:r w:rsidRPr="00746D93">
        <w:rPr>
          <w:rFonts w:ascii="Tw Cen MT" w:hAnsi="Tw Cen MT" w:cs="Arial"/>
          <w:b/>
          <w:bCs/>
          <w:u w:val="single"/>
        </w:rPr>
        <w:t>Article 5</w:t>
      </w:r>
      <w:r w:rsidRPr="00746D93">
        <w:rPr>
          <w:rFonts w:ascii="Tw Cen MT" w:hAnsi="Tw Cen MT" w:cs="Arial"/>
          <w:b/>
          <w:bCs/>
        </w:rPr>
        <w:t xml:space="preserve"> : </w:t>
      </w:r>
      <w:r w:rsidRPr="00746D93">
        <w:rPr>
          <w:rFonts w:ascii="Tw Cen MT" w:hAnsi="Tw Cen MT" w:cs="Arial"/>
          <w:b/>
          <w:bCs/>
        </w:rPr>
        <w:tab/>
        <w:t xml:space="preserve">Pièces constitutives du marché </w:t>
      </w:r>
      <w:bookmarkEnd w:id="49"/>
    </w:p>
    <w:p w:rsidR="00D20F93" w:rsidRPr="00746D93" w:rsidRDefault="00D20F93" w:rsidP="00746D93">
      <w:pPr>
        <w:pStyle w:val="CM98"/>
        <w:spacing w:after="0" w:line="276" w:lineRule="auto"/>
        <w:jc w:val="both"/>
        <w:rPr>
          <w:rFonts w:ascii="Tw Cen MT" w:hAnsi="Tw Cen MT" w:cs="Arial"/>
        </w:rPr>
      </w:pPr>
      <w:r w:rsidRPr="00746D93">
        <w:rPr>
          <w:rFonts w:ascii="Tw Cen MT" w:hAnsi="Tw Cen MT" w:cs="Arial"/>
        </w:rPr>
        <w:t xml:space="preserve">Les pièces contractuelles constitutives du présent marché sont par ordre de priorité : </w:t>
      </w:r>
    </w:p>
    <w:p w:rsidR="00D20F93" w:rsidRPr="00746D93" w:rsidRDefault="00D20F93" w:rsidP="00746D93">
      <w:pPr>
        <w:pStyle w:val="Default"/>
        <w:numPr>
          <w:ilvl w:val="0"/>
          <w:numId w:val="10"/>
        </w:numPr>
        <w:spacing w:line="276" w:lineRule="auto"/>
        <w:jc w:val="both"/>
        <w:rPr>
          <w:rFonts w:ascii="Tw Cen MT" w:hAnsi="Tw Cen MT" w:cs="Arial"/>
          <w:color w:val="auto"/>
        </w:rPr>
      </w:pPr>
      <w:r w:rsidRPr="00746D93">
        <w:rPr>
          <w:rFonts w:ascii="Tw Cen MT" w:hAnsi="Tw Cen MT" w:cs="Arial"/>
          <w:color w:val="auto"/>
        </w:rPr>
        <w:t>la lettre de soumission ou l’acte d’engagement ;</w:t>
      </w:r>
    </w:p>
    <w:p w:rsidR="00D20F93" w:rsidRPr="00746D93" w:rsidRDefault="00D20F93" w:rsidP="00746D93">
      <w:pPr>
        <w:pStyle w:val="Default"/>
        <w:numPr>
          <w:ilvl w:val="0"/>
          <w:numId w:val="10"/>
        </w:numPr>
        <w:spacing w:line="276" w:lineRule="auto"/>
        <w:jc w:val="both"/>
        <w:rPr>
          <w:rFonts w:ascii="Tw Cen MT" w:hAnsi="Tw Cen MT" w:cs="Arial"/>
          <w:color w:val="auto"/>
        </w:rPr>
      </w:pPr>
      <w:r w:rsidRPr="00746D93">
        <w:rPr>
          <w:rFonts w:ascii="Tw Cen MT" w:hAnsi="Tw Cen MT" w:cs="Arial"/>
          <w:color w:val="auto"/>
        </w:rPr>
        <w:t>la soumission du cocontractant et ses annexes dans toutes les dispositions non contraires au Cahier des Clauses Administratives Particulières et au Cahier des Clauses Techniques Particulières ci-dessous visés ;</w:t>
      </w:r>
    </w:p>
    <w:p w:rsidR="00D20F93" w:rsidRPr="00746D93" w:rsidRDefault="00D20F93" w:rsidP="00746D93">
      <w:pPr>
        <w:pStyle w:val="Default"/>
        <w:numPr>
          <w:ilvl w:val="0"/>
          <w:numId w:val="10"/>
        </w:numPr>
        <w:spacing w:line="276" w:lineRule="auto"/>
        <w:jc w:val="both"/>
        <w:rPr>
          <w:rFonts w:ascii="Tw Cen MT" w:hAnsi="Tw Cen MT" w:cs="Arial"/>
          <w:color w:val="auto"/>
        </w:rPr>
      </w:pPr>
      <w:r w:rsidRPr="00746D93">
        <w:rPr>
          <w:rFonts w:ascii="Tw Cen MT" w:hAnsi="Tw Cen MT" w:cs="Arial"/>
          <w:color w:val="auto"/>
        </w:rPr>
        <w:t>le Cahier des Clauses Administratives Particulières (CCAP) ;</w:t>
      </w:r>
    </w:p>
    <w:p w:rsidR="00D20F93" w:rsidRPr="00746D93" w:rsidRDefault="00D20F93" w:rsidP="00746D93">
      <w:pPr>
        <w:pStyle w:val="Default"/>
        <w:numPr>
          <w:ilvl w:val="0"/>
          <w:numId w:val="10"/>
        </w:numPr>
        <w:spacing w:line="276" w:lineRule="auto"/>
        <w:jc w:val="both"/>
        <w:rPr>
          <w:rFonts w:ascii="Tw Cen MT" w:hAnsi="Tw Cen MT" w:cs="Arial"/>
          <w:color w:val="auto"/>
        </w:rPr>
      </w:pPr>
      <w:r w:rsidRPr="00746D93">
        <w:rPr>
          <w:rFonts w:ascii="Tw Cen MT" w:hAnsi="Tw Cen MT" w:cs="Arial"/>
          <w:color w:val="auto"/>
        </w:rPr>
        <w:t>le Cahier des Clauses Techniques Particulières (CCTP) ;</w:t>
      </w:r>
    </w:p>
    <w:p w:rsidR="00D20F93" w:rsidRPr="00746D93" w:rsidRDefault="00D20F93" w:rsidP="00746D93">
      <w:pPr>
        <w:pStyle w:val="Default"/>
        <w:numPr>
          <w:ilvl w:val="0"/>
          <w:numId w:val="10"/>
        </w:numPr>
        <w:spacing w:line="276" w:lineRule="auto"/>
        <w:jc w:val="both"/>
        <w:rPr>
          <w:rFonts w:ascii="Tw Cen MT" w:hAnsi="Tw Cen MT" w:cs="Arial"/>
          <w:color w:val="auto"/>
        </w:rPr>
      </w:pPr>
      <w:r w:rsidRPr="00746D93">
        <w:rPr>
          <w:rFonts w:ascii="Tw Cen MT" w:hAnsi="Tw Cen MT" w:cs="Arial"/>
          <w:color w:val="auto"/>
        </w:rPr>
        <w:t>le Bordereau des Prix Unitaires (BPU) ;</w:t>
      </w:r>
    </w:p>
    <w:p w:rsidR="00D20F93" w:rsidRPr="00746D93" w:rsidRDefault="00D20F93" w:rsidP="00746D93">
      <w:pPr>
        <w:pStyle w:val="Default"/>
        <w:numPr>
          <w:ilvl w:val="0"/>
          <w:numId w:val="10"/>
        </w:numPr>
        <w:spacing w:line="276" w:lineRule="auto"/>
        <w:jc w:val="both"/>
        <w:rPr>
          <w:rFonts w:ascii="Tw Cen MT" w:hAnsi="Tw Cen MT" w:cs="Arial"/>
          <w:color w:val="auto"/>
        </w:rPr>
      </w:pPr>
      <w:r w:rsidRPr="00746D93">
        <w:rPr>
          <w:rFonts w:ascii="Tw Cen MT" w:hAnsi="Tw Cen MT" w:cs="Arial"/>
          <w:color w:val="auto"/>
        </w:rPr>
        <w:t xml:space="preserve">l’état des prix forfaitaires et le sous-détail des prix unitaires; </w:t>
      </w:r>
    </w:p>
    <w:p w:rsidR="00D20F93" w:rsidRPr="00746D93" w:rsidRDefault="00D20F93" w:rsidP="00746D93">
      <w:pPr>
        <w:pStyle w:val="Default"/>
        <w:numPr>
          <w:ilvl w:val="0"/>
          <w:numId w:val="10"/>
        </w:numPr>
        <w:spacing w:line="276" w:lineRule="auto"/>
        <w:jc w:val="both"/>
        <w:rPr>
          <w:rFonts w:ascii="Tw Cen MT" w:hAnsi="Tw Cen MT" w:cs="Arial"/>
          <w:color w:val="auto"/>
        </w:rPr>
      </w:pPr>
      <w:r w:rsidRPr="00746D93">
        <w:rPr>
          <w:rFonts w:ascii="Tw Cen MT" w:hAnsi="Tw Cen MT" w:cs="Arial"/>
          <w:color w:val="auto"/>
        </w:rPr>
        <w:t xml:space="preserve">le détail ou le devis quantitatif et estimatif ; </w:t>
      </w:r>
    </w:p>
    <w:p w:rsidR="00D20F93" w:rsidRPr="00746D93" w:rsidRDefault="00D20F93" w:rsidP="00746D93">
      <w:pPr>
        <w:pStyle w:val="Default"/>
        <w:numPr>
          <w:ilvl w:val="0"/>
          <w:numId w:val="10"/>
        </w:numPr>
        <w:spacing w:line="276" w:lineRule="auto"/>
        <w:jc w:val="both"/>
        <w:rPr>
          <w:rFonts w:ascii="Tw Cen MT" w:hAnsi="Tw Cen MT"/>
          <w:color w:val="auto"/>
        </w:rPr>
      </w:pPr>
      <w:r w:rsidRPr="00746D93">
        <w:rPr>
          <w:rFonts w:ascii="Tw Cen MT" w:hAnsi="Tw Cen MT"/>
          <w:color w:val="auto"/>
        </w:rPr>
        <w:t>le planning actualisé des travaux approuvés par le Maître d’œuvre ou par l’Ingénieur ;</w:t>
      </w:r>
    </w:p>
    <w:p w:rsidR="00D20F93" w:rsidRPr="00746D93" w:rsidRDefault="00D20F93" w:rsidP="00746D93">
      <w:pPr>
        <w:pStyle w:val="Default"/>
        <w:numPr>
          <w:ilvl w:val="0"/>
          <w:numId w:val="10"/>
        </w:numPr>
        <w:spacing w:line="276" w:lineRule="auto"/>
        <w:jc w:val="both"/>
        <w:rPr>
          <w:rFonts w:ascii="Tw Cen MT" w:hAnsi="Tw Cen MT"/>
          <w:color w:val="auto"/>
        </w:rPr>
      </w:pPr>
      <w:r w:rsidRPr="00746D93">
        <w:rPr>
          <w:rFonts w:ascii="Tw Cen MT" w:hAnsi="Tw Cen MT" w:cs="Arial"/>
          <w:color w:val="auto"/>
        </w:rPr>
        <w:t>le Cahier des Clauses Administratives Générales (CCAG) applicables aux Marchés Publics des travaux mis en vigueur par arrêté N° 033 du 13 février 2007 ;</w:t>
      </w:r>
    </w:p>
    <w:p w:rsidR="00D20F93" w:rsidRPr="00016097" w:rsidRDefault="00D20F93" w:rsidP="00746D93">
      <w:pPr>
        <w:pStyle w:val="Default"/>
        <w:numPr>
          <w:ilvl w:val="0"/>
          <w:numId w:val="10"/>
        </w:numPr>
        <w:spacing w:line="276" w:lineRule="auto"/>
        <w:jc w:val="both"/>
        <w:rPr>
          <w:rFonts w:ascii="Tw Cen MT" w:hAnsi="Tw Cen MT"/>
          <w:color w:val="auto"/>
        </w:rPr>
      </w:pPr>
      <w:r w:rsidRPr="00746D93">
        <w:rPr>
          <w:rFonts w:ascii="Tw Cen MT" w:hAnsi="Tw Cen MT" w:cs="Arial"/>
          <w:color w:val="auto"/>
        </w:rPr>
        <w:t>le ou les Cahiers des Clauses Techniques Générales (CCTG) applicables aux marchés de bâtiment et  travaux publics</w:t>
      </w:r>
      <w:r w:rsidR="00016097">
        <w:rPr>
          <w:rFonts w:ascii="Tw Cen MT" w:hAnsi="Tw Cen MT" w:cs="Arial"/>
          <w:color w:val="auto"/>
        </w:rPr>
        <w:t> </w:t>
      </w:r>
      <w:proofErr w:type="gramStart"/>
      <w:r w:rsidR="00016097">
        <w:rPr>
          <w:rFonts w:ascii="Tw Cen MT" w:hAnsi="Tw Cen MT" w:cs="Arial"/>
          <w:color w:val="auto"/>
        </w:rPr>
        <w:t>;</w:t>
      </w:r>
      <w:r w:rsidRPr="00746D93">
        <w:rPr>
          <w:rFonts w:ascii="Tw Cen MT" w:hAnsi="Tw Cen MT" w:cs="Arial"/>
          <w:color w:val="auto"/>
        </w:rPr>
        <w:t>.</w:t>
      </w:r>
      <w:proofErr w:type="gramEnd"/>
    </w:p>
    <w:p w:rsidR="00016097" w:rsidRPr="00746D93" w:rsidRDefault="00016097" w:rsidP="00746D93">
      <w:pPr>
        <w:pStyle w:val="Default"/>
        <w:numPr>
          <w:ilvl w:val="0"/>
          <w:numId w:val="10"/>
        </w:numPr>
        <w:spacing w:line="276" w:lineRule="auto"/>
        <w:jc w:val="both"/>
        <w:rPr>
          <w:rFonts w:ascii="Tw Cen MT" w:hAnsi="Tw Cen MT"/>
          <w:color w:val="auto"/>
        </w:rPr>
      </w:pPr>
      <w:r>
        <w:rPr>
          <w:rFonts w:ascii="Tw Cen MT" w:hAnsi="Tw Cen MT" w:cs="Arial"/>
          <w:color w:val="auto"/>
        </w:rPr>
        <w:t>Les spécifications techniques etc.</w:t>
      </w:r>
    </w:p>
    <w:p w:rsidR="00D20F93" w:rsidRDefault="00D20F93" w:rsidP="00746D93">
      <w:pPr>
        <w:pStyle w:val="Default"/>
        <w:spacing w:line="276" w:lineRule="auto"/>
        <w:ind w:left="720"/>
        <w:jc w:val="both"/>
        <w:rPr>
          <w:rFonts w:ascii="Tw Cen MT" w:hAnsi="Tw Cen MT"/>
          <w:color w:val="auto"/>
        </w:rPr>
      </w:pPr>
    </w:p>
    <w:p w:rsidR="00312C65" w:rsidRPr="00746D93" w:rsidRDefault="00312C65" w:rsidP="00746D93">
      <w:pPr>
        <w:pStyle w:val="Default"/>
        <w:spacing w:line="276" w:lineRule="auto"/>
        <w:ind w:left="720"/>
        <w:jc w:val="both"/>
        <w:rPr>
          <w:rFonts w:ascii="Tw Cen MT" w:hAnsi="Tw Cen MT"/>
          <w:color w:val="auto"/>
        </w:rPr>
      </w:pPr>
    </w:p>
    <w:p w:rsidR="00D20F93" w:rsidRPr="00746D93" w:rsidRDefault="00D20F93" w:rsidP="00746D93">
      <w:pPr>
        <w:pStyle w:val="CM98"/>
        <w:spacing w:after="0" w:line="276" w:lineRule="auto"/>
        <w:ind w:left="1191" w:hanging="1191"/>
        <w:jc w:val="both"/>
        <w:outlineLvl w:val="1"/>
        <w:rPr>
          <w:rFonts w:ascii="Tw Cen MT" w:hAnsi="Tw Cen MT" w:cs="Times New Roman"/>
        </w:rPr>
      </w:pPr>
      <w:bookmarkStart w:id="50" w:name="_Toc188764640"/>
      <w:r w:rsidRPr="00746D93">
        <w:rPr>
          <w:rFonts w:ascii="Tw Cen MT" w:hAnsi="Tw Cen MT" w:cs="Times New Roman"/>
          <w:b/>
          <w:bCs/>
          <w:u w:val="single"/>
        </w:rPr>
        <w:lastRenderedPageBreak/>
        <w:t>Article 6</w:t>
      </w:r>
      <w:r w:rsidRPr="00746D93">
        <w:rPr>
          <w:rFonts w:ascii="Tw Cen MT" w:hAnsi="Tw Cen MT" w:cs="Times New Roman"/>
          <w:b/>
          <w:bCs/>
        </w:rPr>
        <w:t xml:space="preserve"> :</w:t>
      </w:r>
      <w:r w:rsidRPr="00746D93">
        <w:rPr>
          <w:rFonts w:ascii="Tw Cen MT" w:hAnsi="Tw Cen MT" w:cs="Times New Roman"/>
          <w:b/>
          <w:bCs/>
        </w:rPr>
        <w:tab/>
        <w:t>Textes généraux applicables</w:t>
      </w:r>
      <w:bookmarkEnd w:id="50"/>
    </w:p>
    <w:p w:rsidR="00D20F93" w:rsidRPr="00746D93" w:rsidRDefault="00D20F93" w:rsidP="00746D93">
      <w:pPr>
        <w:jc w:val="both"/>
        <w:rPr>
          <w:rFonts w:ascii="Tw Cen MT" w:hAnsi="Tw Cen MT"/>
          <w:sz w:val="24"/>
          <w:szCs w:val="24"/>
        </w:rPr>
      </w:pPr>
      <w:r w:rsidRPr="00746D93">
        <w:rPr>
          <w:rFonts w:ascii="Tw Cen MT" w:hAnsi="Tw Cen MT"/>
          <w:sz w:val="24"/>
          <w:szCs w:val="24"/>
        </w:rPr>
        <w:t>Les textes généraux applicables sont :</w:t>
      </w:r>
    </w:p>
    <w:p w:rsidR="00551DC6" w:rsidRPr="00746D93" w:rsidRDefault="009E3249" w:rsidP="00746D93">
      <w:pPr>
        <w:widowControl w:val="0"/>
        <w:autoSpaceDE w:val="0"/>
        <w:autoSpaceDN w:val="0"/>
        <w:adjustRightInd w:val="0"/>
        <w:ind w:firstLine="360"/>
        <w:jc w:val="both"/>
        <w:rPr>
          <w:rFonts w:ascii="Tw Cen MT" w:eastAsia="Arial Unicode MS" w:hAnsi="Tw Cen MT" w:cstheme="minorHAnsi"/>
        </w:rPr>
      </w:pPr>
      <w:r>
        <w:rPr>
          <w:rFonts w:ascii="Tw Cen MT" w:eastAsia="Arial Unicode MS" w:hAnsi="Tw Cen MT" w:cstheme="minorHAnsi"/>
        </w:rPr>
        <w:t xml:space="preserve">La Lettre-Commande </w:t>
      </w:r>
      <w:r w:rsidR="00551DC6" w:rsidRPr="00746D93">
        <w:rPr>
          <w:rFonts w:ascii="Tw Cen MT" w:eastAsia="Arial Unicode MS" w:hAnsi="Tw Cen MT" w:cstheme="minorHAnsi"/>
        </w:rPr>
        <w:t>sera soumis</w:t>
      </w:r>
      <w:r>
        <w:rPr>
          <w:rFonts w:ascii="Tw Cen MT" w:eastAsia="Arial Unicode MS" w:hAnsi="Tw Cen MT" w:cstheme="minorHAnsi"/>
        </w:rPr>
        <w:t>e</w:t>
      </w:r>
      <w:r w:rsidR="00551DC6" w:rsidRPr="00746D93">
        <w:rPr>
          <w:rFonts w:ascii="Tw Cen MT" w:eastAsia="Arial Unicode MS" w:hAnsi="Tw Cen MT" w:cstheme="minorHAnsi"/>
        </w:rPr>
        <w:t xml:space="preserve"> aux textes généraux ci-après :</w:t>
      </w:r>
    </w:p>
    <w:p w:rsidR="00551DC6" w:rsidRPr="006B177B" w:rsidRDefault="00551DC6" w:rsidP="007B7C8C">
      <w:pPr>
        <w:numPr>
          <w:ilvl w:val="0"/>
          <w:numId w:val="55"/>
        </w:numPr>
        <w:spacing w:after="90" w:line="242" w:lineRule="auto"/>
        <w:jc w:val="both"/>
        <w:rPr>
          <w:rFonts w:ascii="Tw Cen MT" w:hAnsi="Tw Cen MT" w:cstheme="minorHAnsi"/>
        </w:rPr>
      </w:pPr>
      <w:r w:rsidRPr="006B177B">
        <w:rPr>
          <w:rFonts w:ascii="Tw Cen MT" w:hAnsi="Tw Cen MT" w:cstheme="minorHAnsi"/>
        </w:rPr>
        <w:t xml:space="preserve">La  Loi N° </w:t>
      </w:r>
      <w:r w:rsidR="006767CE" w:rsidRPr="006B177B">
        <w:rPr>
          <w:rFonts w:ascii="Tw Cen MT" w:hAnsi="Tw Cen MT" w:cstheme="minorHAnsi"/>
        </w:rPr>
        <w:t>2022/</w:t>
      </w:r>
      <w:r w:rsidRPr="006B177B">
        <w:rPr>
          <w:rFonts w:ascii="Tw Cen MT" w:hAnsi="Tw Cen MT" w:cstheme="minorHAnsi"/>
        </w:rPr>
        <w:t>2</w:t>
      </w:r>
      <w:r w:rsidR="006767CE" w:rsidRPr="006B177B">
        <w:rPr>
          <w:rFonts w:ascii="Tw Cen MT" w:hAnsi="Tw Cen MT" w:cstheme="minorHAnsi"/>
        </w:rPr>
        <w:t>0</w:t>
      </w:r>
      <w:r w:rsidRPr="006B177B">
        <w:rPr>
          <w:rFonts w:ascii="Tw Cen MT" w:hAnsi="Tw Cen MT" w:cstheme="minorHAnsi"/>
        </w:rPr>
        <w:t xml:space="preserve"> du </w:t>
      </w:r>
      <w:r w:rsidR="006767CE" w:rsidRPr="006B177B">
        <w:rPr>
          <w:rFonts w:ascii="Tw Cen MT" w:hAnsi="Tw Cen MT" w:cstheme="minorHAnsi"/>
        </w:rPr>
        <w:t>27</w:t>
      </w:r>
      <w:r w:rsidRPr="006B177B">
        <w:rPr>
          <w:rFonts w:ascii="Tw Cen MT" w:hAnsi="Tw Cen MT" w:cstheme="minorHAnsi"/>
        </w:rPr>
        <w:t>décembre 2022 portant Loi des finances de la République du Cameroun pour l’exercice 202</w:t>
      </w:r>
      <w:r w:rsidR="006767CE" w:rsidRPr="006B177B">
        <w:rPr>
          <w:rFonts w:ascii="Tw Cen MT" w:hAnsi="Tw Cen MT" w:cstheme="minorHAnsi"/>
        </w:rPr>
        <w:t>3</w:t>
      </w:r>
      <w:r w:rsidRPr="006B177B">
        <w:rPr>
          <w:rFonts w:ascii="Tw Cen MT" w:hAnsi="Tw Cen MT" w:cstheme="minorHAnsi"/>
        </w:rPr>
        <w:t xml:space="preserve"> ; </w:t>
      </w:r>
    </w:p>
    <w:p w:rsidR="00551DC6" w:rsidRPr="00746D93" w:rsidRDefault="00551DC6" w:rsidP="007B7C8C">
      <w:pPr>
        <w:pStyle w:val="Paragraphedeliste"/>
        <w:numPr>
          <w:ilvl w:val="0"/>
          <w:numId w:val="55"/>
        </w:numPr>
        <w:spacing w:after="0" w:line="240" w:lineRule="auto"/>
        <w:contextualSpacing w:val="0"/>
        <w:jc w:val="both"/>
        <w:rPr>
          <w:rFonts w:ascii="Tw Cen MT" w:eastAsia="Arial Unicode MS" w:hAnsi="Tw Cen MT" w:cstheme="minorHAnsi"/>
        </w:rPr>
      </w:pPr>
      <w:r w:rsidRPr="00746D93">
        <w:rPr>
          <w:rFonts w:ascii="Tw Cen MT" w:eastAsia="Arial Unicode MS" w:hAnsi="Tw Cen MT" w:cstheme="minorHAnsi"/>
        </w:rPr>
        <w:t>Le Décret n° 2003/651/PM du 16 avril 2003 fixant les modalités d’application du régime fiscal et douanier des Marchés Publics ;</w:t>
      </w:r>
    </w:p>
    <w:p w:rsidR="00551DC6" w:rsidRPr="00746D93" w:rsidRDefault="00551DC6" w:rsidP="007B7C8C">
      <w:pPr>
        <w:pStyle w:val="Paragraphedeliste"/>
        <w:numPr>
          <w:ilvl w:val="0"/>
          <w:numId w:val="55"/>
        </w:numPr>
        <w:spacing w:after="0" w:line="240" w:lineRule="auto"/>
        <w:contextualSpacing w:val="0"/>
        <w:jc w:val="both"/>
        <w:rPr>
          <w:rFonts w:ascii="Tw Cen MT" w:eastAsia="Arial Unicode MS" w:hAnsi="Tw Cen MT" w:cstheme="minorHAnsi"/>
        </w:rPr>
      </w:pPr>
      <w:r w:rsidRPr="00746D93">
        <w:rPr>
          <w:rFonts w:ascii="Tw Cen MT" w:eastAsia="Arial Unicode MS" w:hAnsi="Tw Cen MT" w:cstheme="minorHAnsi"/>
        </w:rPr>
        <w:t>Le Décret N° 2018/366 du 20 juin 2018 portant Code des Marchés Publics ;</w:t>
      </w:r>
    </w:p>
    <w:p w:rsidR="00551DC6" w:rsidRPr="00746D93" w:rsidRDefault="00551DC6" w:rsidP="007B7C8C">
      <w:pPr>
        <w:pStyle w:val="Paragraphedeliste"/>
        <w:widowControl w:val="0"/>
        <w:numPr>
          <w:ilvl w:val="0"/>
          <w:numId w:val="55"/>
        </w:numPr>
        <w:autoSpaceDE w:val="0"/>
        <w:autoSpaceDN w:val="0"/>
        <w:adjustRightInd w:val="0"/>
        <w:spacing w:after="0" w:line="240" w:lineRule="auto"/>
        <w:ind w:right="-20"/>
        <w:contextualSpacing w:val="0"/>
        <w:jc w:val="both"/>
        <w:rPr>
          <w:rFonts w:ascii="Tw Cen MT" w:eastAsia="Arial Unicode MS" w:hAnsi="Tw Cen MT" w:cstheme="minorHAnsi"/>
          <w:iCs/>
        </w:rPr>
      </w:pPr>
      <w:r w:rsidRPr="00746D93">
        <w:rPr>
          <w:rFonts w:ascii="Tw Cen MT" w:eastAsia="Arial Unicode MS" w:hAnsi="Tw Cen MT" w:cstheme="minorHAnsi"/>
          <w:iCs/>
        </w:rPr>
        <w:t>Le Décret n° 2012/076 du 08 mars 2012 modifiant et complétant certaines dispositions du décret n° 2001/048 du 23 février 2001 portant création, organisation et fonctionnement de l’Agence de Régulation des Marchés Publics;</w:t>
      </w:r>
    </w:p>
    <w:p w:rsidR="00551DC6" w:rsidRPr="00746D93" w:rsidRDefault="00551DC6" w:rsidP="007B7C8C">
      <w:pPr>
        <w:pStyle w:val="Paragraphedeliste"/>
        <w:numPr>
          <w:ilvl w:val="0"/>
          <w:numId w:val="55"/>
        </w:numPr>
        <w:spacing w:after="0" w:line="240" w:lineRule="auto"/>
        <w:contextualSpacing w:val="0"/>
        <w:jc w:val="both"/>
        <w:rPr>
          <w:rFonts w:ascii="Tw Cen MT" w:eastAsia="Arial Unicode MS" w:hAnsi="Tw Cen MT" w:cstheme="minorHAnsi"/>
        </w:rPr>
      </w:pPr>
      <w:r w:rsidRPr="00746D93">
        <w:rPr>
          <w:rFonts w:ascii="Tw Cen MT" w:eastAsia="Arial Unicode MS" w:hAnsi="Tw Cen MT" w:cstheme="minorHAnsi"/>
        </w:rPr>
        <w:t>La Loi n° 92/007 du 14 août 1992 portant Code du travail ; </w:t>
      </w:r>
    </w:p>
    <w:p w:rsidR="00551DC6" w:rsidRPr="00746D93" w:rsidRDefault="00551DC6" w:rsidP="007B7C8C">
      <w:pPr>
        <w:pStyle w:val="Paragraphedeliste"/>
        <w:numPr>
          <w:ilvl w:val="0"/>
          <w:numId w:val="55"/>
        </w:numPr>
        <w:spacing w:after="0" w:line="240" w:lineRule="auto"/>
        <w:ind w:right="-709"/>
        <w:contextualSpacing w:val="0"/>
        <w:jc w:val="both"/>
        <w:rPr>
          <w:rFonts w:ascii="Tw Cen MT" w:eastAsia="Arial Unicode MS" w:hAnsi="Tw Cen MT" w:cstheme="minorHAnsi"/>
        </w:rPr>
      </w:pPr>
      <w:r w:rsidRPr="00746D93">
        <w:rPr>
          <w:rFonts w:ascii="Tw Cen MT" w:eastAsia="Arial Unicode MS" w:hAnsi="Tw Cen MT" w:cstheme="minorHAnsi"/>
        </w:rPr>
        <w:t>La Loi n° 096/12 du 05 août 1996 portant loi cadre relative à la gestion de l’Environnement ;</w:t>
      </w:r>
    </w:p>
    <w:p w:rsidR="00551DC6" w:rsidRPr="00746D93" w:rsidRDefault="00551DC6" w:rsidP="007B7C8C">
      <w:pPr>
        <w:pStyle w:val="Paragraphedeliste"/>
        <w:numPr>
          <w:ilvl w:val="0"/>
          <w:numId w:val="55"/>
        </w:numPr>
        <w:spacing w:after="0" w:line="240" w:lineRule="auto"/>
        <w:contextualSpacing w:val="0"/>
        <w:jc w:val="both"/>
        <w:rPr>
          <w:rFonts w:ascii="Tw Cen MT" w:eastAsia="Arial Unicode MS" w:hAnsi="Tw Cen MT" w:cstheme="minorHAnsi"/>
        </w:rPr>
      </w:pPr>
      <w:r w:rsidRPr="00746D93">
        <w:rPr>
          <w:rFonts w:ascii="Tw Cen MT" w:eastAsia="Arial Unicode MS" w:hAnsi="Tw Cen MT" w:cstheme="minorHAnsi"/>
        </w:rPr>
        <w:t>La Loi n° 2000/09 du 13 juillet 2000 fixant l’organisation et les modalités d’exercice de la profession d’Ingénieur de Génie-civil ;</w:t>
      </w:r>
    </w:p>
    <w:p w:rsidR="00551DC6" w:rsidRPr="00746D93" w:rsidRDefault="00551DC6" w:rsidP="007B7C8C">
      <w:pPr>
        <w:pStyle w:val="Paragraphedeliste"/>
        <w:numPr>
          <w:ilvl w:val="0"/>
          <w:numId w:val="55"/>
        </w:numPr>
        <w:spacing w:after="0" w:line="240" w:lineRule="auto"/>
        <w:contextualSpacing w:val="0"/>
        <w:jc w:val="both"/>
        <w:rPr>
          <w:rFonts w:ascii="Tw Cen MT" w:eastAsia="Arial Unicode MS" w:hAnsi="Tw Cen MT" w:cstheme="minorHAnsi"/>
        </w:rPr>
      </w:pPr>
      <w:r w:rsidRPr="00746D93">
        <w:rPr>
          <w:rFonts w:ascii="Tw Cen MT" w:eastAsia="Arial Unicode MS" w:hAnsi="Tw Cen MT" w:cstheme="minorHAnsi"/>
        </w:rPr>
        <w:t>Le Décret n° 2001/048 du 23 février 2001 portant organisation et fonctionnement de l’Agence de Régulation des Marchés Publics ;</w:t>
      </w:r>
    </w:p>
    <w:p w:rsidR="00551DC6" w:rsidRPr="00746D93" w:rsidRDefault="00551DC6" w:rsidP="007B7C8C">
      <w:pPr>
        <w:pStyle w:val="Paragraphedeliste"/>
        <w:numPr>
          <w:ilvl w:val="0"/>
          <w:numId w:val="55"/>
        </w:numPr>
        <w:spacing w:after="0" w:line="240" w:lineRule="auto"/>
        <w:contextualSpacing w:val="0"/>
        <w:jc w:val="both"/>
        <w:rPr>
          <w:rFonts w:ascii="Tw Cen MT" w:eastAsia="Arial Unicode MS" w:hAnsi="Tw Cen MT" w:cstheme="minorHAnsi"/>
        </w:rPr>
      </w:pPr>
      <w:r w:rsidRPr="00746D93">
        <w:rPr>
          <w:rFonts w:ascii="Tw Cen MT" w:eastAsia="Arial Unicode MS" w:hAnsi="Tw Cen MT" w:cstheme="minorHAnsi"/>
        </w:rPr>
        <w:t>Le Décret n° 2008/376 du 12 novembre 2008 portant organisation administrative de la République du Cameroun ;</w:t>
      </w:r>
    </w:p>
    <w:p w:rsidR="00551DC6" w:rsidRPr="00746D93" w:rsidRDefault="00551DC6" w:rsidP="007B7C8C">
      <w:pPr>
        <w:pStyle w:val="Paragraphedeliste"/>
        <w:numPr>
          <w:ilvl w:val="0"/>
          <w:numId w:val="55"/>
        </w:numPr>
        <w:spacing w:after="0" w:line="240" w:lineRule="auto"/>
        <w:contextualSpacing w:val="0"/>
        <w:jc w:val="both"/>
        <w:rPr>
          <w:rFonts w:ascii="Tw Cen MT" w:eastAsia="Arial Unicode MS" w:hAnsi="Tw Cen MT" w:cstheme="minorHAnsi"/>
        </w:rPr>
      </w:pPr>
      <w:r w:rsidRPr="00746D93">
        <w:rPr>
          <w:rFonts w:ascii="Tw Cen MT" w:eastAsia="Arial Unicode MS" w:hAnsi="Tw Cen MT" w:cstheme="minorHAnsi"/>
        </w:rPr>
        <w:t>Le Décret N° 2011/1339 du 23 mai 2011 portant exonération des droits de régulation des marchés publics et accordant le bénéfice des frais d’acquisition des dossiers d’appels d’offres des marchés des Collectivités Territoriales Décentralisée ;</w:t>
      </w:r>
    </w:p>
    <w:p w:rsidR="00551DC6" w:rsidRPr="00746D93" w:rsidRDefault="00551DC6" w:rsidP="007B7C8C">
      <w:pPr>
        <w:pStyle w:val="Paragraphedeliste"/>
        <w:widowControl w:val="0"/>
        <w:numPr>
          <w:ilvl w:val="0"/>
          <w:numId w:val="55"/>
        </w:numPr>
        <w:autoSpaceDE w:val="0"/>
        <w:autoSpaceDN w:val="0"/>
        <w:adjustRightInd w:val="0"/>
        <w:spacing w:after="0" w:line="240" w:lineRule="auto"/>
        <w:ind w:right="-993"/>
        <w:contextualSpacing w:val="0"/>
        <w:jc w:val="both"/>
        <w:rPr>
          <w:rFonts w:ascii="Tw Cen MT" w:eastAsia="Arial Unicode MS" w:hAnsi="Tw Cen MT" w:cstheme="minorHAnsi"/>
          <w:bCs/>
        </w:rPr>
      </w:pPr>
      <w:r w:rsidRPr="00746D93">
        <w:rPr>
          <w:rFonts w:ascii="Tw Cen MT" w:eastAsia="Arial Unicode MS" w:hAnsi="Tw Cen MT" w:cstheme="minorHAnsi"/>
          <w:bCs/>
        </w:rPr>
        <w:t xml:space="preserve">Le Décret n° 2012/075 du 08 </w:t>
      </w:r>
      <w:r w:rsidRPr="00746D93">
        <w:rPr>
          <w:rFonts w:ascii="Tw Cen MT" w:eastAsia="Arial Unicode MS" w:hAnsi="Tw Cen MT" w:cstheme="minorHAnsi"/>
          <w:iCs/>
        </w:rPr>
        <w:t xml:space="preserve">mars 2012 </w:t>
      </w:r>
      <w:r w:rsidRPr="00746D93">
        <w:rPr>
          <w:rFonts w:ascii="Tw Cen MT" w:eastAsia="Arial Unicode MS" w:hAnsi="Tw Cen MT" w:cstheme="minorHAnsi"/>
          <w:bCs/>
        </w:rPr>
        <w:t>portant organisation du Ministère des  Marchés Publics;</w:t>
      </w:r>
    </w:p>
    <w:p w:rsidR="00551DC6" w:rsidRPr="00746D93" w:rsidRDefault="00551DC6" w:rsidP="007B7C8C">
      <w:pPr>
        <w:numPr>
          <w:ilvl w:val="0"/>
          <w:numId w:val="55"/>
        </w:numPr>
        <w:spacing w:after="0" w:line="240" w:lineRule="auto"/>
        <w:jc w:val="both"/>
        <w:rPr>
          <w:rFonts w:ascii="Tw Cen MT" w:eastAsia="Arial Unicode MS" w:hAnsi="Tw Cen MT" w:cstheme="minorHAnsi"/>
          <w:iCs/>
        </w:rPr>
      </w:pPr>
      <w:r w:rsidRPr="00746D93">
        <w:rPr>
          <w:rFonts w:ascii="Tw Cen MT" w:eastAsia="Arial Unicode MS" w:hAnsi="Tw Cen MT" w:cstheme="minorHAnsi"/>
          <w:iCs/>
        </w:rPr>
        <w:t>Le Décret N°2018/4992/PM du 21 Juin 2018 fixant les règles régissant le processus de maturation des projets d’investissement public ;</w:t>
      </w:r>
    </w:p>
    <w:p w:rsidR="00551DC6" w:rsidRPr="00746D93" w:rsidRDefault="00551DC6" w:rsidP="007B7C8C">
      <w:pPr>
        <w:pStyle w:val="Paragraphedeliste"/>
        <w:numPr>
          <w:ilvl w:val="0"/>
          <w:numId w:val="55"/>
        </w:numPr>
        <w:spacing w:after="0" w:line="240" w:lineRule="auto"/>
        <w:contextualSpacing w:val="0"/>
        <w:jc w:val="both"/>
        <w:rPr>
          <w:rFonts w:ascii="Tw Cen MT" w:eastAsia="Arial Unicode MS" w:hAnsi="Tw Cen MT" w:cstheme="minorHAnsi"/>
        </w:rPr>
      </w:pPr>
      <w:r w:rsidRPr="00746D93">
        <w:rPr>
          <w:rFonts w:ascii="Tw Cen MT" w:eastAsia="Arial Unicode MS" w:hAnsi="Tw Cen MT" w:cstheme="minorHAnsi"/>
        </w:rPr>
        <w:t>L’Arrêté n° 033/CAB/PM du 13 février 2007 mettant en vigueur les Cahiers des Clauses Administratives Générales (CCAG) applicable aux marchés publics;</w:t>
      </w:r>
    </w:p>
    <w:p w:rsidR="00551DC6" w:rsidRPr="00746D93" w:rsidRDefault="00551DC6" w:rsidP="007B7C8C">
      <w:pPr>
        <w:pStyle w:val="Paragraphedeliste"/>
        <w:numPr>
          <w:ilvl w:val="0"/>
          <w:numId w:val="55"/>
        </w:numPr>
        <w:spacing w:after="0" w:line="240" w:lineRule="auto"/>
        <w:contextualSpacing w:val="0"/>
        <w:jc w:val="both"/>
        <w:rPr>
          <w:rFonts w:ascii="Tw Cen MT" w:eastAsia="Arial Unicode MS" w:hAnsi="Tw Cen MT" w:cstheme="minorHAnsi"/>
        </w:rPr>
      </w:pPr>
      <w:r w:rsidRPr="00746D93">
        <w:rPr>
          <w:rFonts w:ascii="Tw Cen MT" w:eastAsia="Arial Unicode MS" w:hAnsi="Tw Cen MT" w:cstheme="minorHAnsi"/>
        </w:rPr>
        <w:t>L’Arrêté n° 093/CAB/PM du 05 novembre 2000 fixant les montants de la caution de soumission et les frais du dossier d’appel d’offres ;</w:t>
      </w:r>
    </w:p>
    <w:p w:rsidR="00551DC6" w:rsidRPr="00746D93" w:rsidRDefault="00551DC6" w:rsidP="007B7C8C">
      <w:pPr>
        <w:pStyle w:val="Paragraphedeliste"/>
        <w:numPr>
          <w:ilvl w:val="0"/>
          <w:numId w:val="55"/>
        </w:numPr>
        <w:spacing w:after="0" w:line="240" w:lineRule="auto"/>
        <w:contextualSpacing w:val="0"/>
        <w:jc w:val="both"/>
        <w:rPr>
          <w:rFonts w:ascii="Tw Cen MT" w:eastAsia="Arial Unicode MS" w:hAnsi="Tw Cen MT" w:cstheme="minorHAnsi"/>
        </w:rPr>
      </w:pPr>
      <w:r w:rsidRPr="00746D93">
        <w:rPr>
          <w:rFonts w:ascii="Tw Cen MT" w:eastAsia="Arial Unicode MS" w:hAnsi="Tw Cen MT" w:cstheme="minorHAnsi"/>
        </w:rPr>
        <w:t>L’Arrêté n° 022/CAB/PM du 02 février 2011 fixant les modalités de recrutement des Consultants individuels ;</w:t>
      </w:r>
    </w:p>
    <w:p w:rsidR="00551DC6" w:rsidRPr="00746D93" w:rsidRDefault="00551DC6" w:rsidP="007B7C8C">
      <w:pPr>
        <w:pStyle w:val="Paragraphedeliste"/>
        <w:numPr>
          <w:ilvl w:val="0"/>
          <w:numId w:val="55"/>
        </w:numPr>
        <w:spacing w:after="0" w:line="240" w:lineRule="auto"/>
        <w:contextualSpacing w:val="0"/>
        <w:jc w:val="both"/>
        <w:rPr>
          <w:rFonts w:ascii="Tw Cen MT" w:eastAsia="Arial Unicode MS" w:hAnsi="Tw Cen MT" w:cstheme="minorHAnsi"/>
        </w:rPr>
      </w:pPr>
      <w:proofErr w:type="gramStart"/>
      <w:r w:rsidRPr="00746D93">
        <w:rPr>
          <w:rFonts w:ascii="Tw Cen MT" w:eastAsia="Arial Unicode MS" w:hAnsi="Tw Cen MT" w:cstheme="minorHAnsi"/>
        </w:rPr>
        <w:t>La</w:t>
      </w:r>
      <w:proofErr w:type="gramEnd"/>
      <w:r w:rsidRPr="00746D93">
        <w:rPr>
          <w:rFonts w:ascii="Tw Cen MT" w:eastAsia="Arial Unicode MS" w:hAnsi="Tw Cen MT" w:cstheme="minorHAnsi"/>
        </w:rPr>
        <w:t xml:space="preserve"> Circulaire n° 002/CAB/PM du 31 janvier 2011 relative à l’amélioration de la performance du système des Marchés Publics ;</w:t>
      </w:r>
    </w:p>
    <w:p w:rsidR="00551DC6" w:rsidRPr="00746D93" w:rsidRDefault="00551DC6" w:rsidP="007B7C8C">
      <w:pPr>
        <w:pStyle w:val="Paragraphedeliste"/>
        <w:numPr>
          <w:ilvl w:val="0"/>
          <w:numId w:val="55"/>
        </w:numPr>
        <w:spacing w:after="0" w:line="240" w:lineRule="auto"/>
        <w:contextualSpacing w:val="0"/>
        <w:jc w:val="both"/>
        <w:rPr>
          <w:rFonts w:ascii="Tw Cen MT" w:eastAsia="Arial Unicode MS" w:hAnsi="Tw Cen MT" w:cstheme="minorHAnsi"/>
        </w:rPr>
      </w:pPr>
      <w:r w:rsidRPr="00746D93">
        <w:rPr>
          <w:rFonts w:ascii="Tw Cen MT" w:eastAsia="Arial Unicode MS" w:hAnsi="Tw Cen MT" w:cstheme="minorHAnsi"/>
        </w:rPr>
        <w:t>La Circulaire n°003/CAB/PM du 31 janvier 2011 précisant les modalités de gestion des changements  des conditions économiques des Marchés Publics ;</w:t>
      </w:r>
    </w:p>
    <w:p w:rsidR="00551DC6" w:rsidRPr="009E3249" w:rsidRDefault="00551DC6" w:rsidP="007B7C8C">
      <w:pPr>
        <w:numPr>
          <w:ilvl w:val="0"/>
          <w:numId w:val="55"/>
        </w:numPr>
        <w:spacing w:after="0" w:line="240" w:lineRule="auto"/>
        <w:jc w:val="both"/>
        <w:rPr>
          <w:rFonts w:ascii="Tw Cen MT" w:eastAsia="Arial Unicode MS" w:hAnsi="Tw Cen MT" w:cstheme="minorHAnsi"/>
          <w:bCs/>
          <w:iCs/>
        </w:rPr>
      </w:pPr>
      <w:r w:rsidRPr="009E3249">
        <w:rPr>
          <w:rFonts w:ascii="Tw Cen MT" w:eastAsia="Arial Unicode MS" w:hAnsi="Tw Cen MT" w:cstheme="minorHAnsi"/>
          <w:bCs/>
          <w:iCs/>
        </w:rPr>
        <w:t xml:space="preserve">La Circulaire N° </w:t>
      </w:r>
      <w:r w:rsidR="0083237A" w:rsidRPr="009E3249">
        <w:rPr>
          <w:rFonts w:ascii="Tw Cen MT" w:eastAsia="Arial Unicode MS" w:hAnsi="Tw Cen MT" w:cstheme="minorHAnsi"/>
          <w:bCs/>
          <w:iCs/>
        </w:rPr>
        <w:t>00000006</w:t>
      </w:r>
      <w:r w:rsidRPr="009E3249">
        <w:rPr>
          <w:rFonts w:ascii="Tw Cen MT" w:eastAsia="Arial Unicode MS" w:hAnsi="Tw Cen MT" w:cstheme="minorHAnsi"/>
          <w:bCs/>
          <w:iCs/>
        </w:rPr>
        <w:t xml:space="preserve">/C/MINFI  du </w:t>
      </w:r>
      <w:r w:rsidR="0083237A" w:rsidRPr="009E3249">
        <w:rPr>
          <w:rFonts w:ascii="Tw Cen MT" w:eastAsia="Arial Unicode MS" w:hAnsi="Tw Cen MT" w:cstheme="minorHAnsi"/>
          <w:bCs/>
          <w:iCs/>
        </w:rPr>
        <w:t>30</w:t>
      </w:r>
      <w:r w:rsidRPr="009E3249">
        <w:rPr>
          <w:rFonts w:ascii="Tw Cen MT" w:eastAsia="Arial Unicode MS" w:hAnsi="Tw Cen MT" w:cstheme="minorHAnsi"/>
          <w:bCs/>
          <w:iCs/>
        </w:rPr>
        <w:t xml:space="preserve"> Décembre 2022  portant instructions relatives à l’exécution des Lois de Finances, au Suivi et au Contrôle de l’exécution  du Budget de l’Etat et des Autres Entités Publiques pour l’Exercice 2022;</w:t>
      </w:r>
    </w:p>
    <w:p w:rsidR="00551DC6" w:rsidRPr="00746D93" w:rsidRDefault="00551DC6" w:rsidP="007B7C8C">
      <w:pPr>
        <w:pStyle w:val="Paragraphedeliste"/>
        <w:numPr>
          <w:ilvl w:val="0"/>
          <w:numId w:val="55"/>
        </w:numPr>
        <w:spacing w:after="0" w:line="240" w:lineRule="auto"/>
        <w:contextualSpacing w:val="0"/>
        <w:jc w:val="both"/>
        <w:rPr>
          <w:rFonts w:ascii="Tw Cen MT" w:eastAsia="Arial Unicode MS" w:hAnsi="Tw Cen MT" w:cstheme="minorHAnsi"/>
        </w:rPr>
      </w:pPr>
      <w:r w:rsidRPr="00746D93">
        <w:rPr>
          <w:rFonts w:ascii="Tw Cen MT" w:eastAsia="Arial Unicode MS" w:hAnsi="Tw Cen MT" w:cstheme="minorHAnsi"/>
        </w:rPr>
        <w:t xml:space="preserve">La Convention collective nationale des entreprises du bâtiment, des travaux publics et des activités annexes du 25 août 2004 est à prendre en compte comme un texte d’application obligatoire pour les entreprises soumissionnaires </w:t>
      </w:r>
      <w:r w:rsidRPr="00746D93">
        <w:rPr>
          <w:rFonts w:ascii="Tw Cen MT" w:hAnsi="Tw Cen MT" w:cstheme="minorHAnsi"/>
        </w:rPr>
        <w:t xml:space="preserve">du présent Marché </w:t>
      </w:r>
      <w:r w:rsidRPr="00746D93">
        <w:rPr>
          <w:rFonts w:ascii="Tw Cen MT" w:eastAsia="Arial Unicode MS" w:hAnsi="Tw Cen MT" w:cstheme="minorHAnsi"/>
        </w:rPr>
        <w:t>et leurs sous-traitants.</w:t>
      </w:r>
    </w:p>
    <w:p w:rsidR="00551DC6" w:rsidRPr="00746D93" w:rsidRDefault="00551DC6" w:rsidP="00746D93">
      <w:pPr>
        <w:widowControl w:val="0"/>
        <w:autoSpaceDE w:val="0"/>
        <w:autoSpaceDN w:val="0"/>
        <w:adjustRightInd w:val="0"/>
        <w:ind w:firstLine="360"/>
        <w:jc w:val="both"/>
        <w:rPr>
          <w:rFonts w:ascii="Tw Cen MT" w:eastAsia="Arial Unicode MS" w:hAnsi="Tw Cen MT" w:cstheme="minorHAnsi"/>
        </w:rPr>
      </w:pPr>
      <w:r w:rsidRPr="00746D93">
        <w:rPr>
          <w:rFonts w:ascii="Tw Cen MT" w:eastAsia="Arial Unicode MS" w:hAnsi="Tw Cen MT" w:cstheme="minorHAnsi"/>
        </w:rPr>
        <w:t>La Convention collective nationale des entreprises du bâtiment, des travaux publics et des activités annexes du 25 août 2004 est à prendre en compte comme un texte d’application obligatoire pour les entreprises soumissionnaires à la présente Lettre-Commande et leurs sous-traitants.</w:t>
      </w:r>
    </w:p>
    <w:p w:rsidR="00D20F93" w:rsidRPr="00746D93" w:rsidRDefault="00D20F93" w:rsidP="00746D93">
      <w:pPr>
        <w:pStyle w:val="Paragraphedeliste"/>
        <w:numPr>
          <w:ilvl w:val="0"/>
          <w:numId w:val="11"/>
        </w:numPr>
        <w:suppressAutoHyphens/>
        <w:autoSpaceDN w:val="0"/>
        <w:spacing w:after="0"/>
        <w:ind w:left="357" w:hanging="357"/>
        <w:contextualSpacing w:val="0"/>
        <w:jc w:val="both"/>
        <w:textAlignment w:val="baseline"/>
        <w:rPr>
          <w:rFonts w:ascii="Tw Cen MT" w:hAnsi="Tw Cen MT" w:cs="Arial"/>
          <w:sz w:val="24"/>
          <w:szCs w:val="24"/>
        </w:rPr>
      </w:pPr>
      <w:r w:rsidRPr="00746D93">
        <w:rPr>
          <w:rFonts w:ascii="Tw Cen MT" w:hAnsi="Tw Cen MT" w:cs="Arial"/>
          <w:sz w:val="24"/>
          <w:szCs w:val="24"/>
        </w:rPr>
        <w:t>la Circulaire n°001/C/MINFI du 28 décembre 2018 portant Instructions relatives à l’Exécution des Lois de Finances, au Suivi et au Contrôle de l’Exécution du Budget de l’État et des autres Entités Publiques pour l’Exercice 2019 ;</w:t>
      </w:r>
    </w:p>
    <w:p w:rsidR="00D20F93" w:rsidRPr="00746D93" w:rsidRDefault="00D20F93" w:rsidP="00746D93">
      <w:pPr>
        <w:pStyle w:val="Paragraphedeliste"/>
        <w:numPr>
          <w:ilvl w:val="0"/>
          <w:numId w:val="11"/>
        </w:numPr>
        <w:spacing w:after="0"/>
        <w:ind w:left="357" w:hanging="357"/>
        <w:jc w:val="both"/>
        <w:rPr>
          <w:rFonts w:ascii="Tw Cen MT" w:hAnsi="Tw Cen MT"/>
          <w:sz w:val="24"/>
          <w:szCs w:val="24"/>
        </w:rPr>
      </w:pPr>
      <w:r w:rsidRPr="00746D93">
        <w:rPr>
          <w:rFonts w:ascii="Tw Cen MT" w:hAnsi="Tw Cen MT"/>
          <w:sz w:val="24"/>
          <w:szCs w:val="24"/>
        </w:rPr>
        <w:t>le CCTG français, notamment son préambule et les fascicules 1, 2, 4, 7, 23, 24, 25, 27, 29, 30, 31, 50, 56, 61, 62, 63, 65-A, 66, 68, 70 ainsi que les normes françaises (en l’absence de normes camerounaises) et les avis techniques du réseau technique français ;</w:t>
      </w:r>
    </w:p>
    <w:p w:rsidR="00D20F93" w:rsidRPr="00746D93" w:rsidRDefault="00D20F93" w:rsidP="00746D93">
      <w:pPr>
        <w:pStyle w:val="Paragraphedeliste"/>
        <w:numPr>
          <w:ilvl w:val="0"/>
          <w:numId w:val="11"/>
        </w:numPr>
        <w:spacing w:after="0"/>
        <w:ind w:left="357" w:hanging="357"/>
        <w:jc w:val="both"/>
        <w:rPr>
          <w:rFonts w:ascii="Tw Cen MT" w:hAnsi="Tw Cen MT"/>
          <w:sz w:val="24"/>
          <w:szCs w:val="24"/>
        </w:rPr>
      </w:pPr>
      <w:r w:rsidRPr="00746D93">
        <w:rPr>
          <w:rFonts w:ascii="Tw Cen MT" w:hAnsi="Tw Cen MT"/>
          <w:sz w:val="24"/>
          <w:szCs w:val="24"/>
        </w:rPr>
        <w:t>la convention collective nationale des entreprises du bâtiment, des travaux publics et des activités annexes du 25 août 2004 ;</w:t>
      </w:r>
    </w:p>
    <w:p w:rsidR="00D20F93" w:rsidRPr="00746D93" w:rsidRDefault="00D20F93" w:rsidP="00746D93">
      <w:pPr>
        <w:pStyle w:val="Paragraphedeliste"/>
        <w:numPr>
          <w:ilvl w:val="0"/>
          <w:numId w:val="11"/>
        </w:numPr>
        <w:spacing w:after="0"/>
        <w:ind w:left="357" w:hanging="357"/>
        <w:jc w:val="both"/>
        <w:rPr>
          <w:rFonts w:ascii="Tw Cen MT" w:hAnsi="Tw Cen MT"/>
          <w:sz w:val="24"/>
          <w:szCs w:val="24"/>
        </w:rPr>
      </w:pPr>
      <w:r w:rsidRPr="00746D93">
        <w:rPr>
          <w:rFonts w:ascii="Tw Cen MT" w:hAnsi="Tw Cen MT"/>
          <w:sz w:val="24"/>
          <w:szCs w:val="24"/>
        </w:rPr>
        <w:t>les autres normes techniques en vigueur en République du Cameroun ;</w:t>
      </w:r>
    </w:p>
    <w:p w:rsidR="00D20F93" w:rsidRDefault="00D20F93" w:rsidP="00746D93">
      <w:pPr>
        <w:pStyle w:val="Paragraphedeliste"/>
        <w:numPr>
          <w:ilvl w:val="0"/>
          <w:numId w:val="11"/>
        </w:numPr>
        <w:spacing w:after="0"/>
        <w:jc w:val="both"/>
        <w:rPr>
          <w:rFonts w:ascii="Tw Cen MT" w:hAnsi="Tw Cen MT"/>
          <w:sz w:val="24"/>
          <w:szCs w:val="24"/>
        </w:rPr>
      </w:pPr>
      <w:r w:rsidRPr="00746D93">
        <w:rPr>
          <w:rFonts w:ascii="Tw Cen MT" w:hAnsi="Tw Cen MT"/>
          <w:sz w:val="24"/>
          <w:szCs w:val="24"/>
        </w:rPr>
        <w:t>les DTU pour les travaux de bâtiment. </w:t>
      </w:r>
    </w:p>
    <w:p w:rsidR="009E3249" w:rsidRPr="00746D93" w:rsidRDefault="009E3249" w:rsidP="009E3249">
      <w:pPr>
        <w:pStyle w:val="Paragraphedeliste"/>
        <w:spacing w:after="0"/>
        <w:ind w:left="360"/>
        <w:jc w:val="both"/>
        <w:rPr>
          <w:rFonts w:ascii="Tw Cen MT" w:hAnsi="Tw Cen MT"/>
          <w:sz w:val="24"/>
          <w:szCs w:val="24"/>
        </w:rPr>
      </w:pPr>
    </w:p>
    <w:p w:rsidR="00312C65" w:rsidRDefault="00D20F93" w:rsidP="00746D93">
      <w:pPr>
        <w:pStyle w:val="Default"/>
        <w:spacing w:before="240" w:line="276" w:lineRule="auto"/>
        <w:jc w:val="both"/>
        <w:rPr>
          <w:rFonts w:ascii="Tw Cen MT" w:hAnsi="Tw Cen MT" w:cs="Arial"/>
          <w:b/>
          <w:color w:val="auto"/>
        </w:rPr>
      </w:pPr>
      <w:r w:rsidRPr="00746D93">
        <w:rPr>
          <w:rFonts w:ascii="Tw Cen MT" w:hAnsi="Tw Cen MT" w:cs="Arial"/>
          <w:b/>
          <w:color w:val="auto"/>
          <w:u w:val="single"/>
        </w:rPr>
        <w:lastRenderedPageBreak/>
        <w:t>Article 7</w:t>
      </w:r>
      <w:r w:rsidRPr="00746D93">
        <w:rPr>
          <w:rFonts w:ascii="Tw Cen MT" w:hAnsi="Tw Cen MT" w:cs="Arial"/>
          <w:b/>
          <w:color w:val="auto"/>
        </w:rPr>
        <w:t> : Communication</w:t>
      </w:r>
    </w:p>
    <w:p w:rsidR="00312C65" w:rsidRPr="00312C65" w:rsidRDefault="00312C65" w:rsidP="00746D93">
      <w:pPr>
        <w:pStyle w:val="Default"/>
        <w:spacing w:before="240" w:line="276" w:lineRule="auto"/>
        <w:jc w:val="both"/>
        <w:rPr>
          <w:rFonts w:ascii="Tw Cen MT" w:hAnsi="Tw Cen MT" w:cs="Arial"/>
          <w:b/>
          <w:color w:val="auto"/>
        </w:rPr>
      </w:pPr>
    </w:p>
    <w:p w:rsidR="00D20F93" w:rsidRPr="00746D93" w:rsidRDefault="00D20F93" w:rsidP="00746D93">
      <w:pPr>
        <w:pStyle w:val="CM37"/>
        <w:spacing w:line="276" w:lineRule="auto"/>
        <w:ind w:left="510" w:hanging="510"/>
        <w:jc w:val="both"/>
        <w:rPr>
          <w:rFonts w:ascii="Tw Cen MT" w:hAnsi="Tw Cen MT" w:cs="Arial"/>
        </w:rPr>
      </w:pPr>
      <w:r w:rsidRPr="00746D93">
        <w:rPr>
          <w:rFonts w:ascii="Tw Cen MT" w:hAnsi="Tw Cen MT" w:cs="Arial"/>
        </w:rPr>
        <w:t>7.1.</w:t>
      </w:r>
      <w:r w:rsidRPr="00746D93">
        <w:rPr>
          <w:rFonts w:ascii="Tw Cen MT" w:hAnsi="Tw Cen MT" w:cs="Arial"/>
        </w:rPr>
        <w:tab/>
        <w:t xml:space="preserve">Toutes les notifications et communications écrites dans le cadre du présent Marché devront être faites aux adresses suivantes : </w:t>
      </w:r>
    </w:p>
    <w:p w:rsidR="00D20F93" w:rsidRPr="00746D93" w:rsidRDefault="00D20F93" w:rsidP="00746D93">
      <w:pPr>
        <w:pStyle w:val="Default"/>
        <w:numPr>
          <w:ilvl w:val="0"/>
          <w:numId w:val="7"/>
        </w:numPr>
        <w:spacing w:line="276" w:lineRule="auto"/>
        <w:jc w:val="both"/>
        <w:rPr>
          <w:rFonts w:ascii="Tw Cen MT" w:hAnsi="Tw Cen MT" w:cs="Arial"/>
          <w:color w:val="auto"/>
        </w:rPr>
      </w:pPr>
      <w:r w:rsidRPr="00746D93">
        <w:rPr>
          <w:rFonts w:ascii="Tw Cen MT" w:hAnsi="Tw Cen MT" w:cs="Arial"/>
          <w:color w:val="auto"/>
        </w:rPr>
        <w:t xml:space="preserve">Dans le cas où le cocontractant est le destinataire : passé le délai de 15 jours fixé à l’article 6.1 du CCAG pour faire connaître au Chef de Service son domicile, les correspondances seront valablement déposées à la mairie de la commune dans le ressort de laquelle les travaux sont exécutés ; </w:t>
      </w:r>
    </w:p>
    <w:p w:rsidR="00D20F93" w:rsidRPr="00746D93" w:rsidRDefault="00D20F93" w:rsidP="00746D93">
      <w:pPr>
        <w:pStyle w:val="Default"/>
        <w:numPr>
          <w:ilvl w:val="0"/>
          <w:numId w:val="7"/>
        </w:numPr>
        <w:spacing w:line="276" w:lineRule="auto"/>
        <w:jc w:val="both"/>
        <w:rPr>
          <w:rFonts w:ascii="Tw Cen MT" w:hAnsi="Tw Cen MT" w:cs="Arial"/>
          <w:color w:val="auto"/>
        </w:rPr>
      </w:pPr>
      <w:r w:rsidRPr="00746D93">
        <w:rPr>
          <w:rFonts w:ascii="Tw Cen MT" w:hAnsi="Tw Cen MT" w:cs="Arial"/>
          <w:color w:val="auto"/>
        </w:rPr>
        <w:t>Dans le cas où le Maître d’Ouvrage Délégué en est le destinataire : Monsieur le Gouverneur de la Région de l’Est avec copies adressées dans les mêmes délais, au Chef de Service, au Maître d’Œuvre et à l’Ingénieur.</w:t>
      </w:r>
    </w:p>
    <w:p w:rsidR="00D20F93" w:rsidRPr="00746D93" w:rsidRDefault="00D20F93" w:rsidP="00746D93">
      <w:pPr>
        <w:pStyle w:val="CM99"/>
        <w:spacing w:line="276" w:lineRule="auto"/>
        <w:ind w:left="453" w:hanging="452"/>
        <w:jc w:val="both"/>
        <w:rPr>
          <w:rFonts w:ascii="Tw Cen MT" w:hAnsi="Tw Cen MT" w:cs="Arial"/>
        </w:rPr>
      </w:pPr>
      <w:r w:rsidRPr="00746D93">
        <w:rPr>
          <w:rFonts w:ascii="Tw Cen MT" w:hAnsi="Tw Cen MT" w:cs="Arial"/>
        </w:rPr>
        <w:t xml:space="preserve">7.2. Le cocontractant  adressera toutes notifications écrites ou correspondance au Maître d’Œuvre, avec copie au Chef de Service du Marché. </w:t>
      </w:r>
    </w:p>
    <w:p w:rsidR="00D20F93" w:rsidRDefault="00D20F93" w:rsidP="00746D93">
      <w:pPr>
        <w:pStyle w:val="CM99"/>
        <w:spacing w:after="0" w:line="276" w:lineRule="auto"/>
        <w:jc w:val="both"/>
        <w:rPr>
          <w:rFonts w:ascii="Tw Cen MT" w:hAnsi="Tw Cen MT" w:cs="Arial"/>
          <w:b/>
          <w:bCs/>
        </w:rPr>
      </w:pPr>
      <w:r w:rsidRPr="00746D93">
        <w:rPr>
          <w:rFonts w:ascii="Tw Cen MT" w:hAnsi="Tw Cen MT" w:cs="Arial"/>
          <w:b/>
          <w:bCs/>
          <w:u w:val="single"/>
        </w:rPr>
        <w:t>Article 8</w:t>
      </w:r>
      <w:r w:rsidRPr="00746D93">
        <w:rPr>
          <w:rFonts w:ascii="Tw Cen MT" w:hAnsi="Tw Cen MT" w:cs="Arial"/>
          <w:b/>
          <w:bCs/>
        </w:rPr>
        <w:t xml:space="preserve"> : Ordres de Service </w:t>
      </w:r>
    </w:p>
    <w:p w:rsidR="009E3249" w:rsidRPr="009E3249" w:rsidRDefault="009E3249" w:rsidP="009E3249">
      <w:pPr>
        <w:pStyle w:val="Default"/>
      </w:pPr>
    </w:p>
    <w:p w:rsidR="00D20F93" w:rsidRPr="00746D93" w:rsidRDefault="00D20F93" w:rsidP="00746D93">
      <w:pPr>
        <w:pStyle w:val="CM99"/>
        <w:spacing w:after="0" w:line="276" w:lineRule="auto"/>
        <w:ind w:left="454" w:hanging="454"/>
        <w:jc w:val="both"/>
        <w:rPr>
          <w:rFonts w:ascii="Tw Cen MT" w:hAnsi="Tw Cen MT" w:cs="Arial"/>
        </w:rPr>
      </w:pPr>
      <w:r w:rsidRPr="00746D93">
        <w:rPr>
          <w:rFonts w:ascii="Tw Cen MT" w:hAnsi="Tw Cen MT" w:cs="Arial"/>
        </w:rPr>
        <w:t xml:space="preserve">8.1. L’ordre de service de commencer les travaux </w:t>
      </w:r>
      <w:proofErr w:type="gramStart"/>
      <w:r w:rsidRPr="00746D93">
        <w:rPr>
          <w:rFonts w:ascii="Tw Cen MT" w:hAnsi="Tw Cen MT" w:cs="Arial"/>
        </w:rPr>
        <w:t>est</w:t>
      </w:r>
      <w:proofErr w:type="gramEnd"/>
      <w:r w:rsidRPr="00746D93">
        <w:rPr>
          <w:rFonts w:ascii="Tw Cen MT" w:hAnsi="Tw Cen MT" w:cs="Arial"/>
        </w:rPr>
        <w:t xml:space="preserve"> signé par le Maître d’Ouvrage Délégué et notifié par le Chef de Service du Marché. </w:t>
      </w:r>
    </w:p>
    <w:p w:rsidR="00D20F93" w:rsidRPr="00746D93" w:rsidRDefault="00D20F93" w:rsidP="00746D93">
      <w:pPr>
        <w:pStyle w:val="CM99"/>
        <w:spacing w:after="0" w:line="276" w:lineRule="auto"/>
        <w:ind w:left="453" w:hanging="452"/>
        <w:jc w:val="both"/>
        <w:rPr>
          <w:rFonts w:ascii="Tw Cen MT" w:hAnsi="Tw Cen MT" w:cs="Arial"/>
        </w:rPr>
      </w:pPr>
      <w:r w:rsidRPr="00746D93">
        <w:rPr>
          <w:rFonts w:ascii="Tw Cen MT" w:hAnsi="Tw Cen MT" w:cs="Arial"/>
        </w:rPr>
        <w:t xml:space="preserve">8.2. Les ordres de service à incidence financière ou susceptibles de modifier les délais seront signés par le Maître d’Ouvrage Délégué et notifiés par le Chef de Service du Marché. </w:t>
      </w:r>
    </w:p>
    <w:p w:rsidR="00D20F93" w:rsidRPr="00746D93" w:rsidRDefault="00D20F93" w:rsidP="00746D93">
      <w:pPr>
        <w:pStyle w:val="CM99"/>
        <w:spacing w:after="0" w:line="276" w:lineRule="auto"/>
        <w:ind w:left="453" w:hanging="452"/>
        <w:jc w:val="both"/>
        <w:rPr>
          <w:rFonts w:ascii="Tw Cen MT" w:hAnsi="Tw Cen MT" w:cs="Arial"/>
        </w:rPr>
      </w:pPr>
      <w:r w:rsidRPr="00746D93">
        <w:rPr>
          <w:rFonts w:ascii="Tw Cen MT" w:hAnsi="Tw Cen MT" w:cs="Arial"/>
        </w:rPr>
        <w:t>8.3. Les ordres de service à caractère technique liés au déroulement normal du chantier et sans incidence financière seront signés par l’Ingénieur du Marché et notifiés par le Maître d’Œuvre, avec copies au Chef de Service du Marché.</w:t>
      </w:r>
    </w:p>
    <w:p w:rsidR="00D20F93" w:rsidRPr="00746D93" w:rsidRDefault="00D20F93" w:rsidP="00746D93">
      <w:pPr>
        <w:pStyle w:val="CM99"/>
        <w:spacing w:after="0" w:line="276" w:lineRule="auto"/>
        <w:ind w:left="453" w:hanging="452"/>
        <w:jc w:val="both"/>
        <w:rPr>
          <w:rFonts w:ascii="Tw Cen MT" w:hAnsi="Tw Cen MT" w:cs="Arial"/>
        </w:rPr>
      </w:pPr>
      <w:r w:rsidRPr="00746D93">
        <w:rPr>
          <w:rFonts w:ascii="Tw Cen MT" w:hAnsi="Tw Cen MT" w:cs="Arial"/>
        </w:rPr>
        <w:t xml:space="preserve">8.4. Les ordres de service valant mise en demeure sont signés par le Maître d’Ouvrage Délégué et notifiés par le Chef de Service du Marché. </w:t>
      </w:r>
    </w:p>
    <w:p w:rsidR="00D20F93" w:rsidRPr="00746D93" w:rsidRDefault="00D20F93" w:rsidP="00746D93">
      <w:pPr>
        <w:pStyle w:val="CM2"/>
        <w:spacing w:after="240" w:line="276" w:lineRule="auto"/>
        <w:ind w:left="540" w:hanging="540"/>
        <w:jc w:val="both"/>
        <w:rPr>
          <w:rFonts w:ascii="Tw Cen MT" w:hAnsi="Tw Cen MT" w:cs="Arial"/>
        </w:rPr>
      </w:pPr>
      <w:r w:rsidRPr="00746D93">
        <w:rPr>
          <w:rFonts w:ascii="Tw Cen MT" w:hAnsi="Tw Cen MT" w:cs="Arial"/>
        </w:rPr>
        <w:t xml:space="preserve">8.5. Le Cocontractant dispose d’un délai de quinze (15) jours pour émettre des réserves sur tout ordre de service reçu. Le fait d’émettre des réserves ne dispense pas l’entreprise d’exécuter les ordres de service reçus. </w:t>
      </w:r>
    </w:p>
    <w:p w:rsidR="00D20F93" w:rsidRDefault="00D20F93" w:rsidP="00746D93">
      <w:pPr>
        <w:pStyle w:val="CM98"/>
        <w:spacing w:after="0" w:line="276" w:lineRule="auto"/>
        <w:ind w:left="1248" w:hanging="1247"/>
        <w:jc w:val="both"/>
        <w:rPr>
          <w:rFonts w:ascii="Tw Cen MT" w:hAnsi="Tw Cen MT" w:cs="Arial"/>
          <w:b/>
          <w:bCs/>
        </w:rPr>
      </w:pPr>
      <w:r w:rsidRPr="00746D93">
        <w:rPr>
          <w:rFonts w:ascii="Tw Cen MT" w:hAnsi="Tw Cen MT" w:cs="Arial"/>
          <w:b/>
          <w:bCs/>
          <w:u w:val="single"/>
        </w:rPr>
        <w:t>Article 9</w:t>
      </w:r>
      <w:r w:rsidRPr="00746D93">
        <w:rPr>
          <w:rFonts w:ascii="Tw Cen MT" w:hAnsi="Tw Cen MT" w:cs="Arial"/>
          <w:b/>
          <w:bCs/>
        </w:rPr>
        <w:t xml:space="preserve"> : Marchés à tranches conditionnelles </w:t>
      </w:r>
    </w:p>
    <w:p w:rsidR="009E3249" w:rsidRPr="00312C65" w:rsidRDefault="009E3249" w:rsidP="009E3249">
      <w:pPr>
        <w:rPr>
          <w:sz w:val="4"/>
          <w:lang w:eastAsia="fr-FR"/>
        </w:rPr>
      </w:pPr>
    </w:p>
    <w:p w:rsidR="00D20F93" w:rsidRPr="00746D93" w:rsidRDefault="00D20F93" w:rsidP="00746D93">
      <w:pPr>
        <w:pStyle w:val="CM99"/>
        <w:spacing w:line="276" w:lineRule="auto"/>
        <w:jc w:val="both"/>
        <w:rPr>
          <w:rFonts w:ascii="Tw Cen MT" w:hAnsi="Tw Cen MT" w:cs="Arial"/>
        </w:rPr>
      </w:pPr>
      <w:r w:rsidRPr="00746D93">
        <w:rPr>
          <w:rFonts w:ascii="Tw Cen MT" w:hAnsi="Tw Cen MT" w:cs="Arial"/>
        </w:rPr>
        <w:t xml:space="preserve">Sans objet. </w:t>
      </w:r>
    </w:p>
    <w:p w:rsidR="00D20F93" w:rsidRDefault="00D20F93" w:rsidP="00746D93">
      <w:pPr>
        <w:pStyle w:val="CM109"/>
        <w:spacing w:after="0" w:line="276" w:lineRule="auto"/>
        <w:ind w:left="398" w:hanging="397"/>
        <w:jc w:val="both"/>
        <w:rPr>
          <w:rFonts w:ascii="Tw Cen MT" w:hAnsi="Tw Cen MT" w:cs="Arial"/>
          <w:b/>
          <w:bCs/>
        </w:rPr>
      </w:pPr>
      <w:r w:rsidRPr="00746D93">
        <w:rPr>
          <w:rFonts w:ascii="Tw Cen MT" w:hAnsi="Tw Cen MT" w:cs="Arial"/>
          <w:b/>
          <w:bCs/>
          <w:u w:val="single"/>
        </w:rPr>
        <w:t>Article 10</w:t>
      </w:r>
      <w:r w:rsidRPr="00746D93">
        <w:rPr>
          <w:rFonts w:ascii="Tw Cen MT" w:hAnsi="Tw Cen MT" w:cs="Arial"/>
          <w:b/>
          <w:bCs/>
        </w:rPr>
        <w:t xml:space="preserve"> : Personnel du cocontractant </w:t>
      </w:r>
    </w:p>
    <w:p w:rsidR="009E3249" w:rsidRPr="009E3249" w:rsidRDefault="009E3249" w:rsidP="009E3249">
      <w:pPr>
        <w:pStyle w:val="Default"/>
      </w:pPr>
    </w:p>
    <w:p w:rsidR="00D20F93" w:rsidRPr="00746D93" w:rsidRDefault="00D20F93" w:rsidP="00746D93">
      <w:pPr>
        <w:pStyle w:val="CM109"/>
        <w:spacing w:after="0" w:line="276" w:lineRule="auto"/>
        <w:ind w:left="398" w:hanging="397"/>
        <w:jc w:val="both"/>
        <w:rPr>
          <w:rFonts w:ascii="Tw Cen MT" w:hAnsi="Tw Cen MT" w:cs="Arial"/>
        </w:rPr>
      </w:pPr>
      <w:r w:rsidRPr="00746D93">
        <w:rPr>
          <w:rFonts w:ascii="Tw Cen MT" w:hAnsi="Tw Cen MT" w:cs="Arial"/>
        </w:rPr>
        <w:t xml:space="preserve">10.1. Toute modification même partielle apportée aux propositions de l’offre technique n’interviendra qu’après agrément écrit du Chef de Service. En cas de modification, le Cocontractant proposera un personnel de compétence (qualifications et expérience) au moins égale. </w:t>
      </w:r>
    </w:p>
    <w:p w:rsidR="00D20F93" w:rsidRPr="00746D93" w:rsidRDefault="00D20F93" w:rsidP="00746D93">
      <w:pPr>
        <w:pStyle w:val="CM42"/>
        <w:spacing w:before="240" w:line="276" w:lineRule="auto"/>
        <w:ind w:left="623" w:hanging="622"/>
        <w:jc w:val="both"/>
        <w:rPr>
          <w:rFonts w:ascii="Tw Cen MT" w:hAnsi="Tw Cen MT"/>
        </w:rPr>
      </w:pPr>
      <w:r w:rsidRPr="00746D93">
        <w:rPr>
          <w:rFonts w:ascii="Tw Cen MT" w:hAnsi="Tw Cen MT"/>
        </w:rPr>
        <w:t xml:space="preserve">10.2. En tout état de cause, les listes du personnel d’encadrement à mettre en place seront soumises à l’agrément du Maître d’Œuvre, dans les quinze (15) jours qui suivent la notification de l’ordre de service de commencer les travaux. Le Maître d'Œuvre disposera de huit (8) jours pour notifier par écrit son avis avec copie au Chef de Service. Passé ce délai, les listes seront considérées comme approuvées. </w:t>
      </w:r>
    </w:p>
    <w:p w:rsidR="00D20F93" w:rsidRDefault="00D20F93" w:rsidP="00746D93">
      <w:pPr>
        <w:pStyle w:val="CM42"/>
        <w:spacing w:before="240" w:after="100" w:afterAutospacing="1" w:line="276" w:lineRule="auto"/>
        <w:ind w:left="623" w:hanging="622"/>
        <w:jc w:val="both"/>
        <w:rPr>
          <w:rFonts w:ascii="Tw Cen MT" w:hAnsi="Tw Cen MT" w:cs="Arial"/>
        </w:rPr>
      </w:pPr>
      <w:r w:rsidRPr="00746D93">
        <w:rPr>
          <w:rFonts w:ascii="Tw Cen MT" w:hAnsi="Tw Cen MT" w:cs="Arial"/>
        </w:rPr>
        <w:t xml:space="preserve">10.3. Toute modification unilatérale apportée aux propositions en personnel d’encadrement de l’offre technique, avant et pendant les travaux constitue un motif de résiliation du présent Marché tel que visé ci-dessous ou d’application de pénalités. </w:t>
      </w:r>
    </w:p>
    <w:p w:rsidR="009E3249" w:rsidRDefault="009E3249" w:rsidP="009E3249">
      <w:pPr>
        <w:pStyle w:val="Default"/>
      </w:pPr>
    </w:p>
    <w:p w:rsidR="009E3249" w:rsidRPr="009E3249" w:rsidRDefault="009E3249" w:rsidP="009E3249">
      <w:pPr>
        <w:pStyle w:val="Default"/>
      </w:pPr>
    </w:p>
    <w:bookmarkEnd w:id="45"/>
    <w:p w:rsidR="00D20F93" w:rsidRDefault="00D20F93" w:rsidP="00016097">
      <w:pPr>
        <w:pStyle w:val="CM99"/>
        <w:spacing w:after="0" w:line="276" w:lineRule="auto"/>
        <w:jc w:val="center"/>
        <w:outlineLvl w:val="0"/>
        <w:rPr>
          <w:rFonts w:ascii="Tw Cen MT" w:hAnsi="Tw Cen MT" w:cs="Times New Roman"/>
          <w:b/>
          <w:bCs/>
        </w:rPr>
      </w:pPr>
      <w:r w:rsidRPr="00746D93">
        <w:rPr>
          <w:rFonts w:ascii="Tw Cen MT" w:hAnsi="Tw Cen MT" w:cs="Times New Roman"/>
          <w:b/>
          <w:bCs/>
        </w:rPr>
        <w:lastRenderedPageBreak/>
        <w:t>CHAPITRE II : CLAUSES FINANCIERES</w:t>
      </w:r>
    </w:p>
    <w:p w:rsidR="009E3249" w:rsidRPr="009E3249" w:rsidRDefault="009E3249" w:rsidP="009E3249">
      <w:pPr>
        <w:pStyle w:val="Default"/>
      </w:pPr>
    </w:p>
    <w:p w:rsidR="00D20F93" w:rsidRDefault="00D20F93" w:rsidP="00746D93">
      <w:pPr>
        <w:pStyle w:val="CM98"/>
        <w:spacing w:after="0" w:line="276" w:lineRule="auto"/>
        <w:jc w:val="both"/>
        <w:outlineLvl w:val="1"/>
        <w:rPr>
          <w:rFonts w:ascii="Tw Cen MT" w:hAnsi="Tw Cen MT" w:cs="Arial"/>
          <w:b/>
          <w:bCs/>
        </w:rPr>
      </w:pPr>
      <w:bookmarkStart w:id="51" w:name="_Toc188764652"/>
      <w:bookmarkStart w:id="52" w:name="_Toc188764643"/>
      <w:r w:rsidRPr="00746D93">
        <w:rPr>
          <w:rFonts w:ascii="Tw Cen MT" w:hAnsi="Tw Cen MT" w:cs="Arial"/>
          <w:b/>
          <w:bCs/>
          <w:u w:val="single"/>
        </w:rPr>
        <w:t>Article 11</w:t>
      </w:r>
      <w:r w:rsidRPr="00746D93">
        <w:rPr>
          <w:rFonts w:ascii="Tw Cen MT" w:hAnsi="Tw Cen MT" w:cs="Arial"/>
          <w:b/>
          <w:bCs/>
        </w:rPr>
        <w:t xml:space="preserve"> : Avance de démarrage</w:t>
      </w:r>
      <w:bookmarkEnd w:id="51"/>
    </w:p>
    <w:p w:rsidR="009E3249" w:rsidRPr="009E3249" w:rsidRDefault="009E3249" w:rsidP="009E3249">
      <w:pPr>
        <w:rPr>
          <w:sz w:val="14"/>
          <w:lang w:eastAsia="fr-FR"/>
        </w:rPr>
      </w:pPr>
    </w:p>
    <w:p w:rsidR="00D20F93" w:rsidRPr="00746D93" w:rsidRDefault="00D20F93" w:rsidP="00746D93">
      <w:pPr>
        <w:pStyle w:val="Corpsdetexte"/>
        <w:spacing w:line="276" w:lineRule="auto"/>
        <w:ind w:firstLine="708"/>
        <w:jc w:val="both"/>
        <w:rPr>
          <w:rFonts w:ascii="Tw Cen MT" w:hAnsi="Tw Cen MT" w:cs="Arial"/>
          <w:iCs/>
          <w:sz w:val="24"/>
          <w:szCs w:val="24"/>
        </w:rPr>
      </w:pPr>
      <w:r w:rsidRPr="00746D93">
        <w:rPr>
          <w:rFonts w:ascii="Tw Cen MT" w:hAnsi="Tw Cen MT" w:cs="Arial"/>
          <w:iCs/>
          <w:sz w:val="24"/>
          <w:szCs w:val="24"/>
        </w:rPr>
        <w:t>Le Maître d’Ouvrage pourra accorder, sur demande écrite du soumissionnaire, une avance de démarrage n’excédant pas 20% du montant TTC du marché et cautionnée à 100% par une banque agréée par  le Ministère en charge des Finances.</w:t>
      </w:r>
    </w:p>
    <w:p w:rsidR="00D20F93" w:rsidRPr="00746D93" w:rsidRDefault="00D20F93" w:rsidP="00746D93">
      <w:pPr>
        <w:pStyle w:val="CM98"/>
        <w:spacing w:before="240" w:line="276" w:lineRule="auto"/>
        <w:ind w:left="1245" w:right="1315" w:hanging="1245"/>
        <w:jc w:val="both"/>
        <w:outlineLvl w:val="1"/>
        <w:rPr>
          <w:rFonts w:ascii="Tw Cen MT" w:hAnsi="Tw Cen MT" w:cs="Arial"/>
        </w:rPr>
      </w:pPr>
      <w:r w:rsidRPr="00746D93">
        <w:rPr>
          <w:rFonts w:ascii="Tw Cen MT" w:hAnsi="Tw Cen MT" w:cs="Arial"/>
          <w:b/>
          <w:bCs/>
          <w:u w:val="single"/>
        </w:rPr>
        <w:t>Article 12</w:t>
      </w:r>
      <w:r w:rsidRPr="00746D93">
        <w:rPr>
          <w:rFonts w:ascii="Tw Cen MT" w:hAnsi="Tw Cen MT" w:cs="Arial"/>
          <w:b/>
          <w:bCs/>
        </w:rPr>
        <w:t xml:space="preserve"> : Garanties  et cautions </w:t>
      </w:r>
      <w:bookmarkEnd w:id="52"/>
    </w:p>
    <w:p w:rsidR="00D20F93" w:rsidRPr="00746D93" w:rsidRDefault="00D20F93" w:rsidP="00746D93">
      <w:pPr>
        <w:pStyle w:val="CM98"/>
        <w:spacing w:after="0"/>
        <w:jc w:val="both"/>
        <w:rPr>
          <w:rFonts w:ascii="Tw Cen MT" w:hAnsi="Tw Cen MT" w:cs="Arial"/>
          <w:b/>
        </w:rPr>
      </w:pPr>
      <w:r w:rsidRPr="00746D93">
        <w:rPr>
          <w:rFonts w:ascii="Tw Cen MT" w:hAnsi="Tw Cen MT" w:cs="Arial"/>
          <w:b/>
        </w:rPr>
        <w:t xml:space="preserve">12.1. Cautionnement définitif </w:t>
      </w:r>
    </w:p>
    <w:p w:rsidR="00D20F93" w:rsidRPr="00746D93" w:rsidRDefault="00D20F93" w:rsidP="00746D93">
      <w:pPr>
        <w:pStyle w:val="CM98"/>
        <w:spacing w:after="0"/>
        <w:jc w:val="both"/>
        <w:rPr>
          <w:rFonts w:ascii="Tw Cen MT" w:hAnsi="Tw Cen MT" w:cs="Arial"/>
        </w:rPr>
      </w:pPr>
      <w:r w:rsidRPr="00746D93">
        <w:rPr>
          <w:rFonts w:ascii="Tw Cen MT" w:hAnsi="Tw Cen MT" w:cs="Arial"/>
        </w:rPr>
        <w:t>Le cautionnement définitif est fixé à trois pourcent (</w:t>
      </w:r>
      <w:r w:rsidR="0005739A" w:rsidRPr="00746D93">
        <w:rPr>
          <w:rFonts w:ascii="Tw Cen MT" w:hAnsi="Tw Cen MT" w:cs="Arial"/>
        </w:rPr>
        <w:t>2</w:t>
      </w:r>
      <w:r w:rsidRPr="00746D93">
        <w:rPr>
          <w:rFonts w:ascii="Tw Cen MT" w:hAnsi="Tw Cen MT" w:cs="Arial"/>
        </w:rPr>
        <w:t xml:space="preserve">%) du montant TTC du marché. </w:t>
      </w:r>
    </w:p>
    <w:p w:rsidR="00D20F93" w:rsidRPr="00746D93" w:rsidRDefault="00D20F93" w:rsidP="00746D93">
      <w:pPr>
        <w:pStyle w:val="CM99"/>
        <w:jc w:val="both"/>
        <w:rPr>
          <w:rFonts w:ascii="Tw Cen MT" w:hAnsi="Tw Cen MT" w:cs="Arial"/>
        </w:rPr>
      </w:pPr>
      <w:r w:rsidRPr="00746D93">
        <w:rPr>
          <w:rFonts w:ascii="Tw Cen MT" w:hAnsi="Tw Cen MT" w:cs="Arial"/>
        </w:rPr>
        <w:t xml:space="preserve">Le cautionnement sera restitué, ou la garantie libérée, dans un délai d’un mois suivant la date de réception provisoire des travaux, à la suite d’une mainlevée délivrée par le Maître d’Ouvrage </w:t>
      </w:r>
      <w:r w:rsidR="0005739A" w:rsidRPr="00746D93">
        <w:rPr>
          <w:rFonts w:ascii="Tw Cen MT" w:hAnsi="Tw Cen MT" w:cs="Arial"/>
        </w:rPr>
        <w:t xml:space="preserve">délégué </w:t>
      </w:r>
      <w:r w:rsidRPr="00746D93">
        <w:rPr>
          <w:rFonts w:ascii="Tw Cen MT" w:hAnsi="Tw Cen MT" w:cs="Arial"/>
        </w:rPr>
        <w:t xml:space="preserve">après demande du cocontractant. </w:t>
      </w:r>
    </w:p>
    <w:p w:rsidR="00D20F93" w:rsidRPr="00746D93" w:rsidRDefault="00D20F93" w:rsidP="00746D93">
      <w:pPr>
        <w:pStyle w:val="CM4"/>
        <w:spacing w:line="240" w:lineRule="auto"/>
        <w:jc w:val="both"/>
        <w:rPr>
          <w:rFonts w:ascii="Tw Cen MT" w:hAnsi="Tw Cen MT" w:cs="Arial"/>
          <w:b/>
        </w:rPr>
      </w:pPr>
      <w:r w:rsidRPr="00746D93">
        <w:rPr>
          <w:rFonts w:ascii="Tw Cen MT" w:hAnsi="Tw Cen MT" w:cs="Arial"/>
          <w:b/>
        </w:rPr>
        <w:t xml:space="preserve">12.2. Cautionnement de garantie </w:t>
      </w:r>
    </w:p>
    <w:p w:rsidR="00D20F93" w:rsidRPr="00746D93" w:rsidRDefault="00D20F93" w:rsidP="00746D93">
      <w:pPr>
        <w:pStyle w:val="CM98"/>
        <w:spacing w:after="0"/>
        <w:jc w:val="both"/>
        <w:rPr>
          <w:rFonts w:ascii="Tw Cen MT" w:hAnsi="Tw Cen MT" w:cs="Arial"/>
        </w:rPr>
      </w:pPr>
      <w:r w:rsidRPr="00746D93">
        <w:rPr>
          <w:rFonts w:ascii="Tw Cen MT" w:hAnsi="Tw Cen MT" w:cs="Arial"/>
        </w:rPr>
        <w:t xml:space="preserve">La retenue de garantie est fixée à dix pourcent (10%) du montant TTC de la partie d’ouvrage concernée. </w:t>
      </w:r>
    </w:p>
    <w:p w:rsidR="00D20F93" w:rsidRPr="00746D93" w:rsidRDefault="00D20F93" w:rsidP="00746D93">
      <w:pPr>
        <w:pStyle w:val="CM98"/>
        <w:jc w:val="both"/>
        <w:rPr>
          <w:rFonts w:ascii="Tw Cen MT" w:hAnsi="Tw Cen MT" w:cs="Arial"/>
        </w:rPr>
      </w:pPr>
      <w:r w:rsidRPr="00746D93">
        <w:rPr>
          <w:rFonts w:ascii="Tw Cen MT" w:hAnsi="Tw Cen MT" w:cs="Arial"/>
        </w:rPr>
        <w:t xml:space="preserve">La restitution de la retenue de garantie ou du cautionnement sera effectuée dans un délai d’un mois après la réception définitive sur mainlevée délivrée par le Maître d’Ouvrage </w:t>
      </w:r>
      <w:r w:rsidR="0005739A" w:rsidRPr="00746D93">
        <w:rPr>
          <w:rFonts w:ascii="Tw Cen MT" w:hAnsi="Tw Cen MT" w:cs="Arial"/>
        </w:rPr>
        <w:t xml:space="preserve">délégué </w:t>
      </w:r>
      <w:r w:rsidRPr="00746D93">
        <w:rPr>
          <w:rFonts w:ascii="Tw Cen MT" w:hAnsi="Tw Cen MT" w:cs="Arial"/>
        </w:rPr>
        <w:t xml:space="preserve">après demande du Cocontractant. </w:t>
      </w:r>
    </w:p>
    <w:p w:rsidR="00D20F93" w:rsidRPr="00746D93" w:rsidRDefault="00D20F93" w:rsidP="00746D93">
      <w:pPr>
        <w:pStyle w:val="CM98"/>
        <w:jc w:val="both"/>
        <w:rPr>
          <w:rFonts w:ascii="Tw Cen MT" w:hAnsi="Tw Cen MT" w:cs="Arial"/>
          <w:b/>
        </w:rPr>
      </w:pPr>
      <w:r w:rsidRPr="00746D93">
        <w:rPr>
          <w:rFonts w:ascii="Tw Cen MT" w:hAnsi="Tw Cen MT" w:cs="Arial"/>
          <w:b/>
        </w:rPr>
        <w:t xml:space="preserve">12.3. Cautionnement d’avance de démarrage </w:t>
      </w:r>
    </w:p>
    <w:p w:rsidR="00D20F93" w:rsidRPr="00746D93" w:rsidRDefault="00D20F93" w:rsidP="00746D93">
      <w:pPr>
        <w:spacing w:before="60" w:after="60"/>
        <w:ind w:left="567" w:hanging="567"/>
        <w:jc w:val="both"/>
        <w:rPr>
          <w:rFonts w:ascii="Tw Cen MT" w:hAnsi="Tw Cen MT" w:cs="Arial"/>
          <w:noProof/>
          <w:sz w:val="24"/>
          <w:szCs w:val="24"/>
        </w:rPr>
      </w:pPr>
      <w:r w:rsidRPr="00746D93">
        <w:rPr>
          <w:rFonts w:ascii="Tw Cen MT" w:hAnsi="Tw Cen MT" w:cs="Arial"/>
          <w:noProof/>
          <w:sz w:val="24"/>
          <w:szCs w:val="24"/>
        </w:rPr>
        <w:t xml:space="preserve">12.3-1 Conformément aux textes en vigueur et sur demande expresse du </w:t>
      </w:r>
      <w:r w:rsidRPr="00746D93">
        <w:rPr>
          <w:rFonts w:ascii="Tw Cen MT" w:hAnsi="Tw Cen MT" w:cs="Arial"/>
          <w:sz w:val="24"/>
          <w:szCs w:val="24"/>
        </w:rPr>
        <w:t>Cocontractant</w:t>
      </w:r>
      <w:r w:rsidRPr="00746D93">
        <w:rPr>
          <w:rFonts w:ascii="Tw Cen MT" w:hAnsi="Tw Cen MT" w:cs="Arial"/>
          <w:noProof/>
          <w:sz w:val="24"/>
          <w:szCs w:val="24"/>
        </w:rPr>
        <w:t xml:space="preserve">, il pourra être accordé une avance de démarrage d’un montant au plus égal à vingt pour cent (20%) du montant toutes taxes comprises du marché sans justification. Cette avance devra être cautionnée à cent pour cent (100%) par une banque de premier ordre installée sur le territoire camerounais, et agréé par le Ministre en charge des Finances. </w:t>
      </w:r>
    </w:p>
    <w:p w:rsidR="00D20F93" w:rsidRPr="00746D93" w:rsidRDefault="00D20F93" w:rsidP="00746D93">
      <w:pPr>
        <w:spacing w:after="60"/>
        <w:ind w:left="720" w:hanging="720"/>
        <w:jc w:val="both"/>
        <w:rPr>
          <w:rFonts w:ascii="Tw Cen MT" w:hAnsi="Tw Cen MT" w:cs="Arial"/>
          <w:noProof/>
          <w:sz w:val="24"/>
          <w:szCs w:val="24"/>
        </w:rPr>
      </w:pPr>
      <w:r w:rsidRPr="00746D93">
        <w:rPr>
          <w:rFonts w:ascii="Tw Cen MT" w:hAnsi="Tw Cen MT" w:cs="Arial"/>
          <w:noProof/>
          <w:sz w:val="24"/>
          <w:szCs w:val="24"/>
        </w:rPr>
        <w:t>12.3-2  L’avance de démarrage sera remboursée par prélèvement de cinquante pour-cent (50%) du montant des travaux de chaque décompte à partir du moment où les travaux effectués dépassent quarante pour cent (40%) du montant du marché. Il doit être terminé au plus tard lorsque le montant des travaux atteint quatre vingt pour cent (80%) de la valeur du marché. En tout état de cause, le remboursement devra être terminé un (01) mois avant la date d’expiration du délai contractuel.</w:t>
      </w:r>
    </w:p>
    <w:p w:rsidR="00D20F93" w:rsidRPr="00746D93" w:rsidRDefault="00D20F93" w:rsidP="00746D93">
      <w:pPr>
        <w:spacing w:before="240" w:after="60"/>
        <w:ind w:left="720" w:hanging="720"/>
        <w:jc w:val="both"/>
        <w:rPr>
          <w:rFonts w:ascii="Tw Cen MT" w:hAnsi="Tw Cen MT" w:cs="Arial"/>
          <w:noProof/>
          <w:sz w:val="24"/>
          <w:szCs w:val="24"/>
        </w:rPr>
      </w:pPr>
      <w:r w:rsidRPr="00746D93">
        <w:rPr>
          <w:rFonts w:ascii="Tw Cen MT" w:hAnsi="Tw Cen MT" w:cs="Arial"/>
          <w:noProof/>
          <w:sz w:val="24"/>
          <w:szCs w:val="24"/>
        </w:rPr>
        <w:t xml:space="preserve">12.3-3 Au fur et à mesure du remboursement des avances, le Chef de Service du Marché donnera la main-levée de la part de la caution correspondante si le </w:t>
      </w:r>
      <w:r w:rsidRPr="00746D93">
        <w:rPr>
          <w:rFonts w:ascii="Tw Cen MT" w:hAnsi="Tw Cen MT" w:cs="Arial"/>
          <w:sz w:val="24"/>
          <w:szCs w:val="24"/>
        </w:rPr>
        <w:t>Cocontractant</w:t>
      </w:r>
      <w:r w:rsidRPr="00746D93">
        <w:rPr>
          <w:rFonts w:ascii="Tw Cen MT" w:hAnsi="Tw Cen MT" w:cs="Arial"/>
          <w:noProof/>
          <w:sz w:val="24"/>
          <w:szCs w:val="24"/>
        </w:rPr>
        <w:t xml:space="preserve"> en fait la demande.</w:t>
      </w:r>
    </w:p>
    <w:p w:rsidR="00D20F93" w:rsidRDefault="00D20F93" w:rsidP="00746D93">
      <w:pPr>
        <w:pStyle w:val="CM98"/>
        <w:spacing w:before="360" w:after="0" w:line="276" w:lineRule="auto"/>
        <w:ind w:left="1191" w:hanging="1191"/>
        <w:jc w:val="both"/>
        <w:outlineLvl w:val="1"/>
        <w:rPr>
          <w:rFonts w:ascii="Tw Cen MT" w:hAnsi="Tw Cen MT"/>
          <w:b/>
        </w:rPr>
      </w:pPr>
      <w:bookmarkStart w:id="53" w:name="_Toc188764644"/>
      <w:r w:rsidRPr="00746D93">
        <w:rPr>
          <w:rFonts w:ascii="Tw Cen MT" w:hAnsi="Tw Cen MT" w:cs="Arial"/>
          <w:b/>
          <w:bCs/>
          <w:u w:val="single"/>
        </w:rPr>
        <w:t>Article 13</w:t>
      </w:r>
      <w:r w:rsidRPr="00746D93">
        <w:rPr>
          <w:rFonts w:ascii="Tw Cen MT" w:hAnsi="Tw Cen MT" w:cs="Arial"/>
          <w:b/>
          <w:bCs/>
        </w:rPr>
        <w:t xml:space="preserve"> : Montant </w:t>
      </w:r>
      <w:bookmarkEnd w:id="53"/>
      <w:r w:rsidR="0005739A" w:rsidRPr="00746D93">
        <w:rPr>
          <w:rFonts w:ascii="Tw Cen MT" w:hAnsi="Tw Cen MT"/>
          <w:b/>
          <w:bCs/>
        </w:rPr>
        <w:t xml:space="preserve">de la </w:t>
      </w:r>
      <w:r w:rsidR="0005739A" w:rsidRPr="00746D93">
        <w:rPr>
          <w:rFonts w:ascii="Tw Cen MT" w:hAnsi="Tw Cen MT"/>
          <w:b/>
        </w:rPr>
        <w:t>Lettre-Commande</w:t>
      </w:r>
    </w:p>
    <w:p w:rsidR="009E3249" w:rsidRPr="009E3249" w:rsidRDefault="009E3249" w:rsidP="009E3249">
      <w:pPr>
        <w:rPr>
          <w:sz w:val="10"/>
          <w:lang w:eastAsia="fr-FR"/>
        </w:rPr>
      </w:pPr>
    </w:p>
    <w:p w:rsidR="00D20F93" w:rsidRPr="00746D93" w:rsidRDefault="00D20F93" w:rsidP="00746D93">
      <w:pPr>
        <w:ind w:firstLine="708"/>
        <w:jc w:val="both"/>
        <w:rPr>
          <w:rFonts w:ascii="Tw Cen MT" w:hAnsi="Tw Cen MT"/>
          <w:sz w:val="24"/>
          <w:szCs w:val="24"/>
        </w:rPr>
      </w:pPr>
      <w:r w:rsidRPr="00746D93">
        <w:rPr>
          <w:rFonts w:ascii="Tw Cen MT" w:hAnsi="Tw Cen MT"/>
          <w:sz w:val="24"/>
          <w:szCs w:val="24"/>
        </w:rPr>
        <w:t xml:space="preserve">Le montant </w:t>
      </w:r>
      <w:bookmarkStart w:id="54" w:name="_Toc188764645"/>
      <w:r w:rsidR="0005739A" w:rsidRPr="00746D93">
        <w:rPr>
          <w:rFonts w:ascii="Tw Cen MT" w:hAnsi="Tw Cen MT"/>
          <w:b/>
          <w:bCs/>
          <w:sz w:val="24"/>
          <w:szCs w:val="24"/>
        </w:rPr>
        <w:t xml:space="preserve">de la </w:t>
      </w:r>
      <w:r w:rsidR="0005739A" w:rsidRPr="00746D93">
        <w:rPr>
          <w:rFonts w:ascii="Tw Cen MT" w:hAnsi="Tw Cen MT"/>
          <w:b/>
          <w:sz w:val="24"/>
          <w:szCs w:val="24"/>
        </w:rPr>
        <w:t>Lettre-</w:t>
      </w:r>
      <w:proofErr w:type="spellStart"/>
      <w:r w:rsidR="0005739A" w:rsidRPr="00746D93">
        <w:rPr>
          <w:rFonts w:ascii="Tw Cen MT" w:hAnsi="Tw Cen MT"/>
          <w:b/>
          <w:sz w:val="24"/>
          <w:szCs w:val="24"/>
        </w:rPr>
        <w:t>Commande</w:t>
      </w:r>
      <w:r w:rsidRPr="00746D93">
        <w:rPr>
          <w:rFonts w:ascii="Tw Cen MT" w:hAnsi="Tw Cen MT"/>
          <w:sz w:val="24"/>
          <w:szCs w:val="24"/>
        </w:rPr>
        <w:t>est</w:t>
      </w:r>
      <w:proofErr w:type="spellEnd"/>
      <w:r w:rsidRPr="00746D93">
        <w:rPr>
          <w:rFonts w:ascii="Tw Cen MT" w:hAnsi="Tw Cen MT"/>
          <w:sz w:val="24"/>
          <w:szCs w:val="24"/>
        </w:rPr>
        <w:t xml:space="preserve"> détaillé ainsi qu’il suit :</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8"/>
        <w:gridCol w:w="2694"/>
        <w:gridCol w:w="4848"/>
      </w:tblGrid>
      <w:tr w:rsidR="00D20F93" w:rsidRPr="00746D93" w:rsidTr="0005739A">
        <w:trPr>
          <w:trHeight w:val="319"/>
        </w:trPr>
        <w:tc>
          <w:tcPr>
            <w:tcW w:w="2948" w:type="dxa"/>
            <w:vAlign w:val="center"/>
          </w:tcPr>
          <w:p w:rsidR="00D20F93" w:rsidRPr="00746D93" w:rsidRDefault="00D20F93" w:rsidP="00746D93">
            <w:pPr>
              <w:tabs>
                <w:tab w:val="left" w:pos="-720"/>
                <w:tab w:val="left" w:pos="0"/>
                <w:tab w:val="left" w:pos="720"/>
                <w:tab w:val="left" w:pos="1440"/>
                <w:tab w:val="left" w:pos="2160"/>
                <w:tab w:val="left" w:pos="2880"/>
                <w:tab w:val="left" w:pos="3600"/>
              </w:tabs>
              <w:jc w:val="both"/>
              <w:rPr>
                <w:rFonts w:ascii="Tw Cen MT" w:hAnsi="Tw Cen MT"/>
                <w:b/>
                <w:bCs/>
                <w:sz w:val="24"/>
                <w:szCs w:val="24"/>
              </w:rPr>
            </w:pPr>
            <w:r w:rsidRPr="00746D93">
              <w:rPr>
                <w:rFonts w:ascii="Tw Cen MT" w:hAnsi="Tw Cen MT"/>
                <w:b/>
                <w:bCs/>
                <w:sz w:val="24"/>
                <w:szCs w:val="24"/>
              </w:rPr>
              <w:t>Montant HT</w:t>
            </w:r>
          </w:p>
        </w:tc>
        <w:tc>
          <w:tcPr>
            <w:tcW w:w="2694" w:type="dxa"/>
            <w:vAlign w:val="center"/>
          </w:tcPr>
          <w:p w:rsidR="00D20F93" w:rsidRPr="00746D93" w:rsidRDefault="00D20F93" w:rsidP="009C3DA0">
            <w:pPr>
              <w:jc w:val="center"/>
              <w:rPr>
                <w:rFonts w:ascii="Tw Cen MT" w:hAnsi="Tw Cen MT"/>
                <w:sz w:val="24"/>
                <w:szCs w:val="24"/>
              </w:rPr>
            </w:pPr>
            <w:r w:rsidRPr="00746D93">
              <w:rPr>
                <w:rFonts w:ascii="Tw Cen MT" w:hAnsi="Tw Cen MT"/>
                <w:sz w:val="24"/>
                <w:szCs w:val="24"/>
              </w:rPr>
              <w:t>(en chiffre</w:t>
            </w:r>
            <w:r w:rsidR="0005739A" w:rsidRPr="00746D93">
              <w:rPr>
                <w:rFonts w:ascii="Tw Cen MT" w:hAnsi="Tw Cen MT"/>
                <w:sz w:val="24"/>
                <w:szCs w:val="24"/>
              </w:rPr>
              <w:t>s</w:t>
            </w:r>
            <w:r w:rsidRPr="00746D93">
              <w:rPr>
                <w:rFonts w:ascii="Tw Cen MT" w:hAnsi="Tw Cen MT"/>
                <w:sz w:val="24"/>
                <w:szCs w:val="24"/>
              </w:rPr>
              <w:t>)</w:t>
            </w:r>
          </w:p>
        </w:tc>
        <w:tc>
          <w:tcPr>
            <w:tcW w:w="4848" w:type="dxa"/>
            <w:vAlign w:val="center"/>
          </w:tcPr>
          <w:p w:rsidR="00D20F93" w:rsidRPr="00746D93" w:rsidRDefault="00D20F93" w:rsidP="009C3DA0">
            <w:pPr>
              <w:jc w:val="center"/>
              <w:rPr>
                <w:rFonts w:ascii="Tw Cen MT" w:hAnsi="Tw Cen MT"/>
                <w:sz w:val="24"/>
                <w:szCs w:val="24"/>
              </w:rPr>
            </w:pPr>
            <w:r w:rsidRPr="00746D93">
              <w:rPr>
                <w:rFonts w:ascii="Tw Cen MT" w:hAnsi="Tw Cen MT"/>
                <w:sz w:val="24"/>
                <w:szCs w:val="24"/>
              </w:rPr>
              <w:t>(en lettre</w:t>
            </w:r>
            <w:r w:rsidR="0005739A" w:rsidRPr="00746D93">
              <w:rPr>
                <w:rFonts w:ascii="Tw Cen MT" w:hAnsi="Tw Cen MT"/>
                <w:sz w:val="24"/>
                <w:szCs w:val="24"/>
              </w:rPr>
              <w:t>s</w:t>
            </w:r>
            <w:r w:rsidRPr="00746D93">
              <w:rPr>
                <w:rFonts w:ascii="Tw Cen MT" w:hAnsi="Tw Cen MT"/>
                <w:sz w:val="24"/>
                <w:szCs w:val="24"/>
              </w:rPr>
              <w:t>)</w:t>
            </w:r>
          </w:p>
        </w:tc>
      </w:tr>
      <w:tr w:rsidR="00D20F93" w:rsidRPr="00746D93" w:rsidTr="0005739A">
        <w:trPr>
          <w:trHeight w:val="332"/>
        </w:trPr>
        <w:tc>
          <w:tcPr>
            <w:tcW w:w="2948" w:type="dxa"/>
            <w:vAlign w:val="center"/>
          </w:tcPr>
          <w:p w:rsidR="00D20F93" w:rsidRPr="00746D93" w:rsidRDefault="00D20F93" w:rsidP="00746D93">
            <w:pPr>
              <w:tabs>
                <w:tab w:val="left" w:pos="-720"/>
                <w:tab w:val="left" w:pos="0"/>
                <w:tab w:val="left" w:pos="720"/>
                <w:tab w:val="left" w:pos="1440"/>
                <w:tab w:val="left" w:pos="2160"/>
                <w:tab w:val="left" w:pos="2880"/>
                <w:tab w:val="left" w:pos="3600"/>
              </w:tabs>
              <w:jc w:val="both"/>
              <w:rPr>
                <w:rFonts w:ascii="Tw Cen MT" w:hAnsi="Tw Cen MT"/>
                <w:b/>
                <w:bCs/>
                <w:sz w:val="24"/>
                <w:szCs w:val="24"/>
              </w:rPr>
            </w:pPr>
            <w:r w:rsidRPr="00746D93">
              <w:rPr>
                <w:rFonts w:ascii="Tw Cen MT" w:hAnsi="Tw Cen MT"/>
                <w:b/>
                <w:bCs/>
                <w:sz w:val="24"/>
                <w:szCs w:val="24"/>
              </w:rPr>
              <w:t>T.V.A (19,25%)</w:t>
            </w:r>
          </w:p>
        </w:tc>
        <w:tc>
          <w:tcPr>
            <w:tcW w:w="2694" w:type="dxa"/>
            <w:vAlign w:val="center"/>
          </w:tcPr>
          <w:p w:rsidR="00D20F93" w:rsidRPr="00746D93" w:rsidRDefault="00D20F93" w:rsidP="009C3DA0">
            <w:pPr>
              <w:jc w:val="center"/>
              <w:rPr>
                <w:rFonts w:ascii="Tw Cen MT" w:hAnsi="Tw Cen MT"/>
                <w:sz w:val="24"/>
                <w:szCs w:val="24"/>
              </w:rPr>
            </w:pPr>
            <w:r w:rsidRPr="00746D93">
              <w:rPr>
                <w:rFonts w:ascii="Tw Cen MT" w:hAnsi="Tw Cen MT"/>
                <w:sz w:val="24"/>
                <w:szCs w:val="24"/>
              </w:rPr>
              <w:t>(en chiffre</w:t>
            </w:r>
            <w:r w:rsidR="0005739A" w:rsidRPr="00746D93">
              <w:rPr>
                <w:rFonts w:ascii="Tw Cen MT" w:hAnsi="Tw Cen MT"/>
                <w:sz w:val="24"/>
                <w:szCs w:val="24"/>
              </w:rPr>
              <w:t>s</w:t>
            </w:r>
            <w:r w:rsidRPr="00746D93">
              <w:rPr>
                <w:rFonts w:ascii="Tw Cen MT" w:hAnsi="Tw Cen MT"/>
                <w:sz w:val="24"/>
                <w:szCs w:val="24"/>
              </w:rPr>
              <w:t>)</w:t>
            </w:r>
          </w:p>
        </w:tc>
        <w:tc>
          <w:tcPr>
            <w:tcW w:w="4848" w:type="dxa"/>
            <w:vAlign w:val="center"/>
          </w:tcPr>
          <w:p w:rsidR="00D20F93" w:rsidRPr="00746D93" w:rsidRDefault="00D20F93" w:rsidP="009C3DA0">
            <w:pPr>
              <w:jc w:val="center"/>
              <w:rPr>
                <w:rFonts w:ascii="Tw Cen MT" w:hAnsi="Tw Cen MT"/>
                <w:sz w:val="24"/>
                <w:szCs w:val="24"/>
              </w:rPr>
            </w:pPr>
            <w:r w:rsidRPr="00746D93">
              <w:rPr>
                <w:rFonts w:ascii="Tw Cen MT" w:hAnsi="Tw Cen MT"/>
                <w:sz w:val="24"/>
                <w:szCs w:val="24"/>
              </w:rPr>
              <w:t>(en lettre</w:t>
            </w:r>
            <w:r w:rsidR="0005739A" w:rsidRPr="00746D93">
              <w:rPr>
                <w:rFonts w:ascii="Tw Cen MT" w:hAnsi="Tw Cen MT"/>
                <w:sz w:val="24"/>
                <w:szCs w:val="24"/>
              </w:rPr>
              <w:t>s</w:t>
            </w:r>
            <w:r w:rsidRPr="00746D93">
              <w:rPr>
                <w:rFonts w:ascii="Tw Cen MT" w:hAnsi="Tw Cen MT"/>
                <w:sz w:val="24"/>
                <w:szCs w:val="24"/>
              </w:rPr>
              <w:t>)</w:t>
            </w:r>
          </w:p>
        </w:tc>
      </w:tr>
      <w:tr w:rsidR="00D20F93" w:rsidRPr="00746D93" w:rsidTr="0005739A">
        <w:trPr>
          <w:trHeight w:val="388"/>
        </w:trPr>
        <w:tc>
          <w:tcPr>
            <w:tcW w:w="2948" w:type="dxa"/>
            <w:vAlign w:val="center"/>
          </w:tcPr>
          <w:p w:rsidR="00D20F93" w:rsidRPr="00746D93" w:rsidRDefault="00D20F93" w:rsidP="00746D93">
            <w:pPr>
              <w:tabs>
                <w:tab w:val="left" w:pos="-720"/>
                <w:tab w:val="left" w:pos="0"/>
                <w:tab w:val="left" w:pos="720"/>
                <w:tab w:val="left" w:pos="1440"/>
                <w:tab w:val="left" w:pos="2160"/>
                <w:tab w:val="left" w:pos="2880"/>
                <w:tab w:val="left" w:pos="3600"/>
              </w:tabs>
              <w:jc w:val="both"/>
              <w:rPr>
                <w:rFonts w:ascii="Tw Cen MT" w:hAnsi="Tw Cen MT"/>
                <w:b/>
                <w:bCs/>
                <w:sz w:val="24"/>
                <w:szCs w:val="24"/>
              </w:rPr>
            </w:pPr>
            <w:r w:rsidRPr="00746D93">
              <w:rPr>
                <w:rFonts w:ascii="Tw Cen MT" w:hAnsi="Tw Cen MT"/>
                <w:b/>
                <w:bCs/>
                <w:sz w:val="24"/>
                <w:szCs w:val="24"/>
              </w:rPr>
              <w:t>A/I.R (2,2% ou 5,5%)</w:t>
            </w:r>
          </w:p>
        </w:tc>
        <w:tc>
          <w:tcPr>
            <w:tcW w:w="2694" w:type="dxa"/>
            <w:vAlign w:val="center"/>
          </w:tcPr>
          <w:p w:rsidR="00D20F93" w:rsidRPr="00746D93" w:rsidRDefault="00D20F93" w:rsidP="009C3DA0">
            <w:pPr>
              <w:jc w:val="center"/>
              <w:rPr>
                <w:rFonts w:ascii="Tw Cen MT" w:hAnsi="Tw Cen MT"/>
                <w:sz w:val="24"/>
                <w:szCs w:val="24"/>
              </w:rPr>
            </w:pPr>
            <w:r w:rsidRPr="00746D93">
              <w:rPr>
                <w:rFonts w:ascii="Tw Cen MT" w:hAnsi="Tw Cen MT"/>
                <w:sz w:val="24"/>
                <w:szCs w:val="24"/>
              </w:rPr>
              <w:t>(en chiffre</w:t>
            </w:r>
            <w:r w:rsidR="0005739A" w:rsidRPr="00746D93">
              <w:rPr>
                <w:rFonts w:ascii="Tw Cen MT" w:hAnsi="Tw Cen MT"/>
                <w:sz w:val="24"/>
                <w:szCs w:val="24"/>
              </w:rPr>
              <w:t>s</w:t>
            </w:r>
            <w:r w:rsidRPr="00746D93">
              <w:rPr>
                <w:rFonts w:ascii="Tw Cen MT" w:hAnsi="Tw Cen MT"/>
                <w:sz w:val="24"/>
                <w:szCs w:val="24"/>
              </w:rPr>
              <w:t>)</w:t>
            </w:r>
          </w:p>
        </w:tc>
        <w:tc>
          <w:tcPr>
            <w:tcW w:w="4848" w:type="dxa"/>
            <w:vAlign w:val="center"/>
          </w:tcPr>
          <w:p w:rsidR="00D20F93" w:rsidRPr="00746D93" w:rsidRDefault="00D20F93" w:rsidP="009C3DA0">
            <w:pPr>
              <w:jc w:val="center"/>
              <w:rPr>
                <w:rFonts w:ascii="Tw Cen MT" w:hAnsi="Tw Cen MT"/>
                <w:sz w:val="24"/>
                <w:szCs w:val="24"/>
              </w:rPr>
            </w:pPr>
            <w:r w:rsidRPr="00746D93">
              <w:rPr>
                <w:rFonts w:ascii="Tw Cen MT" w:hAnsi="Tw Cen MT"/>
                <w:sz w:val="24"/>
                <w:szCs w:val="24"/>
              </w:rPr>
              <w:t>(en lettre</w:t>
            </w:r>
            <w:r w:rsidR="0005739A" w:rsidRPr="00746D93">
              <w:rPr>
                <w:rFonts w:ascii="Tw Cen MT" w:hAnsi="Tw Cen MT"/>
                <w:sz w:val="24"/>
                <w:szCs w:val="24"/>
              </w:rPr>
              <w:t>s</w:t>
            </w:r>
            <w:r w:rsidRPr="00746D93">
              <w:rPr>
                <w:rFonts w:ascii="Tw Cen MT" w:hAnsi="Tw Cen MT"/>
                <w:sz w:val="24"/>
                <w:szCs w:val="24"/>
              </w:rPr>
              <w:t>)</w:t>
            </w:r>
          </w:p>
        </w:tc>
      </w:tr>
      <w:tr w:rsidR="00D20F93" w:rsidRPr="00746D93" w:rsidTr="0005739A">
        <w:trPr>
          <w:trHeight w:val="319"/>
        </w:trPr>
        <w:tc>
          <w:tcPr>
            <w:tcW w:w="2948" w:type="dxa"/>
            <w:vAlign w:val="center"/>
          </w:tcPr>
          <w:p w:rsidR="00D20F93" w:rsidRPr="00746D93" w:rsidRDefault="00D20F93" w:rsidP="00746D93">
            <w:pPr>
              <w:tabs>
                <w:tab w:val="left" w:pos="-720"/>
                <w:tab w:val="left" w:pos="0"/>
                <w:tab w:val="left" w:pos="720"/>
                <w:tab w:val="left" w:pos="1440"/>
                <w:tab w:val="left" w:pos="2160"/>
                <w:tab w:val="left" w:pos="2880"/>
                <w:tab w:val="left" w:pos="3600"/>
              </w:tabs>
              <w:jc w:val="both"/>
              <w:rPr>
                <w:rFonts w:ascii="Tw Cen MT" w:hAnsi="Tw Cen MT"/>
                <w:b/>
                <w:bCs/>
                <w:sz w:val="24"/>
                <w:szCs w:val="24"/>
              </w:rPr>
            </w:pPr>
            <w:r w:rsidRPr="00746D93">
              <w:rPr>
                <w:rFonts w:ascii="Tw Cen MT" w:hAnsi="Tw Cen MT"/>
                <w:b/>
                <w:bCs/>
                <w:sz w:val="24"/>
                <w:szCs w:val="24"/>
              </w:rPr>
              <w:t>MONTANT T.T.C</w:t>
            </w:r>
          </w:p>
        </w:tc>
        <w:tc>
          <w:tcPr>
            <w:tcW w:w="2694" w:type="dxa"/>
            <w:vAlign w:val="center"/>
          </w:tcPr>
          <w:p w:rsidR="00D20F93" w:rsidRPr="00746D93" w:rsidRDefault="00D20F93" w:rsidP="009C3DA0">
            <w:pPr>
              <w:jc w:val="center"/>
              <w:rPr>
                <w:rFonts w:ascii="Tw Cen MT" w:hAnsi="Tw Cen MT"/>
                <w:sz w:val="24"/>
                <w:szCs w:val="24"/>
              </w:rPr>
            </w:pPr>
            <w:r w:rsidRPr="00746D93">
              <w:rPr>
                <w:rFonts w:ascii="Tw Cen MT" w:hAnsi="Tw Cen MT"/>
                <w:sz w:val="24"/>
                <w:szCs w:val="24"/>
              </w:rPr>
              <w:t>(en chiffre</w:t>
            </w:r>
            <w:r w:rsidR="0005739A" w:rsidRPr="00746D93">
              <w:rPr>
                <w:rFonts w:ascii="Tw Cen MT" w:hAnsi="Tw Cen MT"/>
                <w:sz w:val="24"/>
                <w:szCs w:val="24"/>
              </w:rPr>
              <w:t>s</w:t>
            </w:r>
            <w:r w:rsidRPr="00746D93">
              <w:rPr>
                <w:rFonts w:ascii="Tw Cen MT" w:hAnsi="Tw Cen MT"/>
                <w:sz w:val="24"/>
                <w:szCs w:val="24"/>
              </w:rPr>
              <w:t>)</w:t>
            </w:r>
          </w:p>
        </w:tc>
        <w:tc>
          <w:tcPr>
            <w:tcW w:w="4848" w:type="dxa"/>
            <w:vAlign w:val="center"/>
          </w:tcPr>
          <w:p w:rsidR="00D20F93" w:rsidRPr="00746D93" w:rsidRDefault="00D20F93" w:rsidP="009C3DA0">
            <w:pPr>
              <w:jc w:val="center"/>
              <w:rPr>
                <w:rFonts w:ascii="Tw Cen MT" w:hAnsi="Tw Cen MT"/>
                <w:sz w:val="24"/>
                <w:szCs w:val="24"/>
              </w:rPr>
            </w:pPr>
            <w:r w:rsidRPr="00746D93">
              <w:rPr>
                <w:rFonts w:ascii="Tw Cen MT" w:hAnsi="Tw Cen MT"/>
                <w:sz w:val="24"/>
                <w:szCs w:val="24"/>
              </w:rPr>
              <w:t>(en lettre</w:t>
            </w:r>
            <w:r w:rsidR="0005739A" w:rsidRPr="00746D93">
              <w:rPr>
                <w:rFonts w:ascii="Tw Cen MT" w:hAnsi="Tw Cen MT"/>
                <w:sz w:val="24"/>
                <w:szCs w:val="24"/>
              </w:rPr>
              <w:t>s</w:t>
            </w:r>
            <w:r w:rsidRPr="00746D93">
              <w:rPr>
                <w:rFonts w:ascii="Tw Cen MT" w:hAnsi="Tw Cen MT"/>
                <w:sz w:val="24"/>
                <w:szCs w:val="24"/>
              </w:rPr>
              <w:t>)</w:t>
            </w:r>
          </w:p>
        </w:tc>
      </w:tr>
      <w:tr w:rsidR="00D20F93" w:rsidRPr="00746D93" w:rsidTr="0005739A">
        <w:trPr>
          <w:trHeight w:val="345"/>
        </w:trPr>
        <w:tc>
          <w:tcPr>
            <w:tcW w:w="2948" w:type="dxa"/>
            <w:vAlign w:val="center"/>
          </w:tcPr>
          <w:p w:rsidR="00D20F93" w:rsidRPr="00746D93" w:rsidRDefault="00D20F93" w:rsidP="00746D93">
            <w:pPr>
              <w:tabs>
                <w:tab w:val="left" w:pos="-720"/>
                <w:tab w:val="left" w:pos="0"/>
                <w:tab w:val="left" w:pos="720"/>
                <w:tab w:val="left" w:pos="1440"/>
                <w:tab w:val="left" w:pos="2160"/>
                <w:tab w:val="left" w:pos="2880"/>
                <w:tab w:val="left" w:pos="3600"/>
              </w:tabs>
              <w:jc w:val="both"/>
              <w:rPr>
                <w:rFonts w:ascii="Tw Cen MT" w:hAnsi="Tw Cen MT"/>
                <w:b/>
                <w:bCs/>
                <w:sz w:val="24"/>
                <w:szCs w:val="24"/>
              </w:rPr>
            </w:pPr>
            <w:r w:rsidRPr="00746D93">
              <w:rPr>
                <w:rFonts w:ascii="Tw Cen MT" w:hAnsi="Tw Cen MT"/>
                <w:b/>
                <w:bCs/>
                <w:sz w:val="24"/>
                <w:szCs w:val="24"/>
              </w:rPr>
              <w:t>NET À MANDATER</w:t>
            </w:r>
          </w:p>
        </w:tc>
        <w:tc>
          <w:tcPr>
            <w:tcW w:w="2694" w:type="dxa"/>
            <w:vAlign w:val="center"/>
          </w:tcPr>
          <w:p w:rsidR="00D20F93" w:rsidRPr="00746D93" w:rsidRDefault="00D20F93" w:rsidP="009C3DA0">
            <w:pPr>
              <w:jc w:val="center"/>
              <w:rPr>
                <w:rFonts w:ascii="Tw Cen MT" w:hAnsi="Tw Cen MT"/>
                <w:sz w:val="24"/>
                <w:szCs w:val="24"/>
              </w:rPr>
            </w:pPr>
            <w:r w:rsidRPr="00746D93">
              <w:rPr>
                <w:rFonts w:ascii="Tw Cen MT" w:hAnsi="Tw Cen MT"/>
                <w:sz w:val="24"/>
                <w:szCs w:val="24"/>
              </w:rPr>
              <w:t>(en chiffre</w:t>
            </w:r>
            <w:r w:rsidR="0005739A" w:rsidRPr="00746D93">
              <w:rPr>
                <w:rFonts w:ascii="Tw Cen MT" w:hAnsi="Tw Cen MT"/>
                <w:sz w:val="24"/>
                <w:szCs w:val="24"/>
              </w:rPr>
              <w:t>s</w:t>
            </w:r>
            <w:r w:rsidRPr="00746D93">
              <w:rPr>
                <w:rFonts w:ascii="Tw Cen MT" w:hAnsi="Tw Cen MT"/>
                <w:sz w:val="24"/>
                <w:szCs w:val="24"/>
              </w:rPr>
              <w:t>)</w:t>
            </w:r>
          </w:p>
        </w:tc>
        <w:tc>
          <w:tcPr>
            <w:tcW w:w="4848" w:type="dxa"/>
            <w:vAlign w:val="center"/>
          </w:tcPr>
          <w:p w:rsidR="00D20F93" w:rsidRPr="00746D93" w:rsidRDefault="00D20F93" w:rsidP="009C3DA0">
            <w:pPr>
              <w:jc w:val="center"/>
              <w:rPr>
                <w:rFonts w:ascii="Tw Cen MT" w:hAnsi="Tw Cen MT"/>
                <w:sz w:val="24"/>
                <w:szCs w:val="24"/>
              </w:rPr>
            </w:pPr>
            <w:r w:rsidRPr="00746D93">
              <w:rPr>
                <w:rFonts w:ascii="Tw Cen MT" w:hAnsi="Tw Cen MT"/>
                <w:sz w:val="24"/>
                <w:szCs w:val="24"/>
              </w:rPr>
              <w:t>(en lettre</w:t>
            </w:r>
            <w:r w:rsidR="0005739A" w:rsidRPr="00746D93">
              <w:rPr>
                <w:rFonts w:ascii="Tw Cen MT" w:hAnsi="Tw Cen MT"/>
                <w:sz w:val="24"/>
                <w:szCs w:val="24"/>
              </w:rPr>
              <w:t>s</w:t>
            </w:r>
            <w:r w:rsidRPr="00746D93">
              <w:rPr>
                <w:rFonts w:ascii="Tw Cen MT" w:hAnsi="Tw Cen MT"/>
                <w:sz w:val="24"/>
                <w:szCs w:val="24"/>
              </w:rPr>
              <w:t>)</w:t>
            </w:r>
          </w:p>
        </w:tc>
      </w:tr>
    </w:tbl>
    <w:p w:rsidR="009E3249" w:rsidRPr="00746D93" w:rsidRDefault="009E3249" w:rsidP="00746D93">
      <w:pPr>
        <w:pStyle w:val="Default"/>
        <w:spacing w:line="276" w:lineRule="auto"/>
        <w:jc w:val="both"/>
        <w:rPr>
          <w:rFonts w:ascii="Tw Cen MT" w:hAnsi="Tw Cen MT"/>
        </w:rPr>
      </w:pPr>
    </w:p>
    <w:p w:rsidR="00D20F93" w:rsidRPr="00746D93" w:rsidRDefault="00D20F93" w:rsidP="00746D93">
      <w:pPr>
        <w:pStyle w:val="CM98"/>
        <w:spacing w:before="240" w:after="0" w:line="276" w:lineRule="auto"/>
        <w:jc w:val="both"/>
        <w:outlineLvl w:val="1"/>
        <w:rPr>
          <w:rFonts w:ascii="Tw Cen MT" w:hAnsi="Tw Cen MT" w:cs="Arial"/>
        </w:rPr>
      </w:pPr>
      <w:r w:rsidRPr="00746D93">
        <w:rPr>
          <w:rFonts w:ascii="Tw Cen MT" w:hAnsi="Tw Cen MT" w:cs="Arial"/>
          <w:b/>
          <w:bCs/>
          <w:u w:val="single"/>
        </w:rPr>
        <w:lastRenderedPageBreak/>
        <w:t>Article 14</w:t>
      </w:r>
      <w:r w:rsidRPr="00746D93">
        <w:rPr>
          <w:rFonts w:ascii="Tw Cen MT" w:hAnsi="Tw Cen MT" w:cs="Arial"/>
          <w:b/>
          <w:bCs/>
        </w:rPr>
        <w:t xml:space="preserve"> : </w:t>
      </w:r>
      <w:bookmarkEnd w:id="54"/>
      <w:r w:rsidRPr="00746D93">
        <w:rPr>
          <w:rFonts w:ascii="Tw Cen MT" w:hAnsi="Tw Cen MT" w:cs="Arial"/>
          <w:b/>
          <w:bCs/>
        </w:rPr>
        <w:t xml:space="preserve">Modalités de paiement </w:t>
      </w:r>
    </w:p>
    <w:p w:rsidR="00D20F93" w:rsidRPr="00746D93" w:rsidRDefault="00D20F93" w:rsidP="00746D93">
      <w:pPr>
        <w:pStyle w:val="CM98"/>
        <w:spacing w:line="276" w:lineRule="auto"/>
        <w:ind w:left="623" w:hanging="622"/>
        <w:jc w:val="both"/>
        <w:rPr>
          <w:rFonts w:ascii="Tw Cen MT" w:hAnsi="Tw Cen MT" w:cs="Arial"/>
        </w:rPr>
      </w:pPr>
      <w:r w:rsidRPr="00746D93">
        <w:rPr>
          <w:rFonts w:ascii="Tw Cen MT" w:hAnsi="Tw Cen MT" w:cs="Arial"/>
        </w:rPr>
        <w:t>14.1</w:t>
      </w:r>
      <w:proofErr w:type="gramStart"/>
      <w:r w:rsidRPr="00746D93">
        <w:rPr>
          <w:rFonts w:ascii="Tw Cen MT" w:hAnsi="Tw Cen MT" w:cs="Arial"/>
        </w:rPr>
        <w:t>.En</w:t>
      </w:r>
      <w:proofErr w:type="gramEnd"/>
      <w:r w:rsidRPr="00746D93">
        <w:rPr>
          <w:rFonts w:ascii="Tw Cen MT" w:hAnsi="Tw Cen MT" w:cs="Arial"/>
        </w:rPr>
        <w:t xml:space="preserve"> contrepartie des paiements à effectuer par le Maître d’Ouvrage ou le Maître d’Ouvrage Délégué au Cocontractant, dans l</w:t>
      </w:r>
      <w:r w:rsidR="0005739A" w:rsidRPr="00746D93">
        <w:rPr>
          <w:rFonts w:ascii="Tw Cen MT" w:hAnsi="Tw Cen MT" w:cs="Arial"/>
        </w:rPr>
        <w:t>es conditions indiquées dans</w:t>
      </w:r>
      <w:r w:rsidR="0005739A" w:rsidRPr="00746D93">
        <w:rPr>
          <w:rFonts w:ascii="Tw Cen MT" w:hAnsi="Tw Cen MT"/>
          <w:b/>
          <w:bCs/>
        </w:rPr>
        <w:t xml:space="preserve"> la </w:t>
      </w:r>
      <w:r w:rsidR="0005739A" w:rsidRPr="00746D93">
        <w:rPr>
          <w:rFonts w:ascii="Tw Cen MT" w:hAnsi="Tw Cen MT"/>
          <w:b/>
        </w:rPr>
        <w:t>Lettre-Commande</w:t>
      </w:r>
      <w:r w:rsidRPr="00746D93">
        <w:rPr>
          <w:rFonts w:ascii="Tw Cen MT" w:hAnsi="Tw Cen MT" w:cs="Arial"/>
        </w:rPr>
        <w:t xml:space="preserve">, le Cocontractant s’engage par les présentes à exécuter </w:t>
      </w:r>
      <w:r w:rsidR="0005739A" w:rsidRPr="00746D93">
        <w:rPr>
          <w:rFonts w:ascii="Tw Cen MT" w:hAnsi="Tw Cen MT"/>
          <w:b/>
          <w:bCs/>
        </w:rPr>
        <w:t xml:space="preserve">la </w:t>
      </w:r>
      <w:r w:rsidR="0005739A" w:rsidRPr="00746D93">
        <w:rPr>
          <w:rFonts w:ascii="Tw Cen MT" w:hAnsi="Tw Cen MT"/>
          <w:b/>
        </w:rPr>
        <w:t>Lettre-Commande</w:t>
      </w:r>
      <w:r w:rsidRPr="00746D93">
        <w:rPr>
          <w:rFonts w:ascii="Tw Cen MT" w:hAnsi="Tw Cen MT" w:cs="Arial"/>
        </w:rPr>
        <w:t xml:space="preserve"> conformément aux dispositions dudit marché. </w:t>
      </w:r>
    </w:p>
    <w:p w:rsidR="00D20F93" w:rsidRPr="00746D93" w:rsidRDefault="00D20F93" w:rsidP="00746D93">
      <w:pPr>
        <w:pStyle w:val="CM98"/>
        <w:spacing w:line="276" w:lineRule="auto"/>
        <w:ind w:left="623" w:hanging="622"/>
        <w:jc w:val="both"/>
        <w:rPr>
          <w:rFonts w:ascii="Tw Cen MT" w:hAnsi="Tw Cen MT"/>
          <w:b/>
        </w:rPr>
      </w:pPr>
      <w:r w:rsidRPr="00746D93">
        <w:rPr>
          <w:rFonts w:ascii="Tw Cen MT" w:hAnsi="Tw Cen MT"/>
        </w:rPr>
        <w:t xml:space="preserve">14.2. Le Maître d’Ouvrage </w:t>
      </w:r>
      <w:r w:rsidRPr="00746D93">
        <w:rPr>
          <w:rFonts w:ascii="Tw Cen MT" w:hAnsi="Tw Cen MT" w:cs="Arial"/>
        </w:rPr>
        <w:t xml:space="preserve">ou le Maître d’Ouvrage Délégué </w:t>
      </w:r>
      <w:r w:rsidRPr="00746D93">
        <w:rPr>
          <w:rFonts w:ascii="Tw Cen MT" w:hAnsi="Tw Cen MT"/>
        </w:rPr>
        <w:t xml:space="preserve">se libérera des sommes dues en francs CFA, soit </w:t>
      </w:r>
      <w:r w:rsidRPr="00746D93">
        <w:rPr>
          <w:rFonts w:ascii="Tw Cen MT" w:hAnsi="Tw Cen MT"/>
          <w:b/>
          <w:bCs/>
        </w:rPr>
        <w:t xml:space="preserve">_____________ </w:t>
      </w:r>
      <w:r w:rsidRPr="00746D93">
        <w:rPr>
          <w:rFonts w:ascii="Tw Cen MT" w:hAnsi="Tw Cen MT"/>
          <w:bCs/>
          <w:i/>
        </w:rPr>
        <w:t>(en lettres</w:t>
      </w:r>
      <w:proofErr w:type="gramStart"/>
      <w:r w:rsidRPr="00746D93">
        <w:rPr>
          <w:rFonts w:ascii="Tw Cen MT" w:hAnsi="Tw Cen MT"/>
          <w:bCs/>
          <w:i/>
        </w:rPr>
        <w:t>)</w:t>
      </w:r>
      <w:r w:rsidRPr="00746D93">
        <w:rPr>
          <w:rFonts w:ascii="Tw Cen MT" w:hAnsi="Tw Cen MT"/>
          <w:b/>
          <w:bCs/>
        </w:rPr>
        <w:t>_</w:t>
      </w:r>
      <w:proofErr w:type="gramEnd"/>
      <w:r w:rsidRPr="00746D93">
        <w:rPr>
          <w:rFonts w:ascii="Tw Cen MT" w:hAnsi="Tw Cen MT"/>
          <w:b/>
          <w:bCs/>
        </w:rPr>
        <w:t xml:space="preserve">____ </w:t>
      </w:r>
      <w:r w:rsidRPr="00746D93">
        <w:rPr>
          <w:rFonts w:ascii="Tw Cen MT" w:hAnsi="Tw Cen MT"/>
          <w:bCs/>
          <w:i/>
        </w:rPr>
        <w:t>(en chiffres)</w:t>
      </w:r>
      <w:r w:rsidRPr="00746D93">
        <w:rPr>
          <w:rFonts w:ascii="Tw Cen MT" w:hAnsi="Tw Cen MT"/>
        </w:rPr>
        <w:t xml:space="preserve">, par virement au compte </w:t>
      </w:r>
      <w:proofErr w:type="spellStart"/>
      <w:r w:rsidRPr="00746D93">
        <w:rPr>
          <w:rFonts w:ascii="Tw Cen MT" w:hAnsi="Tw Cen MT"/>
        </w:rPr>
        <w:t>n°</w:t>
      </w:r>
      <w:r w:rsidRPr="00746D93">
        <w:rPr>
          <w:rFonts w:ascii="Tw Cen MT" w:hAnsi="Tw Cen MT"/>
          <w:b/>
        </w:rPr>
        <w:t>_________</w:t>
      </w:r>
      <w:r w:rsidRPr="00746D93">
        <w:rPr>
          <w:rFonts w:ascii="Tw Cen MT" w:hAnsi="Tw Cen MT"/>
        </w:rPr>
        <w:t>ouvert</w:t>
      </w:r>
      <w:proofErr w:type="spellEnd"/>
      <w:r w:rsidRPr="00746D93">
        <w:rPr>
          <w:rFonts w:ascii="Tw Cen MT" w:hAnsi="Tw Cen MT"/>
        </w:rPr>
        <w:t xml:space="preserve"> au nom du Cocontractant à ___________________________________________.</w:t>
      </w:r>
    </w:p>
    <w:p w:rsidR="00D20F93" w:rsidRPr="00746D93" w:rsidRDefault="00D20F93" w:rsidP="00746D93">
      <w:pPr>
        <w:spacing w:after="240"/>
        <w:jc w:val="both"/>
        <w:rPr>
          <w:rFonts w:ascii="Tw Cen MT" w:hAnsi="Tw Cen MT" w:cs="Helvetica"/>
          <w:sz w:val="24"/>
          <w:szCs w:val="24"/>
        </w:rPr>
      </w:pPr>
      <w:r w:rsidRPr="00746D93">
        <w:rPr>
          <w:rFonts w:ascii="Tw Cen MT" w:hAnsi="Tw Cen MT" w:cs="Helvetica"/>
          <w:sz w:val="24"/>
          <w:szCs w:val="24"/>
        </w:rPr>
        <w:t xml:space="preserve">14.3. La domiciliation bancaire n’est pas susceptible de changement durant l’exécution de la prestation. </w:t>
      </w:r>
    </w:p>
    <w:p w:rsidR="00D20F93" w:rsidRDefault="00D20F93" w:rsidP="00746D93">
      <w:pPr>
        <w:pStyle w:val="CM98"/>
        <w:spacing w:after="0" w:line="276" w:lineRule="auto"/>
        <w:jc w:val="both"/>
        <w:outlineLvl w:val="1"/>
        <w:rPr>
          <w:rFonts w:ascii="Tw Cen MT" w:hAnsi="Tw Cen MT" w:cs="Arial"/>
          <w:b/>
          <w:bCs/>
        </w:rPr>
      </w:pPr>
      <w:bookmarkStart w:id="55" w:name="_Toc188764646"/>
      <w:bookmarkStart w:id="56" w:name="_Toc188764649"/>
      <w:r w:rsidRPr="00746D93">
        <w:rPr>
          <w:rFonts w:ascii="Tw Cen MT" w:hAnsi="Tw Cen MT" w:cs="Arial"/>
          <w:b/>
          <w:bCs/>
          <w:u w:val="single"/>
        </w:rPr>
        <w:t>Article 15</w:t>
      </w:r>
      <w:r w:rsidRPr="00746D93">
        <w:rPr>
          <w:rFonts w:ascii="Tw Cen MT" w:hAnsi="Tw Cen MT" w:cs="Arial"/>
          <w:b/>
          <w:bCs/>
        </w:rPr>
        <w:t xml:space="preserve"> : Variation des prix </w:t>
      </w:r>
      <w:bookmarkEnd w:id="55"/>
    </w:p>
    <w:p w:rsidR="009E3249" w:rsidRPr="009E3249" w:rsidRDefault="009E3249" w:rsidP="009E3249">
      <w:pPr>
        <w:rPr>
          <w:sz w:val="10"/>
          <w:lang w:eastAsia="fr-FR"/>
        </w:rPr>
      </w:pPr>
    </w:p>
    <w:p w:rsidR="00D20F93" w:rsidRPr="00746D93" w:rsidRDefault="00D20F93" w:rsidP="00746D93">
      <w:pPr>
        <w:pStyle w:val="CM98"/>
        <w:spacing w:after="0" w:line="276" w:lineRule="auto"/>
        <w:jc w:val="both"/>
        <w:rPr>
          <w:rFonts w:ascii="Tw Cen MT" w:hAnsi="Tw Cen MT" w:cs="Arial"/>
        </w:rPr>
      </w:pPr>
      <w:r w:rsidRPr="00746D93">
        <w:rPr>
          <w:rFonts w:ascii="Tw Cen MT" w:hAnsi="Tw Cen MT" w:cs="Arial"/>
          <w:b/>
        </w:rPr>
        <w:t>15.1.</w:t>
      </w:r>
      <w:r w:rsidRPr="00746D93">
        <w:rPr>
          <w:rFonts w:ascii="Tw Cen MT" w:hAnsi="Tw Cen MT" w:cs="Arial"/>
        </w:rPr>
        <w:t xml:space="preserve"> Les prix sont réputés fermes et non révisables.</w:t>
      </w:r>
    </w:p>
    <w:p w:rsidR="00D20F93" w:rsidRPr="00746D93" w:rsidRDefault="00D20F93" w:rsidP="00746D93">
      <w:pPr>
        <w:pStyle w:val="CM98"/>
        <w:spacing w:after="0" w:line="276" w:lineRule="auto"/>
        <w:ind w:left="568" w:hanging="567"/>
        <w:jc w:val="both"/>
        <w:rPr>
          <w:rFonts w:ascii="Tw Cen MT" w:hAnsi="Tw Cen MT" w:cs="Arial"/>
        </w:rPr>
      </w:pPr>
      <w:r w:rsidRPr="00746D93">
        <w:rPr>
          <w:rFonts w:ascii="Tw Cen MT" w:hAnsi="Tw Cen MT" w:cs="Arial"/>
          <w:b/>
        </w:rPr>
        <w:t>15.2.</w:t>
      </w:r>
      <w:r w:rsidRPr="00746D93">
        <w:rPr>
          <w:rFonts w:ascii="Tw Cen MT" w:hAnsi="Tw Cen MT" w:cs="Arial"/>
        </w:rPr>
        <w:t xml:space="preserve"> Modalités d’actualisation des prix (le cas échéant). </w:t>
      </w:r>
      <w:bookmarkStart w:id="57" w:name="_Toc188764647"/>
    </w:p>
    <w:p w:rsidR="00D20F93" w:rsidRPr="00746D93" w:rsidRDefault="00D20F93" w:rsidP="00746D93">
      <w:pPr>
        <w:pStyle w:val="Corpsdetexte"/>
        <w:spacing w:line="276" w:lineRule="auto"/>
        <w:jc w:val="both"/>
        <w:rPr>
          <w:rFonts w:ascii="Tw Cen MT" w:hAnsi="Tw Cen MT" w:cs="Arial"/>
          <w:i/>
          <w:iCs/>
          <w:sz w:val="24"/>
          <w:szCs w:val="24"/>
        </w:rPr>
      </w:pPr>
      <w:bookmarkStart w:id="58" w:name="_Toc188764648"/>
      <w:bookmarkEnd w:id="57"/>
      <w:r w:rsidRPr="00746D93">
        <w:rPr>
          <w:rFonts w:ascii="Tw Cen MT" w:hAnsi="Tw Cen MT" w:cs="Arial"/>
          <w:i/>
          <w:iCs/>
          <w:sz w:val="24"/>
          <w:szCs w:val="24"/>
        </w:rPr>
        <w:t>Conformément aux articles 146 et 147 du décret 2018/366 du 20 juin 2018 portant Code des Marchés Publics, il peut être procédé à une actualisation des prix.</w:t>
      </w:r>
    </w:p>
    <w:p w:rsidR="00D20F93" w:rsidRDefault="00D20F93" w:rsidP="00746D93">
      <w:pPr>
        <w:pStyle w:val="CM98"/>
        <w:spacing w:after="0" w:line="276" w:lineRule="auto"/>
        <w:ind w:left="1248" w:hanging="1247"/>
        <w:jc w:val="both"/>
        <w:outlineLvl w:val="1"/>
        <w:rPr>
          <w:rFonts w:ascii="Tw Cen MT" w:hAnsi="Tw Cen MT" w:cs="Arial"/>
          <w:b/>
          <w:bCs/>
        </w:rPr>
      </w:pPr>
      <w:r w:rsidRPr="00746D93">
        <w:rPr>
          <w:rFonts w:ascii="Tw Cen MT" w:hAnsi="Tw Cen MT" w:cs="Arial"/>
          <w:b/>
          <w:bCs/>
          <w:u w:val="single"/>
        </w:rPr>
        <w:t>Article 16</w:t>
      </w:r>
      <w:r w:rsidRPr="00746D93">
        <w:rPr>
          <w:rFonts w:ascii="Tw Cen MT" w:hAnsi="Tw Cen MT" w:cs="Arial"/>
          <w:b/>
          <w:bCs/>
        </w:rPr>
        <w:t xml:space="preserve"> : Formules d’actualisation des prix </w:t>
      </w:r>
      <w:bookmarkEnd w:id="58"/>
    </w:p>
    <w:p w:rsidR="009E3249" w:rsidRPr="009E3249" w:rsidRDefault="009E3249" w:rsidP="009E3249">
      <w:pPr>
        <w:rPr>
          <w:sz w:val="14"/>
          <w:lang w:eastAsia="fr-FR"/>
        </w:rPr>
      </w:pPr>
    </w:p>
    <w:p w:rsidR="00D20F93" w:rsidRPr="00746D93" w:rsidRDefault="00D20F93" w:rsidP="00746D93">
      <w:pPr>
        <w:pStyle w:val="Corpsdetexte"/>
        <w:spacing w:line="276" w:lineRule="auto"/>
        <w:jc w:val="both"/>
        <w:rPr>
          <w:rFonts w:ascii="Tw Cen MT" w:hAnsi="Tw Cen MT" w:cs="Arial"/>
          <w:iCs/>
          <w:sz w:val="24"/>
          <w:szCs w:val="24"/>
        </w:rPr>
      </w:pPr>
      <w:r w:rsidRPr="00746D93">
        <w:rPr>
          <w:rFonts w:ascii="Tw Cen MT" w:hAnsi="Tw Cen MT" w:cs="Arial"/>
          <w:iCs/>
          <w:sz w:val="24"/>
          <w:szCs w:val="24"/>
        </w:rPr>
        <w:t>Conformément aux articles 146 et 147 du décret 2018/366 du 20 juin 2018 portant Code des Marchés Publics, il peut être procédé à une actualisation des prix.</w:t>
      </w:r>
    </w:p>
    <w:p w:rsidR="00D20F93" w:rsidRPr="00746D93" w:rsidRDefault="00D20F93" w:rsidP="00746D93">
      <w:pPr>
        <w:pStyle w:val="Corpsdetexte"/>
        <w:spacing w:after="0" w:line="276" w:lineRule="auto"/>
        <w:jc w:val="both"/>
        <w:rPr>
          <w:rFonts w:ascii="Tw Cen MT" w:hAnsi="Tw Cen MT" w:cs="Arial"/>
          <w:iCs/>
          <w:sz w:val="24"/>
          <w:szCs w:val="24"/>
        </w:rPr>
      </w:pPr>
      <w:r w:rsidRPr="00746D93">
        <w:rPr>
          <w:rFonts w:ascii="Tw Cen MT" w:hAnsi="Tw Cen MT" w:cs="Arial"/>
          <w:iCs/>
          <w:sz w:val="24"/>
          <w:szCs w:val="24"/>
        </w:rPr>
        <w:t>La formule d’actualisation qui sera alors utilisée est la  suivante :</w:t>
      </w:r>
    </w:p>
    <w:p w:rsidR="00D20F93" w:rsidRPr="00746D93" w:rsidRDefault="00D20F93" w:rsidP="00746D93">
      <w:pPr>
        <w:pStyle w:val="Corpsdetexte"/>
        <w:spacing w:line="276" w:lineRule="auto"/>
        <w:ind w:left="720"/>
        <w:jc w:val="both"/>
        <w:rPr>
          <w:rFonts w:ascii="Tw Cen MT" w:hAnsi="Tw Cen MT" w:cs="Arial"/>
          <w:b/>
          <w:iCs/>
          <w:sz w:val="24"/>
          <w:szCs w:val="24"/>
        </w:rPr>
      </w:pPr>
      <w:r w:rsidRPr="00746D93">
        <w:rPr>
          <w:rFonts w:ascii="Tw Cen MT" w:hAnsi="Tw Cen MT" w:cs="Arial"/>
          <w:b/>
          <w:iCs/>
          <w:sz w:val="24"/>
          <w:szCs w:val="24"/>
        </w:rPr>
        <w:t>P= P’ x T /T’</w:t>
      </w:r>
    </w:p>
    <w:p w:rsidR="00D20F93" w:rsidRPr="00746D93" w:rsidRDefault="00D20F93" w:rsidP="00746D93">
      <w:pPr>
        <w:pStyle w:val="Corpsdetexte"/>
        <w:widowControl w:val="0"/>
        <w:numPr>
          <w:ilvl w:val="0"/>
          <w:numId w:val="6"/>
        </w:numPr>
        <w:tabs>
          <w:tab w:val="clear" w:pos="720"/>
          <w:tab w:val="num" w:pos="1080"/>
        </w:tabs>
        <w:spacing w:before="120" w:after="60" w:line="276" w:lineRule="auto"/>
        <w:ind w:left="1080"/>
        <w:jc w:val="both"/>
        <w:rPr>
          <w:rFonts w:ascii="Tw Cen MT" w:hAnsi="Tw Cen MT" w:cs="Arial"/>
          <w:iCs/>
          <w:sz w:val="24"/>
          <w:szCs w:val="24"/>
        </w:rPr>
      </w:pPr>
      <w:r w:rsidRPr="00746D93">
        <w:rPr>
          <w:rFonts w:ascii="Tw Cen MT" w:hAnsi="Tw Cen MT" w:cs="Arial"/>
          <w:b/>
          <w:iCs/>
          <w:sz w:val="24"/>
          <w:szCs w:val="24"/>
        </w:rPr>
        <w:t>P</w:t>
      </w:r>
      <w:r w:rsidRPr="00746D93">
        <w:rPr>
          <w:rFonts w:ascii="Tw Cen MT" w:hAnsi="Tw Cen MT" w:cs="Arial"/>
          <w:iCs/>
          <w:sz w:val="24"/>
          <w:szCs w:val="24"/>
        </w:rPr>
        <w:t xml:space="preserve">  représente le montant du prix actualisé, </w:t>
      </w:r>
      <w:r w:rsidRPr="00746D93">
        <w:rPr>
          <w:rFonts w:ascii="Tw Cen MT" w:hAnsi="Tw Cen MT" w:cs="Arial"/>
          <w:b/>
          <w:iCs/>
          <w:sz w:val="24"/>
          <w:szCs w:val="24"/>
        </w:rPr>
        <w:t xml:space="preserve">P’ </w:t>
      </w:r>
      <w:r w:rsidRPr="00746D93">
        <w:rPr>
          <w:rFonts w:ascii="Tw Cen MT" w:hAnsi="Tw Cen MT" w:cs="Arial"/>
          <w:iCs/>
          <w:sz w:val="24"/>
          <w:szCs w:val="24"/>
        </w:rPr>
        <w:t>le montant du prix avant actualisation ;</w:t>
      </w:r>
    </w:p>
    <w:p w:rsidR="00D20F93" w:rsidRPr="00746D93" w:rsidRDefault="00D20F93" w:rsidP="00746D93">
      <w:pPr>
        <w:pStyle w:val="Corpsdetexte"/>
        <w:widowControl w:val="0"/>
        <w:numPr>
          <w:ilvl w:val="0"/>
          <w:numId w:val="6"/>
        </w:numPr>
        <w:tabs>
          <w:tab w:val="clear" w:pos="720"/>
          <w:tab w:val="num" w:pos="1080"/>
        </w:tabs>
        <w:spacing w:after="0" w:line="276" w:lineRule="auto"/>
        <w:ind w:left="1080"/>
        <w:jc w:val="both"/>
        <w:rPr>
          <w:rFonts w:ascii="Tw Cen MT" w:hAnsi="Tw Cen MT" w:cs="Arial"/>
          <w:iCs/>
          <w:sz w:val="24"/>
          <w:szCs w:val="24"/>
        </w:rPr>
      </w:pPr>
      <w:r w:rsidRPr="00746D93">
        <w:rPr>
          <w:rFonts w:ascii="Tw Cen MT" w:hAnsi="Tw Cen MT" w:cs="Arial"/>
          <w:b/>
          <w:iCs/>
          <w:sz w:val="24"/>
          <w:szCs w:val="24"/>
        </w:rPr>
        <w:t>T</w:t>
      </w:r>
      <w:r w:rsidRPr="00746D93">
        <w:rPr>
          <w:rFonts w:ascii="Tw Cen MT" w:hAnsi="Tw Cen MT" w:cs="Arial"/>
          <w:iCs/>
          <w:sz w:val="24"/>
          <w:szCs w:val="24"/>
        </w:rPr>
        <w:t xml:space="preserve"> représente la valeur de l’indice du coût de la vie (indice général national) en vigueur au Cameroun, au premier jour du mois correspondant à l’échéance d’actualisation ;</w:t>
      </w:r>
    </w:p>
    <w:p w:rsidR="00D20F93" w:rsidRPr="00746D93" w:rsidRDefault="00D20F93" w:rsidP="00746D93">
      <w:pPr>
        <w:pStyle w:val="Corpsdetexte"/>
        <w:widowControl w:val="0"/>
        <w:numPr>
          <w:ilvl w:val="0"/>
          <w:numId w:val="6"/>
        </w:numPr>
        <w:tabs>
          <w:tab w:val="clear" w:pos="720"/>
          <w:tab w:val="num" w:pos="1080"/>
        </w:tabs>
        <w:spacing w:after="0" w:line="276" w:lineRule="auto"/>
        <w:ind w:left="1080"/>
        <w:jc w:val="both"/>
        <w:rPr>
          <w:rFonts w:ascii="Tw Cen MT" w:hAnsi="Tw Cen MT" w:cs="Arial"/>
          <w:iCs/>
          <w:sz w:val="24"/>
          <w:szCs w:val="24"/>
        </w:rPr>
      </w:pPr>
      <w:r w:rsidRPr="00746D93">
        <w:rPr>
          <w:rFonts w:ascii="Tw Cen MT" w:hAnsi="Tw Cen MT" w:cs="Arial"/>
          <w:b/>
          <w:iCs/>
          <w:sz w:val="24"/>
          <w:szCs w:val="24"/>
        </w:rPr>
        <w:t>T’</w:t>
      </w:r>
      <w:r w:rsidRPr="00746D93">
        <w:rPr>
          <w:rFonts w:ascii="Tw Cen MT" w:hAnsi="Tw Cen MT" w:cs="Arial"/>
          <w:iCs/>
          <w:sz w:val="24"/>
          <w:szCs w:val="24"/>
        </w:rPr>
        <w:t xml:space="preserve"> représente les valeurs des mêmes indices 30 jours avant la date limite  de remise des soumissions mentionnée dans le RPAO. </w:t>
      </w:r>
    </w:p>
    <w:p w:rsidR="00D20F93" w:rsidRPr="00746D93" w:rsidRDefault="00D20F93" w:rsidP="00746D93">
      <w:pPr>
        <w:pStyle w:val="Corpsdetexte"/>
        <w:spacing w:line="276" w:lineRule="auto"/>
        <w:jc w:val="both"/>
        <w:rPr>
          <w:rFonts w:ascii="Tw Cen MT" w:hAnsi="Tw Cen MT" w:cs="Arial"/>
          <w:iCs/>
          <w:sz w:val="24"/>
          <w:szCs w:val="24"/>
        </w:rPr>
      </w:pPr>
      <w:r w:rsidRPr="00746D93">
        <w:rPr>
          <w:rFonts w:ascii="Tw Cen MT" w:hAnsi="Tw Cen MT" w:cs="Arial"/>
          <w:iCs/>
          <w:sz w:val="24"/>
          <w:szCs w:val="24"/>
        </w:rPr>
        <w:t>On notera toutefois que les prix définis dans les soumissions seront considérés comme établis sur des bases économiques connues et ne pourront faire l’objet d’actualisation qu’en cas du dépassement du planning annexé au marché.</w:t>
      </w:r>
    </w:p>
    <w:p w:rsidR="00D20F93" w:rsidRDefault="00D20F93" w:rsidP="00746D93">
      <w:pPr>
        <w:pStyle w:val="CM98"/>
        <w:spacing w:before="240" w:after="0" w:line="276" w:lineRule="auto"/>
        <w:ind w:left="1193" w:right="1350" w:hanging="1192"/>
        <w:jc w:val="both"/>
        <w:outlineLvl w:val="1"/>
        <w:rPr>
          <w:rFonts w:ascii="Tw Cen MT" w:hAnsi="Tw Cen MT" w:cs="Arial"/>
          <w:b/>
          <w:bCs/>
        </w:rPr>
      </w:pPr>
      <w:bookmarkStart w:id="59" w:name="_Toc188764650"/>
      <w:bookmarkEnd w:id="56"/>
      <w:r w:rsidRPr="00746D93">
        <w:rPr>
          <w:rFonts w:ascii="Tw Cen MT" w:hAnsi="Tw Cen MT" w:cs="Arial"/>
          <w:b/>
          <w:bCs/>
          <w:u w:val="single"/>
        </w:rPr>
        <w:t>Article 17</w:t>
      </w:r>
      <w:r w:rsidRPr="00746D93">
        <w:rPr>
          <w:rFonts w:ascii="Tw Cen MT" w:hAnsi="Tw Cen MT" w:cs="Arial"/>
          <w:b/>
          <w:bCs/>
        </w:rPr>
        <w:t xml:space="preserve"> : Valorisation des </w:t>
      </w:r>
      <w:bookmarkEnd w:id="59"/>
      <w:r w:rsidRPr="00746D93">
        <w:rPr>
          <w:rFonts w:ascii="Tw Cen MT" w:hAnsi="Tw Cen MT" w:cs="Arial"/>
          <w:b/>
          <w:bCs/>
        </w:rPr>
        <w:t>prix</w:t>
      </w:r>
    </w:p>
    <w:p w:rsidR="009E3249" w:rsidRPr="009E3249" w:rsidRDefault="009E3249" w:rsidP="009E3249">
      <w:pPr>
        <w:rPr>
          <w:sz w:val="8"/>
          <w:lang w:eastAsia="fr-FR"/>
        </w:rPr>
      </w:pPr>
    </w:p>
    <w:p w:rsidR="00D20F93" w:rsidRPr="00746D93" w:rsidRDefault="00D20F93" w:rsidP="00746D93">
      <w:pPr>
        <w:pStyle w:val="CM99"/>
        <w:spacing w:line="276" w:lineRule="auto"/>
        <w:jc w:val="both"/>
        <w:rPr>
          <w:rFonts w:ascii="Tw Cen MT" w:hAnsi="Tw Cen MT" w:cs="Arial"/>
        </w:rPr>
      </w:pPr>
      <w:r w:rsidRPr="00746D93">
        <w:rPr>
          <w:rFonts w:ascii="Tw Cen MT" w:hAnsi="Tw Cen MT" w:cs="Arial"/>
        </w:rPr>
        <w:t xml:space="preserve">Ce marché est à prix unitaires et forfaitaires. </w:t>
      </w:r>
    </w:p>
    <w:p w:rsidR="00D20F93" w:rsidRDefault="00D20F93" w:rsidP="00746D93">
      <w:pPr>
        <w:pStyle w:val="CM98"/>
        <w:spacing w:before="240" w:after="0" w:line="276" w:lineRule="auto"/>
        <w:ind w:left="1248" w:hanging="1247"/>
        <w:jc w:val="both"/>
        <w:outlineLvl w:val="1"/>
        <w:rPr>
          <w:rFonts w:ascii="Tw Cen MT" w:hAnsi="Tw Cen MT" w:cs="Arial"/>
          <w:b/>
          <w:bCs/>
        </w:rPr>
      </w:pPr>
      <w:bookmarkStart w:id="60" w:name="_Toc188764653"/>
      <w:r w:rsidRPr="00746D93">
        <w:rPr>
          <w:rFonts w:ascii="Tw Cen MT" w:hAnsi="Tw Cen MT" w:cs="Arial"/>
          <w:b/>
          <w:bCs/>
          <w:u w:val="single"/>
        </w:rPr>
        <w:t>Article 18</w:t>
      </w:r>
      <w:r w:rsidRPr="00746D93">
        <w:rPr>
          <w:rFonts w:ascii="Tw Cen MT" w:hAnsi="Tw Cen MT" w:cs="Arial"/>
          <w:b/>
          <w:bCs/>
        </w:rPr>
        <w:t xml:space="preserve"> : Règlement des travaux </w:t>
      </w:r>
      <w:bookmarkEnd w:id="60"/>
    </w:p>
    <w:p w:rsidR="009E3249" w:rsidRPr="009E3249" w:rsidRDefault="009E3249" w:rsidP="009E3249">
      <w:pPr>
        <w:rPr>
          <w:sz w:val="8"/>
          <w:lang w:eastAsia="fr-FR"/>
        </w:rPr>
      </w:pPr>
    </w:p>
    <w:p w:rsidR="00D20F93" w:rsidRPr="00746D93" w:rsidRDefault="00D20F93" w:rsidP="00746D93">
      <w:pPr>
        <w:pStyle w:val="CM99"/>
        <w:spacing w:after="0" w:line="276" w:lineRule="auto"/>
        <w:jc w:val="both"/>
        <w:rPr>
          <w:rFonts w:ascii="Tw Cen MT" w:hAnsi="Tw Cen MT" w:cs="Arial"/>
          <w:b/>
        </w:rPr>
      </w:pPr>
      <w:r w:rsidRPr="00746D93">
        <w:rPr>
          <w:rFonts w:ascii="Tw Cen MT" w:hAnsi="Tw Cen MT" w:cs="Arial"/>
          <w:b/>
        </w:rPr>
        <w:t>18.1 Constatation des travaux exécutés</w:t>
      </w:r>
    </w:p>
    <w:p w:rsidR="00D20F93" w:rsidRPr="00746D93" w:rsidRDefault="00D20F93" w:rsidP="00746D93">
      <w:pPr>
        <w:pStyle w:val="CM2"/>
        <w:spacing w:line="276" w:lineRule="auto"/>
        <w:jc w:val="both"/>
        <w:rPr>
          <w:rFonts w:ascii="Tw Cen MT" w:hAnsi="Tw Cen MT" w:cs="Arial"/>
        </w:rPr>
      </w:pPr>
      <w:r w:rsidRPr="00746D93">
        <w:rPr>
          <w:rFonts w:ascii="Tw Cen MT" w:hAnsi="Tw Cen MT" w:cs="Arial"/>
        </w:rPr>
        <w:t>Avant le trente (30) de chaque mois, le Cocontractant et le Maître d’Œuvre établissent un attachement contradictoire qui récapitule et fixe les quantités réalisées et constatées pour chaque poste du bordereau au cours du mois et pouvant donner droit au paiement.</w:t>
      </w:r>
    </w:p>
    <w:p w:rsidR="00D20F93" w:rsidRDefault="00D20F93" w:rsidP="00746D93">
      <w:pPr>
        <w:pStyle w:val="CM98"/>
        <w:spacing w:after="0" w:line="276" w:lineRule="auto"/>
        <w:jc w:val="both"/>
        <w:rPr>
          <w:rFonts w:ascii="Tw Cen MT" w:hAnsi="Tw Cen MT" w:cs="Arial"/>
          <w:b/>
        </w:rPr>
      </w:pPr>
      <w:r w:rsidRPr="00746D93">
        <w:rPr>
          <w:rFonts w:ascii="Tw Cen MT" w:hAnsi="Tw Cen MT" w:cs="Arial"/>
          <w:b/>
        </w:rPr>
        <w:t xml:space="preserve">18.2 Décompte mensuel </w:t>
      </w:r>
    </w:p>
    <w:p w:rsidR="009E3249" w:rsidRPr="009E3249" w:rsidRDefault="009E3249" w:rsidP="009E3249">
      <w:pPr>
        <w:rPr>
          <w:sz w:val="6"/>
          <w:lang w:eastAsia="fr-FR"/>
        </w:rPr>
      </w:pPr>
    </w:p>
    <w:p w:rsidR="00D20F93" w:rsidRPr="00746D93" w:rsidRDefault="00D20F93" w:rsidP="00746D93">
      <w:pPr>
        <w:pStyle w:val="CM98"/>
        <w:spacing w:after="0" w:line="276" w:lineRule="auto"/>
        <w:ind w:firstLine="708"/>
        <w:jc w:val="both"/>
        <w:rPr>
          <w:rFonts w:ascii="Tw Cen MT" w:hAnsi="Tw Cen MT" w:cs="Arial"/>
        </w:rPr>
      </w:pPr>
      <w:r w:rsidRPr="00746D93">
        <w:rPr>
          <w:rFonts w:ascii="Tw Cen MT" w:hAnsi="Tw Cen MT" w:cs="Arial"/>
        </w:rPr>
        <w:t xml:space="preserve">Au plus tard le cinq (5) du mois suivant le mois des prestations, le Cocontractant remettra en sept (07) exemplaires au Maître d’Œuvre, deux projets de décompte provisoire mensuel (un décompte hors TVA et un décompte du montant des taxes), selon le modèle agréé et établissant le montant total des sommes auxquelles il peut prétendre du fait de l’exécution du marché, depuis le début de celui-ci. </w:t>
      </w:r>
    </w:p>
    <w:p w:rsidR="00D20F93" w:rsidRPr="00746D93" w:rsidRDefault="00D20F93" w:rsidP="00746D93">
      <w:pPr>
        <w:pStyle w:val="CM98"/>
        <w:spacing w:after="0" w:line="276" w:lineRule="auto"/>
        <w:ind w:firstLine="708"/>
        <w:jc w:val="both"/>
        <w:rPr>
          <w:rFonts w:ascii="Tw Cen MT" w:hAnsi="Tw Cen MT" w:cs="Arial"/>
        </w:rPr>
      </w:pPr>
      <w:r w:rsidRPr="00746D93">
        <w:rPr>
          <w:rFonts w:ascii="Tw Cen MT" w:hAnsi="Tw Cen MT" w:cs="Arial"/>
        </w:rPr>
        <w:t xml:space="preserve">Seul le décompte hors TVA sera réglé au cocontractant. Le décompte du montant des taxes fera </w:t>
      </w:r>
      <w:r w:rsidRPr="00746D93">
        <w:rPr>
          <w:rFonts w:ascii="Tw Cen MT" w:hAnsi="Tw Cen MT" w:cs="Arial"/>
        </w:rPr>
        <w:lastRenderedPageBreak/>
        <w:t xml:space="preserve">l’objet d’une écriture d’ordre entre les budgets du Ministère de l’Administration Territoriale et du Ministère en charge des Finances. </w:t>
      </w:r>
    </w:p>
    <w:p w:rsidR="00D20F93" w:rsidRPr="00746D93" w:rsidRDefault="00D20F93" w:rsidP="00746D93">
      <w:pPr>
        <w:pStyle w:val="CM98"/>
        <w:spacing w:after="0" w:line="276" w:lineRule="auto"/>
        <w:ind w:firstLine="284"/>
        <w:jc w:val="both"/>
        <w:rPr>
          <w:rFonts w:ascii="Tw Cen MT" w:hAnsi="Tw Cen MT" w:cs="Arial"/>
        </w:rPr>
      </w:pPr>
      <w:r w:rsidRPr="00746D93">
        <w:rPr>
          <w:rFonts w:ascii="Tw Cen MT" w:hAnsi="Tw Cen MT" w:cs="Arial"/>
        </w:rPr>
        <w:t xml:space="preserve">Le montant HTVA de l’acompte à payer au  Cocontractant sera mandaté comme suit : </w:t>
      </w:r>
    </w:p>
    <w:p w:rsidR="00D20F93" w:rsidRPr="00746D93" w:rsidRDefault="00D20F93" w:rsidP="00746D93">
      <w:pPr>
        <w:pStyle w:val="CM98"/>
        <w:spacing w:after="0" w:line="276" w:lineRule="auto"/>
        <w:ind w:left="567" w:right="998" w:hanging="283"/>
        <w:jc w:val="both"/>
        <w:rPr>
          <w:rFonts w:ascii="Tw Cen MT" w:hAnsi="Tw Cen MT" w:cs="Arial"/>
        </w:rPr>
      </w:pPr>
      <w:r w:rsidRPr="00746D93">
        <w:rPr>
          <w:rFonts w:ascii="Tw Cen MT" w:hAnsi="Tw Cen MT" w:cs="Arial"/>
        </w:rPr>
        <w:t xml:space="preserve">-97,8% versé directement au compte du Cocontractant; </w:t>
      </w:r>
    </w:p>
    <w:p w:rsidR="00D20F93" w:rsidRPr="00746D93" w:rsidRDefault="00D20F93" w:rsidP="00746D93">
      <w:pPr>
        <w:pStyle w:val="CM98"/>
        <w:spacing w:after="0" w:line="276" w:lineRule="auto"/>
        <w:ind w:left="567" w:hanging="283"/>
        <w:jc w:val="both"/>
        <w:rPr>
          <w:rFonts w:ascii="Tw Cen MT" w:hAnsi="Tw Cen MT" w:cs="Arial"/>
        </w:rPr>
      </w:pPr>
      <w:r w:rsidRPr="00746D93">
        <w:rPr>
          <w:rFonts w:ascii="Tw Cen MT" w:hAnsi="Tw Cen MT" w:cs="Arial"/>
        </w:rPr>
        <w:t xml:space="preserve">-2,2% versé au trésor public au titre de l’AIR dû par le Cocontractant. </w:t>
      </w:r>
    </w:p>
    <w:p w:rsidR="00D20F93" w:rsidRPr="00746D93" w:rsidRDefault="00D20F93" w:rsidP="00746D93">
      <w:pPr>
        <w:pStyle w:val="CM99"/>
        <w:spacing w:after="0" w:line="276" w:lineRule="auto"/>
        <w:ind w:firstLine="567"/>
        <w:jc w:val="both"/>
        <w:rPr>
          <w:rFonts w:ascii="Tw Cen MT" w:hAnsi="Tw Cen MT" w:cs="Arial"/>
        </w:rPr>
      </w:pPr>
      <w:r w:rsidRPr="00746D93">
        <w:rPr>
          <w:rFonts w:ascii="Tw Cen MT" w:hAnsi="Tw Cen MT" w:cs="Arial"/>
        </w:rPr>
        <w:t>Le Maître d’Œuvre transmettra à l’ingénieur au Chef de service, les décomptes qu’il a approuvés pour acheminement. Le chef de service les transmettra ensuite à l’organisme payeur. Une copie du décompte corrigé est retournée au cocontractant le cas échéant.</w:t>
      </w:r>
    </w:p>
    <w:p w:rsidR="00D20F93" w:rsidRPr="00746D93" w:rsidRDefault="00D20F93" w:rsidP="00746D93">
      <w:pPr>
        <w:pStyle w:val="CM99"/>
        <w:spacing w:after="0" w:line="276" w:lineRule="auto"/>
        <w:ind w:firstLine="623"/>
        <w:jc w:val="both"/>
        <w:rPr>
          <w:rFonts w:ascii="Tw Cen MT" w:hAnsi="Tw Cen MT" w:cs="Arial"/>
        </w:rPr>
      </w:pPr>
      <w:r w:rsidRPr="00746D93">
        <w:rPr>
          <w:rFonts w:ascii="Tw Cen MT" w:hAnsi="Tw Cen MT" w:cs="Arial"/>
        </w:rPr>
        <w:t xml:space="preserve">Les paiements seront effectués par la Trésorerie Paierie Générale de Bertoua après remise du décompte approuvé. </w:t>
      </w:r>
    </w:p>
    <w:p w:rsidR="00D20F93" w:rsidRPr="00746D93" w:rsidRDefault="00D20F93" w:rsidP="00746D93">
      <w:pPr>
        <w:pStyle w:val="Default"/>
        <w:jc w:val="both"/>
        <w:rPr>
          <w:rFonts w:ascii="Tw Cen MT" w:hAnsi="Tw Cen MT"/>
        </w:rPr>
      </w:pPr>
    </w:p>
    <w:p w:rsidR="00D20F93" w:rsidRPr="00746D93" w:rsidRDefault="00D20F93" w:rsidP="00746D93">
      <w:pPr>
        <w:pStyle w:val="CM99"/>
        <w:spacing w:line="276" w:lineRule="auto"/>
        <w:ind w:left="623" w:hanging="622"/>
        <w:jc w:val="both"/>
        <w:rPr>
          <w:rFonts w:ascii="Tw Cen MT" w:hAnsi="Tw Cen MT" w:cs="Arial"/>
          <w:b/>
        </w:rPr>
      </w:pPr>
      <w:r w:rsidRPr="00746D93">
        <w:rPr>
          <w:rFonts w:ascii="Tw Cen MT" w:hAnsi="Tw Cen MT" w:cs="Arial"/>
          <w:b/>
        </w:rPr>
        <w:t>18.3 Décompte d’avance de démarrage (le cas échéant)</w:t>
      </w:r>
    </w:p>
    <w:p w:rsidR="00D20F93" w:rsidRDefault="00D20F93" w:rsidP="00746D93">
      <w:pPr>
        <w:pStyle w:val="CM98"/>
        <w:spacing w:after="0" w:line="276" w:lineRule="auto"/>
        <w:jc w:val="both"/>
        <w:outlineLvl w:val="1"/>
        <w:rPr>
          <w:rFonts w:ascii="Tw Cen MT" w:hAnsi="Tw Cen MT" w:cs="Arial"/>
          <w:b/>
          <w:bCs/>
        </w:rPr>
      </w:pPr>
      <w:bookmarkStart w:id="61" w:name="_Toc188764654"/>
      <w:r w:rsidRPr="00746D93">
        <w:rPr>
          <w:rFonts w:ascii="Tw Cen MT" w:hAnsi="Tw Cen MT" w:cs="Arial"/>
          <w:b/>
          <w:bCs/>
          <w:u w:val="single"/>
        </w:rPr>
        <w:t>Article 19</w:t>
      </w:r>
      <w:r w:rsidRPr="00746D93">
        <w:rPr>
          <w:rFonts w:ascii="Tw Cen MT" w:hAnsi="Tw Cen MT" w:cs="Arial"/>
          <w:b/>
          <w:bCs/>
        </w:rPr>
        <w:t xml:space="preserve"> : Intérêts moratoires </w:t>
      </w:r>
      <w:bookmarkEnd w:id="61"/>
    </w:p>
    <w:p w:rsidR="009E3249" w:rsidRPr="00312C65" w:rsidRDefault="009E3249" w:rsidP="009E3249">
      <w:pPr>
        <w:rPr>
          <w:sz w:val="4"/>
          <w:lang w:eastAsia="fr-FR"/>
        </w:rPr>
      </w:pPr>
    </w:p>
    <w:p w:rsidR="00D20F93" w:rsidRPr="00746D93" w:rsidRDefault="00D20F93" w:rsidP="00746D93">
      <w:pPr>
        <w:pStyle w:val="CM2"/>
        <w:spacing w:after="240" w:line="276" w:lineRule="auto"/>
        <w:jc w:val="both"/>
        <w:rPr>
          <w:rFonts w:ascii="Tw Cen MT" w:hAnsi="Tw Cen MT" w:cs="Arial"/>
        </w:rPr>
      </w:pPr>
      <w:r w:rsidRPr="00746D93">
        <w:rPr>
          <w:rFonts w:ascii="Tw Cen MT" w:hAnsi="Tw Cen MT" w:cs="Arial"/>
        </w:rPr>
        <w:t xml:space="preserve">Les intérêts moratoires éventuels sont payés par état des sommes dues conformément à l’article 167 du décret n°2018/366 du 20 juin 2018 portant Code des Marchés Publics. </w:t>
      </w:r>
    </w:p>
    <w:p w:rsidR="00D20F93" w:rsidRDefault="00D20F93" w:rsidP="00746D93">
      <w:pPr>
        <w:pStyle w:val="CM98"/>
        <w:spacing w:after="0" w:line="276" w:lineRule="auto"/>
        <w:ind w:left="1248" w:hanging="1247"/>
        <w:jc w:val="both"/>
        <w:outlineLvl w:val="1"/>
        <w:rPr>
          <w:rFonts w:ascii="Tw Cen MT" w:hAnsi="Tw Cen MT" w:cs="Arial"/>
          <w:b/>
          <w:bCs/>
        </w:rPr>
      </w:pPr>
      <w:bookmarkStart w:id="62" w:name="_Toc188764655"/>
      <w:r w:rsidRPr="00746D93">
        <w:rPr>
          <w:rFonts w:ascii="Tw Cen MT" w:hAnsi="Tw Cen MT" w:cs="Arial"/>
          <w:b/>
          <w:bCs/>
          <w:u w:val="single"/>
        </w:rPr>
        <w:t>Article 20</w:t>
      </w:r>
      <w:r w:rsidRPr="00746D93">
        <w:rPr>
          <w:rFonts w:ascii="Tw Cen MT" w:hAnsi="Tw Cen MT" w:cs="Arial"/>
          <w:b/>
          <w:bCs/>
        </w:rPr>
        <w:t xml:space="preserve"> : Pénalités de retard </w:t>
      </w:r>
      <w:bookmarkEnd w:id="62"/>
    </w:p>
    <w:p w:rsidR="009E3249" w:rsidRPr="009E3249" w:rsidRDefault="009E3249" w:rsidP="009E3249">
      <w:pPr>
        <w:rPr>
          <w:sz w:val="12"/>
          <w:lang w:eastAsia="fr-FR"/>
        </w:rPr>
      </w:pPr>
    </w:p>
    <w:p w:rsidR="00D20F93" w:rsidRPr="00746D93" w:rsidRDefault="00D20F93" w:rsidP="00746D93">
      <w:pPr>
        <w:pStyle w:val="CM99"/>
        <w:spacing w:after="0" w:line="276" w:lineRule="auto"/>
        <w:ind w:left="623" w:hanging="622"/>
        <w:jc w:val="both"/>
        <w:rPr>
          <w:rFonts w:ascii="Tw Cen MT" w:hAnsi="Tw Cen MT" w:cs="Arial"/>
        </w:rPr>
      </w:pPr>
      <w:r w:rsidRPr="00746D93">
        <w:rPr>
          <w:rFonts w:ascii="Tw Cen MT" w:hAnsi="Tw Cen MT" w:cs="Arial"/>
        </w:rPr>
        <w:t xml:space="preserve">20.1 Le montant des pénalités de retard est fixé comme suit : </w:t>
      </w:r>
    </w:p>
    <w:p w:rsidR="00D20F93" w:rsidRPr="00746D93" w:rsidRDefault="00D20F93" w:rsidP="00746D93">
      <w:pPr>
        <w:pStyle w:val="Default"/>
        <w:spacing w:line="276" w:lineRule="auto"/>
        <w:jc w:val="both"/>
        <w:rPr>
          <w:rFonts w:ascii="Tw Cen MT" w:hAnsi="Tw Cen MT" w:cs="Arial"/>
          <w:color w:val="auto"/>
        </w:rPr>
      </w:pPr>
      <w:r w:rsidRPr="00746D93">
        <w:rPr>
          <w:rFonts w:ascii="Tw Cen MT" w:hAnsi="Tw Cen MT" w:cs="Arial"/>
          <w:color w:val="auto"/>
        </w:rPr>
        <w:t xml:space="preserve">a. Un deux millième (1/2000è) du montant TTC du marché de base par jour calendaire de retard du premier au trentième jour au-delà du délai contractuel fixé par le marché ; </w:t>
      </w:r>
    </w:p>
    <w:p w:rsidR="00D20F93" w:rsidRPr="00746D93" w:rsidRDefault="00D20F93" w:rsidP="00746D93">
      <w:pPr>
        <w:pStyle w:val="Default"/>
        <w:spacing w:line="276" w:lineRule="auto"/>
        <w:jc w:val="both"/>
        <w:rPr>
          <w:rFonts w:ascii="Tw Cen MT" w:hAnsi="Tw Cen MT" w:cs="Arial"/>
          <w:color w:val="auto"/>
        </w:rPr>
      </w:pPr>
      <w:proofErr w:type="gramStart"/>
      <w:r w:rsidRPr="00746D93">
        <w:rPr>
          <w:rFonts w:ascii="Tw Cen MT" w:hAnsi="Tw Cen MT" w:cs="Arial"/>
          <w:color w:val="auto"/>
        </w:rPr>
        <w:t>b</w:t>
      </w:r>
      <w:proofErr w:type="gramEnd"/>
      <w:r w:rsidRPr="00746D93">
        <w:rPr>
          <w:rFonts w:ascii="Tw Cen MT" w:hAnsi="Tw Cen MT" w:cs="Arial"/>
          <w:color w:val="auto"/>
        </w:rPr>
        <w:t xml:space="preserve">. Un millième (1/1000è) du montant TTC du marché de base par jour calendaire de retard au-delà du trentième jour. </w:t>
      </w:r>
    </w:p>
    <w:p w:rsidR="00D20F93" w:rsidRPr="00746D93" w:rsidRDefault="00D20F93" w:rsidP="00746D93">
      <w:pPr>
        <w:pStyle w:val="CM99"/>
        <w:spacing w:line="276" w:lineRule="auto"/>
        <w:ind w:left="623" w:hanging="622"/>
        <w:jc w:val="both"/>
        <w:rPr>
          <w:rFonts w:ascii="Tw Cen MT" w:hAnsi="Tw Cen MT" w:cs="Arial"/>
        </w:rPr>
      </w:pPr>
      <w:r w:rsidRPr="00746D93">
        <w:rPr>
          <w:rFonts w:ascii="Tw Cen MT" w:hAnsi="Tw Cen MT" w:cs="Arial"/>
        </w:rPr>
        <w:t xml:space="preserve">20.2 Le montant cumulé des pénalités de retard est limité à dix pour cent (10%) du montant TTC du marché de base, sous peine de résiliation du marché. </w:t>
      </w:r>
    </w:p>
    <w:p w:rsidR="00D20F93" w:rsidRPr="00746D93" w:rsidRDefault="00D20F93" w:rsidP="00746D93">
      <w:pPr>
        <w:pStyle w:val="CM98"/>
        <w:spacing w:after="0" w:line="276" w:lineRule="auto"/>
        <w:ind w:left="1248" w:hanging="1247"/>
        <w:jc w:val="both"/>
        <w:outlineLvl w:val="1"/>
        <w:rPr>
          <w:rFonts w:ascii="Tw Cen MT" w:hAnsi="Tw Cen MT" w:cs="Arial"/>
        </w:rPr>
      </w:pPr>
      <w:bookmarkStart w:id="63" w:name="_Toc188764656"/>
      <w:r w:rsidRPr="00746D93">
        <w:rPr>
          <w:rFonts w:ascii="Tw Cen MT" w:hAnsi="Tw Cen MT" w:cs="Arial"/>
          <w:b/>
          <w:bCs/>
          <w:u w:val="single"/>
        </w:rPr>
        <w:t>Article 21</w:t>
      </w:r>
      <w:r w:rsidRPr="00746D93">
        <w:rPr>
          <w:rFonts w:ascii="Tw Cen MT" w:hAnsi="Tw Cen MT" w:cs="Arial"/>
          <w:b/>
          <w:bCs/>
        </w:rPr>
        <w:t xml:space="preserve"> : Règlement en cas de groupement d’entreprises </w:t>
      </w:r>
      <w:bookmarkEnd w:id="63"/>
    </w:p>
    <w:p w:rsidR="00D20F93" w:rsidRPr="00746D93" w:rsidRDefault="00D20F93" w:rsidP="00746D93">
      <w:pPr>
        <w:pStyle w:val="CM99"/>
        <w:spacing w:after="0" w:line="276" w:lineRule="auto"/>
        <w:ind w:left="623" w:hanging="622"/>
        <w:jc w:val="both"/>
        <w:rPr>
          <w:rFonts w:ascii="Tw Cen MT" w:hAnsi="Tw Cen MT" w:cs="Arial"/>
        </w:rPr>
      </w:pPr>
      <w:r w:rsidRPr="00746D93">
        <w:rPr>
          <w:rFonts w:ascii="Tw Cen MT" w:hAnsi="Tw Cen MT" w:cs="Arial"/>
        </w:rPr>
        <w:t xml:space="preserve">21.1 En cas de groupement d’entreprises les paiements seront effectués dans un compte unique. </w:t>
      </w:r>
    </w:p>
    <w:p w:rsidR="00D20F93" w:rsidRPr="00746D93" w:rsidRDefault="00D20F93" w:rsidP="00746D93">
      <w:pPr>
        <w:spacing w:after="240"/>
        <w:jc w:val="both"/>
        <w:rPr>
          <w:rFonts w:ascii="Tw Cen MT" w:hAnsi="Tw Cen MT" w:cs="Arial"/>
          <w:sz w:val="24"/>
          <w:szCs w:val="24"/>
        </w:rPr>
      </w:pPr>
      <w:r w:rsidRPr="00746D93">
        <w:rPr>
          <w:rFonts w:ascii="Tw Cen MT" w:hAnsi="Tw Cen MT" w:cs="Arial"/>
          <w:sz w:val="24"/>
          <w:szCs w:val="24"/>
        </w:rPr>
        <w:t>21.2</w:t>
      </w:r>
      <w:r w:rsidRPr="00746D93">
        <w:rPr>
          <w:rFonts w:ascii="Tw Cen MT" w:hAnsi="Tw Cen MT" w:cs="Arial"/>
          <w:bCs/>
          <w:sz w:val="24"/>
          <w:szCs w:val="24"/>
        </w:rPr>
        <w:t>Les sous-traitants agréés ne pourront pas obtenir le bénéfice du règlement direct des travaux.</w:t>
      </w:r>
    </w:p>
    <w:p w:rsidR="00D20F93" w:rsidRDefault="00D20F93" w:rsidP="00746D93">
      <w:pPr>
        <w:pStyle w:val="CM98"/>
        <w:spacing w:after="0" w:line="276" w:lineRule="auto"/>
        <w:jc w:val="both"/>
        <w:outlineLvl w:val="1"/>
        <w:rPr>
          <w:rFonts w:ascii="Tw Cen MT" w:hAnsi="Tw Cen MT" w:cs="Arial"/>
          <w:b/>
          <w:bCs/>
        </w:rPr>
      </w:pPr>
      <w:bookmarkStart w:id="64" w:name="_Toc188764657"/>
      <w:r w:rsidRPr="00746D93">
        <w:rPr>
          <w:rFonts w:ascii="Tw Cen MT" w:hAnsi="Tw Cen MT" w:cs="Arial"/>
          <w:b/>
          <w:bCs/>
          <w:u w:val="single"/>
        </w:rPr>
        <w:t>Article 22</w:t>
      </w:r>
      <w:r w:rsidRPr="00746D93">
        <w:rPr>
          <w:rFonts w:ascii="Tw Cen MT" w:hAnsi="Tw Cen MT" w:cs="Arial"/>
          <w:b/>
          <w:bCs/>
        </w:rPr>
        <w:t xml:space="preserve"> : Décompte final </w:t>
      </w:r>
      <w:bookmarkEnd w:id="64"/>
    </w:p>
    <w:p w:rsidR="009E3249" w:rsidRPr="009E3249" w:rsidRDefault="009E3249" w:rsidP="009E3249">
      <w:pPr>
        <w:rPr>
          <w:sz w:val="12"/>
          <w:lang w:eastAsia="fr-FR"/>
        </w:rPr>
      </w:pPr>
    </w:p>
    <w:p w:rsidR="00D20F93" w:rsidRPr="00746D93" w:rsidRDefault="00D20F93" w:rsidP="00746D93">
      <w:pPr>
        <w:pStyle w:val="CM99"/>
        <w:spacing w:line="276" w:lineRule="auto"/>
        <w:ind w:left="1"/>
        <w:jc w:val="both"/>
        <w:rPr>
          <w:rFonts w:ascii="Tw Cen MT" w:hAnsi="Tw Cen MT" w:cs="Arial"/>
        </w:rPr>
      </w:pPr>
      <w:r w:rsidRPr="00746D93">
        <w:rPr>
          <w:rFonts w:ascii="Tw Cen MT" w:hAnsi="Tw Cen MT" w:cs="Arial"/>
        </w:rPr>
        <w:tab/>
        <w:t>Après achèvement des travaux et dans un délai maximum de 30 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w:t>
      </w:r>
    </w:p>
    <w:p w:rsidR="00D20F93" w:rsidRDefault="00D20F93" w:rsidP="00746D93">
      <w:pPr>
        <w:pStyle w:val="CM98"/>
        <w:spacing w:after="0" w:line="276" w:lineRule="auto"/>
        <w:ind w:left="1245" w:right="798" w:hanging="1245"/>
        <w:jc w:val="both"/>
        <w:outlineLvl w:val="1"/>
        <w:rPr>
          <w:rFonts w:ascii="Tw Cen MT" w:hAnsi="Tw Cen MT" w:cs="Arial"/>
          <w:b/>
          <w:bCs/>
        </w:rPr>
      </w:pPr>
      <w:bookmarkStart w:id="65" w:name="_Toc188764658"/>
      <w:r w:rsidRPr="00746D93">
        <w:rPr>
          <w:rFonts w:ascii="Tw Cen MT" w:hAnsi="Tw Cen MT" w:cs="Arial"/>
          <w:b/>
          <w:bCs/>
          <w:u w:val="single"/>
        </w:rPr>
        <w:t>Article 23</w:t>
      </w:r>
      <w:r w:rsidRPr="00746D93">
        <w:rPr>
          <w:rFonts w:ascii="Tw Cen MT" w:hAnsi="Tw Cen MT" w:cs="Arial"/>
          <w:b/>
          <w:bCs/>
        </w:rPr>
        <w:t xml:space="preserve"> : Décompte général et définitif </w:t>
      </w:r>
      <w:bookmarkEnd w:id="65"/>
    </w:p>
    <w:p w:rsidR="009E3249" w:rsidRPr="009E3249" w:rsidRDefault="009E3249" w:rsidP="009E3249">
      <w:pPr>
        <w:rPr>
          <w:sz w:val="16"/>
          <w:lang w:eastAsia="fr-FR"/>
        </w:rPr>
      </w:pPr>
    </w:p>
    <w:p w:rsidR="00D20F93" w:rsidRPr="00746D93" w:rsidRDefault="00D20F93" w:rsidP="00746D93">
      <w:pPr>
        <w:pStyle w:val="CM98"/>
        <w:spacing w:after="0" w:line="276" w:lineRule="auto"/>
        <w:jc w:val="both"/>
        <w:rPr>
          <w:rFonts w:ascii="Tw Cen MT" w:hAnsi="Tw Cen MT" w:cs="Arial"/>
        </w:rPr>
      </w:pPr>
      <w:r w:rsidRPr="00746D93">
        <w:rPr>
          <w:rFonts w:ascii="Tw Cen MT" w:hAnsi="Tw Cen MT" w:cs="Arial"/>
          <w:b/>
        </w:rPr>
        <w:t>23.1</w:t>
      </w:r>
      <w:r w:rsidRPr="00746D93">
        <w:rPr>
          <w:rFonts w:ascii="Tw Cen MT" w:hAnsi="Tw Cen MT" w:cs="Arial"/>
        </w:rPr>
        <w:t xml:space="preserve"> A la fin de la période de garantie qui donne lieu à la réception définitive des travaux, le Chef de Service dresse le décompte général et définitif du marché qu’il fait signer contradictoirement par le cocontractant et le Maître d’Ouvrage. Ce décompte comprend : </w:t>
      </w:r>
    </w:p>
    <w:p w:rsidR="00D20F93" w:rsidRPr="00746D93" w:rsidRDefault="00D20F93" w:rsidP="00746D93">
      <w:pPr>
        <w:pStyle w:val="Default"/>
        <w:spacing w:line="276" w:lineRule="auto"/>
        <w:jc w:val="both"/>
        <w:rPr>
          <w:rFonts w:ascii="Tw Cen MT" w:hAnsi="Tw Cen MT" w:cs="Arial"/>
          <w:color w:val="auto"/>
        </w:rPr>
      </w:pPr>
      <w:r w:rsidRPr="00746D93">
        <w:rPr>
          <w:rFonts w:ascii="Tw Cen MT" w:hAnsi="Tw Cen MT" w:cs="Arial"/>
          <w:color w:val="auto"/>
        </w:rPr>
        <w:t xml:space="preserve">         - le décompte final ;</w:t>
      </w:r>
    </w:p>
    <w:p w:rsidR="00D20F93" w:rsidRPr="00746D93" w:rsidRDefault="00D20F93" w:rsidP="00746D93">
      <w:pPr>
        <w:pStyle w:val="Default"/>
        <w:spacing w:line="276" w:lineRule="auto"/>
        <w:jc w:val="both"/>
        <w:rPr>
          <w:rFonts w:ascii="Tw Cen MT" w:hAnsi="Tw Cen MT" w:cs="Arial"/>
          <w:color w:val="auto"/>
        </w:rPr>
      </w:pPr>
      <w:r w:rsidRPr="00746D93">
        <w:rPr>
          <w:rFonts w:ascii="Tw Cen MT" w:hAnsi="Tw Cen MT" w:cs="Arial"/>
          <w:color w:val="auto"/>
        </w:rPr>
        <w:t xml:space="preserve">         - le solde ;</w:t>
      </w:r>
    </w:p>
    <w:p w:rsidR="00D20F93" w:rsidRPr="00746D93" w:rsidRDefault="00D20F93" w:rsidP="00746D93">
      <w:pPr>
        <w:pStyle w:val="CM98"/>
        <w:spacing w:after="0" w:line="276" w:lineRule="auto"/>
        <w:jc w:val="both"/>
        <w:rPr>
          <w:rFonts w:ascii="Tw Cen MT" w:hAnsi="Tw Cen MT" w:cs="Arial"/>
        </w:rPr>
      </w:pPr>
      <w:r w:rsidRPr="00746D93">
        <w:rPr>
          <w:rFonts w:ascii="Tw Cen MT" w:hAnsi="Tw Cen MT" w:cs="Arial"/>
        </w:rPr>
        <w:t xml:space="preserve">         -la récapitulation des acomptes mensuels. </w:t>
      </w:r>
    </w:p>
    <w:p w:rsidR="00D20F93" w:rsidRDefault="00D20F93" w:rsidP="00746D93">
      <w:pPr>
        <w:pStyle w:val="CM98"/>
        <w:spacing w:after="0" w:line="276" w:lineRule="auto"/>
        <w:jc w:val="both"/>
        <w:rPr>
          <w:rFonts w:ascii="Tw Cen MT" w:hAnsi="Tw Cen MT" w:cs="Arial"/>
        </w:rPr>
      </w:pPr>
      <w:r w:rsidRPr="00746D93">
        <w:rPr>
          <w:rFonts w:ascii="Tw Cen MT" w:hAnsi="Tw Cen MT" w:cs="Arial"/>
        </w:rPr>
        <w:t xml:space="preserve">La signature du décompte général et définitif sans réserve par le cocontractant, lie définitivement les parties et met fin au marché, sauf en ce qui concerne les intérêts moratoires. </w:t>
      </w:r>
    </w:p>
    <w:p w:rsidR="009E3249" w:rsidRPr="009E3249" w:rsidRDefault="009E3249" w:rsidP="009E3249">
      <w:pPr>
        <w:rPr>
          <w:lang w:eastAsia="fr-FR"/>
        </w:rPr>
      </w:pPr>
    </w:p>
    <w:p w:rsidR="00D20F93" w:rsidRPr="00746D93" w:rsidRDefault="00D20F93" w:rsidP="00746D93">
      <w:pPr>
        <w:pStyle w:val="CM98"/>
        <w:spacing w:line="276" w:lineRule="auto"/>
        <w:ind w:left="623" w:hanging="622"/>
        <w:jc w:val="both"/>
        <w:rPr>
          <w:rFonts w:ascii="Tw Cen MT" w:hAnsi="Tw Cen MT" w:cs="Arial"/>
        </w:rPr>
      </w:pPr>
      <w:bookmarkStart w:id="66" w:name="_Toc188764659"/>
      <w:r w:rsidRPr="00746D93">
        <w:rPr>
          <w:rFonts w:ascii="Tw Cen MT" w:hAnsi="Tw Cen MT" w:cs="Arial"/>
          <w:b/>
        </w:rPr>
        <w:lastRenderedPageBreak/>
        <w:t>23.2</w:t>
      </w:r>
      <w:r w:rsidRPr="00746D93">
        <w:rPr>
          <w:rFonts w:ascii="Tw Cen MT" w:hAnsi="Tw Cen MT" w:cs="Arial"/>
        </w:rPr>
        <w:t xml:space="preserve">Le Cocontractant dispose d’un délai de quinze (15) jours pour renvoyer le décompte général et définitif  revêtu de sa signature. </w:t>
      </w:r>
    </w:p>
    <w:p w:rsidR="00D20F93" w:rsidRPr="00746D93" w:rsidRDefault="00D20F93" w:rsidP="00746D93">
      <w:pPr>
        <w:pStyle w:val="CM98"/>
        <w:spacing w:line="276" w:lineRule="auto"/>
        <w:ind w:left="623" w:hanging="622"/>
        <w:jc w:val="both"/>
        <w:rPr>
          <w:rFonts w:ascii="Tw Cen MT" w:hAnsi="Tw Cen MT"/>
        </w:rPr>
      </w:pPr>
      <w:r w:rsidRPr="00746D93">
        <w:rPr>
          <w:rFonts w:ascii="Tw Cen MT" w:hAnsi="Tw Cen MT" w:cs="Arial"/>
          <w:b/>
        </w:rPr>
        <w:t>23.2</w:t>
      </w:r>
      <w:r w:rsidRPr="00746D93">
        <w:rPr>
          <w:rFonts w:ascii="Tw Cen MT" w:hAnsi="Tw Cen MT" w:cs="Arial"/>
        </w:rPr>
        <w:t>Le décompte général est soumis au visa préalable du Ministère chargé des Marchés Publics avant sa transmission à l’organisme payeur (</w:t>
      </w:r>
      <w:r w:rsidRPr="00746D93">
        <w:rPr>
          <w:rFonts w:ascii="Tw Cen MT" w:hAnsi="Tw Cen MT" w:cs="Arial"/>
          <w:i/>
        </w:rPr>
        <w:t>Art 47 (1-f) du décret n°2018/366 du 20 juin 2018 portant Code des Marchés Publics</w:t>
      </w:r>
      <w:r w:rsidRPr="00746D93">
        <w:rPr>
          <w:rFonts w:ascii="Tw Cen MT" w:hAnsi="Tw Cen MT" w:cs="Arial"/>
        </w:rPr>
        <w:t xml:space="preserve">). </w:t>
      </w:r>
    </w:p>
    <w:p w:rsidR="00D20F93" w:rsidRDefault="00D20F93" w:rsidP="00746D93">
      <w:pPr>
        <w:pStyle w:val="CM98"/>
        <w:spacing w:after="0" w:line="276" w:lineRule="auto"/>
        <w:ind w:left="1248" w:hanging="1247"/>
        <w:jc w:val="both"/>
        <w:outlineLvl w:val="1"/>
        <w:rPr>
          <w:rFonts w:ascii="Tw Cen MT" w:hAnsi="Tw Cen MT" w:cs="Arial"/>
          <w:b/>
          <w:bCs/>
        </w:rPr>
      </w:pPr>
      <w:r w:rsidRPr="00746D93">
        <w:rPr>
          <w:rFonts w:ascii="Tw Cen MT" w:hAnsi="Tw Cen MT" w:cs="Arial"/>
          <w:b/>
          <w:bCs/>
          <w:u w:val="single"/>
        </w:rPr>
        <w:t>Article 24</w:t>
      </w:r>
      <w:r w:rsidRPr="00746D93">
        <w:rPr>
          <w:rFonts w:ascii="Tw Cen MT" w:hAnsi="Tw Cen MT" w:cs="Arial"/>
          <w:b/>
          <w:bCs/>
        </w:rPr>
        <w:t xml:space="preserve"> : Régime fiscal et douanier </w:t>
      </w:r>
      <w:bookmarkEnd w:id="66"/>
    </w:p>
    <w:p w:rsidR="009E3249" w:rsidRPr="00312C65" w:rsidRDefault="009E3249" w:rsidP="009E3249">
      <w:pPr>
        <w:rPr>
          <w:sz w:val="6"/>
          <w:lang w:eastAsia="fr-FR"/>
        </w:rPr>
      </w:pPr>
    </w:p>
    <w:p w:rsidR="00D20F93" w:rsidRPr="00746D93" w:rsidRDefault="00D20F93" w:rsidP="00746D93">
      <w:pPr>
        <w:ind w:firstLine="705"/>
        <w:jc w:val="both"/>
        <w:rPr>
          <w:rFonts w:ascii="Tw Cen MT" w:hAnsi="Tw Cen MT"/>
          <w:sz w:val="24"/>
          <w:szCs w:val="24"/>
        </w:rPr>
      </w:pPr>
      <w:r w:rsidRPr="00746D93">
        <w:rPr>
          <w:rFonts w:ascii="Tw Cen MT" w:hAnsi="Tw Cen MT"/>
          <w:sz w:val="24"/>
          <w:szCs w:val="24"/>
        </w:rPr>
        <w:t>L</w:t>
      </w:r>
      <w:r w:rsidR="00312C65">
        <w:rPr>
          <w:rFonts w:ascii="Tw Cen MT" w:hAnsi="Tw Cen MT"/>
          <w:sz w:val="24"/>
          <w:szCs w:val="24"/>
        </w:rPr>
        <w:t>a</w:t>
      </w:r>
      <w:r w:rsidRPr="00746D93">
        <w:rPr>
          <w:rFonts w:ascii="Tw Cen MT" w:hAnsi="Tw Cen MT"/>
          <w:sz w:val="24"/>
          <w:szCs w:val="24"/>
        </w:rPr>
        <w:t xml:space="preserve"> présent</w:t>
      </w:r>
      <w:r w:rsidR="00312C65">
        <w:rPr>
          <w:rFonts w:ascii="Tw Cen MT" w:hAnsi="Tw Cen MT"/>
          <w:sz w:val="24"/>
          <w:szCs w:val="24"/>
        </w:rPr>
        <w:t>e</w:t>
      </w:r>
      <w:r w:rsidRPr="00746D93">
        <w:rPr>
          <w:rFonts w:ascii="Tw Cen MT" w:hAnsi="Tw Cen MT"/>
          <w:sz w:val="24"/>
          <w:szCs w:val="24"/>
        </w:rPr>
        <w:t xml:space="preserve"> </w:t>
      </w:r>
      <w:r w:rsidR="00312C65">
        <w:rPr>
          <w:rFonts w:ascii="Tw Cen MT" w:hAnsi="Tw Cen MT"/>
          <w:sz w:val="24"/>
          <w:szCs w:val="24"/>
        </w:rPr>
        <w:t xml:space="preserve">Lettre-Commande est </w:t>
      </w:r>
      <w:r w:rsidRPr="00746D93">
        <w:rPr>
          <w:rFonts w:ascii="Tw Cen MT" w:hAnsi="Tw Cen MT"/>
          <w:sz w:val="24"/>
          <w:szCs w:val="24"/>
        </w:rPr>
        <w:t>soumis</w:t>
      </w:r>
      <w:r w:rsidR="00312C65">
        <w:rPr>
          <w:rFonts w:ascii="Tw Cen MT" w:hAnsi="Tw Cen MT"/>
          <w:sz w:val="24"/>
          <w:szCs w:val="24"/>
        </w:rPr>
        <w:t>e</w:t>
      </w:r>
      <w:r w:rsidRPr="00746D93">
        <w:rPr>
          <w:rFonts w:ascii="Tw Cen MT" w:hAnsi="Tw Cen MT"/>
          <w:sz w:val="24"/>
          <w:szCs w:val="24"/>
        </w:rPr>
        <w:t xml:space="preserve"> au régime fiscal et douanier en vigueur au Cameroun.</w:t>
      </w:r>
    </w:p>
    <w:p w:rsidR="00D20F93" w:rsidRDefault="00D20F93" w:rsidP="00746D93">
      <w:pPr>
        <w:pStyle w:val="CM98"/>
        <w:spacing w:before="240" w:after="0" w:line="276" w:lineRule="auto"/>
        <w:ind w:left="1248" w:hanging="1247"/>
        <w:jc w:val="both"/>
        <w:outlineLvl w:val="1"/>
        <w:rPr>
          <w:rFonts w:ascii="Tw Cen MT" w:hAnsi="Tw Cen MT" w:cs="Arial"/>
          <w:b/>
          <w:bCs/>
        </w:rPr>
      </w:pPr>
      <w:bookmarkStart w:id="67" w:name="_Toc188764660"/>
      <w:r w:rsidRPr="00746D93">
        <w:rPr>
          <w:rFonts w:ascii="Tw Cen MT" w:hAnsi="Tw Cen MT" w:cs="Arial"/>
          <w:b/>
          <w:bCs/>
          <w:u w:val="single"/>
        </w:rPr>
        <w:t>Article 25</w:t>
      </w:r>
      <w:r w:rsidRPr="00746D93">
        <w:rPr>
          <w:rFonts w:ascii="Tw Cen MT" w:hAnsi="Tw Cen MT" w:cs="Arial"/>
          <w:b/>
          <w:bCs/>
        </w:rPr>
        <w:t xml:space="preserve"> : Frais de timbre et droits d’enregistrement  </w:t>
      </w:r>
      <w:bookmarkEnd w:id="67"/>
    </w:p>
    <w:p w:rsidR="009E3249" w:rsidRPr="00312C65" w:rsidRDefault="009E3249" w:rsidP="009E3249">
      <w:pPr>
        <w:rPr>
          <w:sz w:val="8"/>
          <w:lang w:eastAsia="fr-FR"/>
        </w:rPr>
      </w:pPr>
    </w:p>
    <w:p w:rsidR="00D20F93" w:rsidRPr="00746D93" w:rsidRDefault="00D20F93" w:rsidP="00746D93">
      <w:pPr>
        <w:pStyle w:val="CM104"/>
        <w:spacing w:after="0" w:line="276" w:lineRule="auto"/>
        <w:ind w:firstLine="708"/>
        <w:jc w:val="both"/>
        <w:rPr>
          <w:rFonts w:ascii="Tw Cen MT" w:hAnsi="Tw Cen MT" w:cs="Arial"/>
        </w:rPr>
      </w:pPr>
      <w:r w:rsidRPr="00746D93">
        <w:rPr>
          <w:rFonts w:ascii="Tw Cen MT" w:hAnsi="Tw Cen MT" w:cs="Arial"/>
        </w:rPr>
        <w:t>Sept (07) exemplaires originaux du marché seront timbrés et enregistrés par les soins et aux frais du Cocontractant, conformément à la réglementation.</w:t>
      </w:r>
    </w:p>
    <w:p w:rsidR="00D20F93" w:rsidRDefault="00D20F93" w:rsidP="00746D93">
      <w:pPr>
        <w:pStyle w:val="Titre3"/>
        <w:spacing w:before="240" w:line="276" w:lineRule="auto"/>
        <w:jc w:val="both"/>
        <w:rPr>
          <w:rFonts w:ascii="Tw Cen MT" w:hAnsi="Tw Cen MT"/>
          <w:bCs w:val="0"/>
          <w:color w:val="auto"/>
        </w:rPr>
      </w:pPr>
      <w:r w:rsidRPr="00746D93">
        <w:rPr>
          <w:rFonts w:ascii="Tw Cen MT" w:hAnsi="Tw Cen MT"/>
          <w:bCs w:val="0"/>
          <w:color w:val="auto"/>
          <w:u w:val="single"/>
        </w:rPr>
        <w:t>Article 26</w:t>
      </w:r>
      <w:r w:rsidRPr="00746D93">
        <w:rPr>
          <w:rFonts w:ascii="Tw Cen MT" w:hAnsi="Tw Cen MT"/>
          <w:bCs w:val="0"/>
          <w:color w:val="auto"/>
        </w:rPr>
        <w:t> : Nantissement</w:t>
      </w:r>
    </w:p>
    <w:p w:rsidR="009E3249" w:rsidRPr="009E3249" w:rsidRDefault="009E3249" w:rsidP="009E3249">
      <w:pPr>
        <w:rPr>
          <w:lang w:eastAsia="fr-FR"/>
        </w:rPr>
      </w:pPr>
    </w:p>
    <w:p w:rsidR="00D20F93" w:rsidRPr="00746D93" w:rsidRDefault="00D20F93" w:rsidP="00746D93">
      <w:pPr>
        <w:jc w:val="both"/>
        <w:rPr>
          <w:rFonts w:ascii="Tw Cen MT" w:hAnsi="Tw Cen MT"/>
          <w:sz w:val="24"/>
          <w:szCs w:val="24"/>
        </w:rPr>
      </w:pPr>
      <w:r w:rsidRPr="00746D93">
        <w:rPr>
          <w:rFonts w:ascii="Tw Cen MT" w:hAnsi="Tw Cen MT"/>
          <w:b/>
          <w:sz w:val="24"/>
          <w:szCs w:val="24"/>
        </w:rPr>
        <w:tab/>
      </w:r>
      <w:r w:rsidRPr="00746D93">
        <w:rPr>
          <w:rFonts w:ascii="Tw Cen MT" w:hAnsi="Tw Cen MT"/>
          <w:sz w:val="24"/>
          <w:szCs w:val="24"/>
        </w:rPr>
        <w:t>En vue de l’application du régime de nantissement institué par la  réglementation en  vigueur, sont désignés comme suit :</w:t>
      </w:r>
    </w:p>
    <w:p w:rsidR="00D20F93" w:rsidRPr="00746D93" w:rsidRDefault="00D20F93" w:rsidP="00746D93">
      <w:pPr>
        <w:pStyle w:val="Paragraphedeliste"/>
        <w:numPr>
          <w:ilvl w:val="0"/>
          <w:numId w:val="12"/>
        </w:numPr>
        <w:autoSpaceDE w:val="0"/>
        <w:autoSpaceDN w:val="0"/>
        <w:spacing w:after="0"/>
        <w:ind w:left="0"/>
        <w:jc w:val="both"/>
        <w:rPr>
          <w:rFonts w:ascii="Tw Cen MT" w:hAnsi="Tw Cen MT"/>
          <w:sz w:val="24"/>
          <w:szCs w:val="24"/>
        </w:rPr>
      </w:pPr>
      <w:r w:rsidRPr="00746D93">
        <w:rPr>
          <w:rFonts w:ascii="Tw Cen MT" w:hAnsi="Tw Cen MT"/>
          <w:b/>
          <w:sz w:val="24"/>
          <w:szCs w:val="24"/>
        </w:rPr>
        <w:t>Autorité chargée de la liquidation</w:t>
      </w:r>
      <w:r w:rsidR="006C0FFD" w:rsidRPr="00746D93">
        <w:rPr>
          <w:rFonts w:ascii="Tw Cen MT" w:hAnsi="Tw Cen MT"/>
          <w:b/>
          <w:sz w:val="24"/>
          <w:szCs w:val="24"/>
        </w:rPr>
        <w:t xml:space="preserve"> </w:t>
      </w:r>
      <w:proofErr w:type="spellStart"/>
      <w:r w:rsidR="006C0FFD" w:rsidRPr="00746D93">
        <w:rPr>
          <w:rFonts w:ascii="Tw Cen MT" w:hAnsi="Tw Cen MT"/>
          <w:b/>
          <w:sz w:val="24"/>
          <w:szCs w:val="24"/>
        </w:rPr>
        <w:t>de</w:t>
      </w:r>
      <w:r w:rsidR="006C0FFD" w:rsidRPr="00746D93">
        <w:rPr>
          <w:rFonts w:ascii="Tw Cen MT" w:hAnsi="Tw Cen MT"/>
          <w:b/>
          <w:bCs/>
          <w:sz w:val="24"/>
          <w:szCs w:val="24"/>
        </w:rPr>
        <w:t>la</w:t>
      </w:r>
      <w:proofErr w:type="spellEnd"/>
      <w:r w:rsidR="006C0FFD" w:rsidRPr="00746D93">
        <w:rPr>
          <w:rFonts w:ascii="Tw Cen MT" w:hAnsi="Tw Cen MT"/>
          <w:b/>
          <w:bCs/>
          <w:sz w:val="24"/>
          <w:szCs w:val="24"/>
        </w:rPr>
        <w:t xml:space="preserve"> </w:t>
      </w:r>
      <w:r w:rsidR="006C0FFD" w:rsidRPr="00746D93">
        <w:rPr>
          <w:rFonts w:ascii="Tw Cen MT" w:hAnsi="Tw Cen MT"/>
          <w:b/>
          <w:sz w:val="24"/>
          <w:szCs w:val="24"/>
        </w:rPr>
        <w:t>Lettre-Commande</w:t>
      </w:r>
      <w:r w:rsidRPr="00746D93">
        <w:rPr>
          <w:rFonts w:ascii="Tw Cen MT" w:hAnsi="Tw Cen MT"/>
          <w:b/>
          <w:sz w:val="24"/>
          <w:szCs w:val="24"/>
        </w:rPr>
        <w:t>:</w:t>
      </w:r>
    </w:p>
    <w:p w:rsidR="00D20F93" w:rsidRPr="00746D93" w:rsidRDefault="00D20F93" w:rsidP="00746D93">
      <w:pPr>
        <w:pStyle w:val="CM99"/>
        <w:spacing w:after="0" w:line="276" w:lineRule="auto"/>
        <w:jc w:val="both"/>
        <w:rPr>
          <w:rFonts w:ascii="Tw Cen MT" w:hAnsi="Tw Cen MT" w:cs="Arial"/>
          <w:color w:val="FF0000"/>
        </w:rPr>
      </w:pPr>
      <w:r w:rsidRPr="00746D93">
        <w:rPr>
          <w:rFonts w:ascii="Tw Cen MT" w:hAnsi="Tw Cen MT"/>
        </w:rPr>
        <w:t xml:space="preserve">Le </w:t>
      </w:r>
      <w:r w:rsidR="006C0FFD" w:rsidRPr="00746D93">
        <w:rPr>
          <w:rFonts w:ascii="Tw Cen MT" w:hAnsi="Tw Cen MT"/>
        </w:rPr>
        <w:t>Délégué Régional</w:t>
      </w:r>
      <w:r w:rsidR="006C0FFD" w:rsidRPr="00746D93">
        <w:rPr>
          <w:rFonts w:ascii="Tw Cen MT" w:hAnsi="Tw Cen MT" w:cs="Arial"/>
        </w:rPr>
        <w:t xml:space="preserve"> des Enseignements Secondaires de l’Est</w:t>
      </w:r>
      <w:r w:rsidR="006C0FFD" w:rsidRPr="00746D93">
        <w:rPr>
          <w:rFonts w:ascii="Tw Cen MT" w:hAnsi="Tw Cen MT"/>
        </w:rPr>
        <w:t>, Chef de service du marché;</w:t>
      </w:r>
    </w:p>
    <w:p w:rsidR="00D20F93" w:rsidRPr="00746D93" w:rsidRDefault="00D20F93" w:rsidP="00746D93">
      <w:pPr>
        <w:pStyle w:val="Paragraphedeliste"/>
        <w:numPr>
          <w:ilvl w:val="0"/>
          <w:numId w:val="13"/>
        </w:numPr>
        <w:autoSpaceDE w:val="0"/>
        <w:autoSpaceDN w:val="0"/>
        <w:spacing w:after="0"/>
        <w:ind w:left="0" w:hanging="284"/>
        <w:jc w:val="both"/>
        <w:rPr>
          <w:rFonts w:ascii="Tw Cen MT" w:hAnsi="Tw Cen MT"/>
          <w:b/>
          <w:sz w:val="24"/>
          <w:szCs w:val="24"/>
        </w:rPr>
      </w:pPr>
      <w:r w:rsidRPr="00746D93">
        <w:rPr>
          <w:rFonts w:ascii="Tw Cen MT" w:hAnsi="Tw Cen MT"/>
          <w:b/>
          <w:sz w:val="24"/>
          <w:szCs w:val="24"/>
        </w:rPr>
        <w:t>Responsable chargé du paiement :</w:t>
      </w:r>
    </w:p>
    <w:p w:rsidR="00D20F93" w:rsidRPr="00746D93" w:rsidRDefault="00D20F93" w:rsidP="00746D93">
      <w:pPr>
        <w:pStyle w:val="Paragraphedeliste"/>
        <w:ind w:left="0"/>
        <w:jc w:val="both"/>
        <w:rPr>
          <w:rFonts w:ascii="Tw Cen MT" w:hAnsi="Tw Cen MT"/>
          <w:sz w:val="24"/>
          <w:szCs w:val="24"/>
        </w:rPr>
      </w:pPr>
      <w:r w:rsidRPr="00746D93">
        <w:rPr>
          <w:rFonts w:ascii="Tw Cen MT" w:hAnsi="Tw Cen MT"/>
          <w:sz w:val="24"/>
          <w:szCs w:val="24"/>
        </w:rPr>
        <w:t xml:space="preserve">Le Trésorier Payeur Général de </w:t>
      </w:r>
      <w:r w:rsidR="00016097" w:rsidRPr="00746D93">
        <w:rPr>
          <w:rFonts w:ascii="Tw Cen MT" w:hAnsi="Tw Cen MT"/>
          <w:sz w:val="24"/>
          <w:szCs w:val="24"/>
        </w:rPr>
        <w:t>Bertoua.</w:t>
      </w:r>
    </w:p>
    <w:p w:rsidR="00D20F93" w:rsidRPr="00746D93" w:rsidRDefault="00D20F93" w:rsidP="00746D93">
      <w:pPr>
        <w:pStyle w:val="CM99"/>
        <w:spacing w:after="0" w:line="276" w:lineRule="auto"/>
        <w:jc w:val="both"/>
        <w:outlineLvl w:val="0"/>
        <w:rPr>
          <w:rFonts w:ascii="Tw Cen MT" w:hAnsi="Tw Cen MT" w:cs="Times New Roman"/>
          <w:b/>
          <w:bCs/>
        </w:rPr>
      </w:pPr>
      <w:bookmarkStart w:id="68" w:name="_Toc188764661"/>
      <w:r w:rsidRPr="00746D93">
        <w:rPr>
          <w:rFonts w:ascii="Tw Cen MT" w:hAnsi="Tw Cen MT" w:cs="Times New Roman"/>
          <w:b/>
          <w:bCs/>
        </w:rPr>
        <w:t>CHAPITRE III : EXECUTION DES TRAVAU</w:t>
      </w:r>
      <w:bookmarkEnd w:id="68"/>
      <w:r w:rsidRPr="00746D93">
        <w:rPr>
          <w:rFonts w:ascii="Tw Cen MT" w:hAnsi="Tw Cen MT" w:cs="Times New Roman"/>
          <w:b/>
          <w:bCs/>
        </w:rPr>
        <w:t>X</w:t>
      </w:r>
    </w:p>
    <w:p w:rsidR="00384789" w:rsidRPr="00746D93" w:rsidRDefault="00384789" w:rsidP="00746D93">
      <w:pPr>
        <w:pStyle w:val="Default"/>
        <w:jc w:val="both"/>
        <w:rPr>
          <w:rFonts w:ascii="Tw Cen MT" w:hAnsi="Tw Cen MT"/>
        </w:rPr>
      </w:pPr>
    </w:p>
    <w:p w:rsidR="00D20F93" w:rsidRDefault="00D20F93" w:rsidP="00746D93">
      <w:pPr>
        <w:pStyle w:val="CM98"/>
        <w:spacing w:after="0" w:line="276" w:lineRule="auto"/>
        <w:ind w:left="1248" w:hanging="1247"/>
        <w:jc w:val="both"/>
        <w:outlineLvl w:val="1"/>
        <w:rPr>
          <w:rFonts w:ascii="Tw Cen MT" w:hAnsi="Tw Cen MT" w:cs="Arial"/>
          <w:b/>
          <w:bCs/>
        </w:rPr>
      </w:pPr>
      <w:bookmarkStart w:id="69" w:name="_Toc188764662"/>
      <w:r w:rsidRPr="00746D93">
        <w:rPr>
          <w:rFonts w:ascii="Tw Cen MT" w:hAnsi="Tw Cen MT" w:cs="Arial"/>
          <w:b/>
          <w:bCs/>
          <w:u w:val="single"/>
        </w:rPr>
        <w:t>Article 27</w:t>
      </w:r>
      <w:r w:rsidRPr="00746D93">
        <w:rPr>
          <w:rFonts w:ascii="Tw Cen MT" w:hAnsi="Tw Cen MT" w:cs="Arial"/>
          <w:b/>
          <w:bCs/>
        </w:rPr>
        <w:t xml:space="preserve"> : Délais d’exécution </w:t>
      </w:r>
      <w:r w:rsidR="009E3249">
        <w:rPr>
          <w:rFonts w:ascii="Tw Cen MT" w:hAnsi="Tw Cen MT" w:cs="Arial"/>
          <w:b/>
          <w:bCs/>
        </w:rPr>
        <w:t>de la Lettre-Commande</w:t>
      </w:r>
      <w:bookmarkEnd w:id="69"/>
    </w:p>
    <w:p w:rsidR="009E3249" w:rsidRPr="009E3249" w:rsidRDefault="009E3249" w:rsidP="009E3249">
      <w:pPr>
        <w:rPr>
          <w:sz w:val="16"/>
          <w:lang w:eastAsia="fr-FR"/>
        </w:rPr>
      </w:pPr>
    </w:p>
    <w:p w:rsidR="00D20F93" w:rsidRPr="00746D93" w:rsidRDefault="00D20F93" w:rsidP="00746D93">
      <w:pPr>
        <w:ind w:left="284" w:hanging="284"/>
        <w:jc w:val="both"/>
        <w:rPr>
          <w:rFonts w:ascii="Tw Cen MT" w:hAnsi="Tw Cen MT"/>
          <w:color w:val="FF0000"/>
          <w:sz w:val="24"/>
          <w:szCs w:val="24"/>
        </w:rPr>
      </w:pPr>
      <w:r w:rsidRPr="00746D93">
        <w:rPr>
          <w:rFonts w:ascii="Tw Cen MT" w:hAnsi="Tw Cen MT" w:cs="Arial"/>
          <w:b/>
          <w:sz w:val="24"/>
          <w:szCs w:val="24"/>
        </w:rPr>
        <w:t>27.1</w:t>
      </w:r>
      <w:r w:rsidRPr="00746D93">
        <w:rPr>
          <w:rFonts w:ascii="Tw Cen MT" w:hAnsi="Tw Cen MT" w:cs="Arial"/>
          <w:sz w:val="24"/>
          <w:szCs w:val="24"/>
        </w:rPr>
        <w:t xml:space="preserve"> Le délai maximum  prévu par le Maître d’Ouvrage pour la réalisation des travaux est  </w:t>
      </w:r>
      <w:r w:rsidRPr="00746D93">
        <w:rPr>
          <w:rFonts w:ascii="Tw Cen MT" w:hAnsi="Tw Cen MT"/>
          <w:sz w:val="24"/>
          <w:szCs w:val="24"/>
        </w:rPr>
        <w:t xml:space="preserve">de </w:t>
      </w:r>
      <w:r w:rsidR="00F5110E">
        <w:rPr>
          <w:rFonts w:ascii="Tw Cen MT" w:hAnsi="Tw Cen MT"/>
          <w:b/>
          <w:sz w:val="24"/>
          <w:szCs w:val="24"/>
        </w:rPr>
        <w:t>quatre</w:t>
      </w:r>
      <w:r w:rsidRPr="00746D93">
        <w:rPr>
          <w:rFonts w:ascii="Tw Cen MT" w:hAnsi="Tw Cen MT"/>
          <w:b/>
          <w:sz w:val="24"/>
          <w:szCs w:val="24"/>
        </w:rPr>
        <w:t xml:space="preserve"> (0</w:t>
      </w:r>
      <w:r w:rsidR="00F5110E">
        <w:rPr>
          <w:rFonts w:ascii="Tw Cen MT" w:hAnsi="Tw Cen MT"/>
          <w:b/>
          <w:sz w:val="24"/>
          <w:szCs w:val="24"/>
        </w:rPr>
        <w:t>4</w:t>
      </w:r>
      <w:r w:rsidRPr="00746D93">
        <w:rPr>
          <w:rFonts w:ascii="Tw Cen MT" w:hAnsi="Tw Cen MT"/>
          <w:b/>
          <w:sz w:val="24"/>
          <w:szCs w:val="24"/>
        </w:rPr>
        <w:t>) mois.</w:t>
      </w:r>
    </w:p>
    <w:p w:rsidR="00D20F93" w:rsidRPr="00746D93" w:rsidRDefault="00D20F93" w:rsidP="00746D93">
      <w:pPr>
        <w:pStyle w:val="CM99"/>
        <w:spacing w:line="276" w:lineRule="auto"/>
        <w:ind w:left="284" w:hanging="283"/>
        <w:jc w:val="both"/>
        <w:rPr>
          <w:rFonts w:ascii="Tw Cen MT" w:hAnsi="Tw Cen MT" w:cs="Arial"/>
        </w:rPr>
      </w:pPr>
      <w:r w:rsidRPr="00746D93">
        <w:rPr>
          <w:rFonts w:ascii="Tw Cen MT" w:hAnsi="Tw Cen MT" w:cs="Arial"/>
          <w:b/>
        </w:rPr>
        <w:t>27.2</w:t>
      </w:r>
      <w:r w:rsidRPr="00746D93">
        <w:rPr>
          <w:rFonts w:ascii="Tw Cen MT" w:hAnsi="Tw Cen MT" w:cs="Arial"/>
        </w:rPr>
        <w:t xml:space="preserve"> Ce délai court à compter de la date de notification de l’ordre de service prescrivant le démarrage des travaux. </w:t>
      </w:r>
    </w:p>
    <w:p w:rsidR="00D20F93" w:rsidRDefault="00D20F93" w:rsidP="00746D93">
      <w:pPr>
        <w:pStyle w:val="CM99"/>
        <w:spacing w:after="0" w:line="276" w:lineRule="auto"/>
        <w:ind w:left="624" w:hanging="624"/>
        <w:jc w:val="both"/>
        <w:rPr>
          <w:rFonts w:ascii="Tw Cen MT" w:hAnsi="Tw Cen MT" w:cs="Arial"/>
          <w:b/>
          <w:bCs/>
        </w:rPr>
      </w:pPr>
      <w:r w:rsidRPr="00746D93">
        <w:rPr>
          <w:rFonts w:ascii="Tw Cen MT" w:hAnsi="Tw Cen MT" w:cs="Arial"/>
          <w:b/>
          <w:bCs/>
          <w:u w:val="single"/>
        </w:rPr>
        <w:t>Article 28</w:t>
      </w:r>
      <w:r w:rsidRPr="00746D93">
        <w:rPr>
          <w:rFonts w:ascii="Tw Cen MT" w:hAnsi="Tw Cen MT" w:cs="Arial"/>
          <w:b/>
          <w:bCs/>
        </w:rPr>
        <w:t xml:space="preserve"> : Documents à fournir par le cocontractant (Programme des travaux, Projet d’exécution, Plan d’assurance qualité)</w:t>
      </w:r>
    </w:p>
    <w:p w:rsidR="009E3249" w:rsidRPr="009E3249" w:rsidRDefault="009E3249" w:rsidP="009E3249">
      <w:pPr>
        <w:pStyle w:val="Default"/>
      </w:pPr>
    </w:p>
    <w:p w:rsidR="00D20F93" w:rsidRPr="00746D93" w:rsidRDefault="00D20F93" w:rsidP="00F5110E">
      <w:pPr>
        <w:pStyle w:val="Default"/>
        <w:spacing w:after="120" w:line="276" w:lineRule="auto"/>
        <w:jc w:val="both"/>
        <w:rPr>
          <w:rFonts w:ascii="Tw Cen MT" w:hAnsi="Tw Cen MT" w:cs="Arial"/>
          <w:color w:val="auto"/>
        </w:rPr>
      </w:pPr>
      <w:r w:rsidRPr="00746D93">
        <w:rPr>
          <w:rFonts w:ascii="Tw Cen MT" w:hAnsi="Tw Cen MT" w:cs="Arial"/>
          <w:color w:val="auto"/>
        </w:rPr>
        <w:t>a. Dans un délai maximum de trente (30) jours à compter de la notification de l’ordre de service de commencer les travaux, le Cocontractant soumettra, en cinq (05)  exemplaires, à l'approbation du Chef de Service après avis du Maître d’Œuvre et de l’Ingénieur le programme d'exécution des travaux, son calendrier d’approvisionnement et son plan de gestion environnemental.</w:t>
      </w:r>
    </w:p>
    <w:p w:rsidR="00D20F93" w:rsidRPr="00746D93" w:rsidRDefault="00D20F93" w:rsidP="00F5110E">
      <w:pPr>
        <w:pStyle w:val="CM98"/>
        <w:spacing w:after="120" w:line="276" w:lineRule="auto"/>
        <w:jc w:val="both"/>
        <w:rPr>
          <w:rFonts w:ascii="Tw Cen MT" w:hAnsi="Tw Cen MT" w:cs="Arial"/>
        </w:rPr>
      </w:pPr>
      <w:r w:rsidRPr="00746D93">
        <w:rPr>
          <w:rFonts w:ascii="Tw Cen MT" w:hAnsi="Tw Cen MT" w:cs="Arial"/>
        </w:rPr>
        <w:t xml:space="preserve">Deux (2) exemplaires de ces pièces lui seront retournés dans un délai de huit (08) à quinze (15) jours à partir de la date de  réception avec : </w:t>
      </w:r>
    </w:p>
    <w:p w:rsidR="00D20F93" w:rsidRPr="00746D93" w:rsidRDefault="00D20F93" w:rsidP="00F5110E">
      <w:pPr>
        <w:pStyle w:val="CM100"/>
        <w:spacing w:after="120" w:line="276" w:lineRule="auto"/>
        <w:ind w:left="228" w:hanging="227"/>
        <w:jc w:val="both"/>
        <w:rPr>
          <w:rFonts w:ascii="Tw Cen MT" w:hAnsi="Tw Cen MT" w:cs="Arial"/>
        </w:rPr>
      </w:pPr>
      <w:r w:rsidRPr="00746D93">
        <w:rPr>
          <w:rFonts w:ascii="Tw Cen MT" w:hAnsi="Tw Cen MT" w:cs="Arial"/>
        </w:rPr>
        <w:t xml:space="preserve">- soit la mention d'approbation “ </w:t>
      </w:r>
      <w:r w:rsidRPr="00746D93">
        <w:rPr>
          <w:rFonts w:ascii="Tw Cen MT" w:hAnsi="Tw Cen MT" w:cs="Arial"/>
          <w:b/>
        </w:rPr>
        <w:t>BON POUR EXECUTION</w:t>
      </w:r>
      <w:r w:rsidRPr="00746D93">
        <w:rPr>
          <w:rFonts w:ascii="Tw Cen MT" w:hAnsi="Tw Cen MT" w:cs="Arial"/>
        </w:rPr>
        <w:t xml:space="preserve"> ” ; </w:t>
      </w:r>
    </w:p>
    <w:p w:rsidR="00D20F93" w:rsidRPr="00746D93" w:rsidRDefault="00D20F93" w:rsidP="00F5110E">
      <w:pPr>
        <w:pStyle w:val="CM99"/>
        <w:spacing w:after="120" w:line="276" w:lineRule="auto"/>
        <w:ind w:left="228" w:hanging="227"/>
        <w:jc w:val="both"/>
        <w:rPr>
          <w:rFonts w:ascii="Tw Cen MT" w:hAnsi="Tw Cen MT" w:cs="Arial"/>
        </w:rPr>
      </w:pPr>
      <w:r w:rsidRPr="00746D93">
        <w:rPr>
          <w:rFonts w:ascii="Tw Cen MT" w:hAnsi="Tw Cen MT" w:cs="Arial"/>
        </w:rPr>
        <w:t xml:space="preserve">- soit la mention du rejet accompagnée des motifs dudit rejet. </w:t>
      </w:r>
    </w:p>
    <w:p w:rsidR="00D20F93" w:rsidRPr="00746D93" w:rsidRDefault="00D20F93" w:rsidP="00F5110E">
      <w:pPr>
        <w:pStyle w:val="CM2"/>
        <w:spacing w:after="120" w:line="276" w:lineRule="auto"/>
        <w:ind w:firstLine="709"/>
        <w:jc w:val="both"/>
        <w:rPr>
          <w:rFonts w:ascii="Tw Cen MT" w:hAnsi="Tw Cen MT" w:cs="Arial"/>
        </w:rPr>
      </w:pPr>
      <w:r w:rsidRPr="00746D93">
        <w:rPr>
          <w:rFonts w:ascii="Tw Cen MT" w:hAnsi="Tw Cen MT" w:cs="Arial"/>
        </w:rPr>
        <w:t>En cas de rejet, le Cocontractant disposera de huit (8) jours pour présenter un nouveau programme d’exécution. Le Chef de Service disposera d’un délai de cinq (5) jours pour donner son approbation ou faire d’éventuelles remarques. Dans ce cas, la procédure est relancée sans que cela ne puisse modifier le délai contractuel.</w:t>
      </w:r>
    </w:p>
    <w:p w:rsidR="00D20F93" w:rsidRPr="00746D93" w:rsidRDefault="00D20F93" w:rsidP="00746D93">
      <w:pPr>
        <w:pStyle w:val="CM99"/>
        <w:spacing w:after="0" w:line="276" w:lineRule="auto"/>
        <w:ind w:firstLine="708"/>
        <w:jc w:val="both"/>
        <w:rPr>
          <w:rFonts w:ascii="Tw Cen MT" w:hAnsi="Tw Cen MT" w:cs="Arial"/>
        </w:rPr>
      </w:pPr>
      <w:r w:rsidRPr="00746D93">
        <w:rPr>
          <w:rFonts w:ascii="Tw Cen MT" w:hAnsi="Tw Cen MT" w:cs="Arial"/>
        </w:rPr>
        <w:lastRenderedPageBreak/>
        <w:t xml:space="preserve">L'approbation donnée par le Chef de Service n'atténuera en rien la responsabilité du Cocontractant. Cependant les travaux exécutés avant l'approbation du projet d’exécution ne seront ni constatés ni rémunérés. Le planning actualisé et approuvé deviendra le planning contractuel. </w:t>
      </w:r>
    </w:p>
    <w:p w:rsidR="00D20F93" w:rsidRPr="00746D93" w:rsidRDefault="00D20F93" w:rsidP="00746D93">
      <w:pPr>
        <w:pStyle w:val="CM107"/>
        <w:spacing w:after="0" w:line="276" w:lineRule="auto"/>
        <w:jc w:val="both"/>
        <w:rPr>
          <w:rFonts w:ascii="Tw Cen MT" w:hAnsi="Tw Cen MT" w:cs="Arial"/>
        </w:rPr>
      </w:pPr>
      <w:r w:rsidRPr="00746D93">
        <w:rPr>
          <w:rFonts w:ascii="Tw Cen MT" w:hAnsi="Tw Cen MT" w:cs="Arial"/>
        </w:rPr>
        <w:t xml:space="preserve">Le Cocontractant tiendra constamment à jour, sur le chantier, un planning des travaux qui tiendra compte de l'avancement réel du chantier. Des modifications importantes ne pourront être apportées au programme contractuel qu'après avoir reçu l'accord du Maître d'Œuvre. </w:t>
      </w:r>
    </w:p>
    <w:p w:rsidR="00D20F93" w:rsidRPr="00746D93" w:rsidRDefault="00D20F93" w:rsidP="00746D93">
      <w:pPr>
        <w:pStyle w:val="Default"/>
        <w:spacing w:before="240" w:line="276" w:lineRule="auto"/>
        <w:jc w:val="both"/>
        <w:rPr>
          <w:rFonts w:ascii="Tw Cen MT" w:hAnsi="Tw Cen MT" w:cs="Arial"/>
          <w:color w:val="auto"/>
        </w:rPr>
      </w:pPr>
      <w:r w:rsidRPr="00746D93">
        <w:rPr>
          <w:rFonts w:ascii="Tw Cen MT" w:hAnsi="Tw Cen MT" w:cs="Arial"/>
          <w:color w:val="auto"/>
        </w:rPr>
        <w:t>b. Le plan de gestion environnemental fera ressortir notamment les conditions de choix des sites techniques et de base vie, les conditions d’emprunt de sites d’extraction et les conditions de remise en état des sites de travaux et d’installation.</w:t>
      </w:r>
    </w:p>
    <w:p w:rsidR="00D20F93" w:rsidRPr="00746D93" w:rsidRDefault="00D20F93" w:rsidP="00746D93">
      <w:pPr>
        <w:pStyle w:val="Default"/>
        <w:spacing w:after="240" w:line="276" w:lineRule="auto"/>
        <w:jc w:val="both"/>
        <w:rPr>
          <w:rFonts w:ascii="Tw Cen MT" w:hAnsi="Tw Cen MT" w:cs="Arial"/>
          <w:color w:val="auto"/>
        </w:rPr>
      </w:pPr>
      <w:proofErr w:type="gramStart"/>
      <w:r w:rsidRPr="00746D93">
        <w:rPr>
          <w:rFonts w:ascii="Tw Cen MT" w:hAnsi="Tw Cen MT" w:cs="Arial"/>
          <w:color w:val="auto"/>
        </w:rPr>
        <w:t>c</w:t>
      </w:r>
      <w:proofErr w:type="gramEnd"/>
      <w:r w:rsidRPr="00746D93">
        <w:rPr>
          <w:rFonts w:ascii="Tw Cen MT" w:hAnsi="Tw Cen MT" w:cs="Arial"/>
          <w:color w:val="auto"/>
        </w:rPr>
        <w:t>. Le Cocontractant indiquera dans ce programme les matériels et méthodes qu’il compte utiliser ainsi que les effectifs du personnel qu’il compte employer.</w:t>
      </w:r>
    </w:p>
    <w:p w:rsidR="00D20F93" w:rsidRPr="00746D93" w:rsidRDefault="00D20F93" w:rsidP="00746D93">
      <w:pPr>
        <w:pStyle w:val="Default"/>
        <w:spacing w:after="240" w:line="276" w:lineRule="auto"/>
        <w:jc w:val="both"/>
        <w:rPr>
          <w:rFonts w:ascii="Tw Cen MT" w:hAnsi="Tw Cen MT" w:cs="Arial"/>
          <w:color w:val="auto"/>
        </w:rPr>
      </w:pPr>
      <w:r w:rsidRPr="00746D93">
        <w:rPr>
          <w:rFonts w:ascii="Tw Cen MT" w:hAnsi="Tw Cen MT" w:cs="Arial"/>
          <w:color w:val="auto"/>
        </w:rPr>
        <w:t>d. Le dossier des plans d’exécution (calcul et dessins) nécessaires à la réalisation de toutes les parties de l’ouvrage devront être soumis au visa du  Maître d’Œuvre un mois au moins avant la date prévue pour le début de réalisation de la partie de l’ouvrage correspondante.</w:t>
      </w:r>
    </w:p>
    <w:p w:rsidR="00D20F93" w:rsidRPr="00746D93" w:rsidRDefault="00D20F93" w:rsidP="00746D93">
      <w:pPr>
        <w:pStyle w:val="Default"/>
        <w:spacing w:after="240" w:line="276" w:lineRule="auto"/>
        <w:jc w:val="both"/>
        <w:rPr>
          <w:rFonts w:ascii="Tw Cen MT" w:hAnsi="Tw Cen MT" w:cs="Arial"/>
          <w:color w:val="auto"/>
        </w:rPr>
      </w:pPr>
      <w:proofErr w:type="gramStart"/>
      <w:r w:rsidRPr="00746D93">
        <w:rPr>
          <w:rFonts w:ascii="Tw Cen MT" w:hAnsi="Tw Cen MT" w:cs="Arial"/>
          <w:color w:val="auto"/>
        </w:rPr>
        <w:t>e</w:t>
      </w:r>
      <w:proofErr w:type="gramEnd"/>
      <w:r w:rsidRPr="00746D93">
        <w:rPr>
          <w:rFonts w:ascii="Tw Cen MT" w:hAnsi="Tw Cen MT" w:cs="Arial"/>
          <w:color w:val="auto"/>
        </w:rPr>
        <w:t xml:space="preserve">. Le Maître d’Œuvre disposera d’un délai de quinze(15) jours pour les examiner et faire connaître ses observations. Le Cocontractant disposera alors d’un délai de huit (08) jours pour présenter un nouveau dossier intégrant lesdites observations. </w:t>
      </w:r>
    </w:p>
    <w:p w:rsidR="00D20F93" w:rsidRPr="00746D93" w:rsidRDefault="00D20F93" w:rsidP="00746D93">
      <w:pPr>
        <w:pStyle w:val="Default"/>
        <w:spacing w:after="240" w:line="276" w:lineRule="auto"/>
        <w:jc w:val="both"/>
        <w:rPr>
          <w:rFonts w:ascii="Tw Cen MT" w:hAnsi="Tw Cen MT" w:cs="Arial"/>
          <w:color w:val="auto"/>
        </w:rPr>
      </w:pPr>
      <w:r w:rsidRPr="00746D93">
        <w:rPr>
          <w:rFonts w:ascii="Tw Cen MT" w:hAnsi="Tw Cen MT" w:cs="Arial"/>
          <w:color w:val="auto"/>
        </w:rPr>
        <w:t xml:space="preserve">f. L’agrément donné par le Chef de Service, l’Ingénieur ou le Maître d’Œuvre ne diminue en rien la responsabilité du Cocontractant quant aux conséquences dommageables que leur mise en œuvre pourrait avoir tant à l’égard des tiers qu’à l’égard du respect des clauses du marché. </w:t>
      </w:r>
    </w:p>
    <w:p w:rsidR="009E3249" w:rsidRDefault="00D20F93" w:rsidP="00312C65">
      <w:pPr>
        <w:pStyle w:val="CM98"/>
        <w:spacing w:after="0" w:line="276" w:lineRule="auto"/>
        <w:ind w:left="1248" w:hanging="1247"/>
        <w:jc w:val="both"/>
        <w:outlineLvl w:val="1"/>
        <w:rPr>
          <w:rFonts w:ascii="Tw Cen MT" w:hAnsi="Tw Cen MT" w:cs="Arial"/>
          <w:b/>
          <w:bCs/>
        </w:rPr>
      </w:pPr>
      <w:bookmarkStart w:id="70" w:name="_Toc188764665"/>
      <w:r w:rsidRPr="00746D93">
        <w:rPr>
          <w:rFonts w:ascii="Tw Cen MT" w:hAnsi="Tw Cen MT" w:cs="Arial"/>
          <w:b/>
          <w:bCs/>
          <w:u w:val="single"/>
        </w:rPr>
        <w:t>Article 29</w:t>
      </w:r>
      <w:r w:rsidRPr="00746D93">
        <w:rPr>
          <w:rFonts w:ascii="Tw Cen MT" w:hAnsi="Tw Cen MT" w:cs="Arial"/>
          <w:b/>
          <w:bCs/>
        </w:rPr>
        <w:t xml:space="preserve">: Assurances des ouvrages et responsabilité civile </w:t>
      </w:r>
      <w:bookmarkEnd w:id="70"/>
    </w:p>
    <w:p w:rsidR="00312C65" w:rsidRPr="00312C65" w:rsidRDefault="00312C65" w:rsidP="00312C65">
      <w:pPr>
        <w:rPr>
          <w:sz w:val="2"/>
          <w:lang w:eastAsia="fr-FR"/>
        </w:rPr>
      </w:pPr>
    </w:p>
    <w:p w:rsidR="00D20F93" w:rsidRPr="00746D93" w:rsidRDefault="00D20F93" w:rsidP="00746D93">
      <w:pPr>
        <w:pStyle w:val="CM98"/>
        <w:spacing w:after="0" w:line="276" w:lineRule="auto"/>
        <w:ind w:firstLine="708"/>
        <w:jc w:val="both"/>
        <w:rPr>
          <w:rFonts w:ascii="Tw Cen MT" w:hAnsi="Tw Cen MT" w:cs="Arial"/>
        </w:rPr>
      </w:pPr>
      <w:r w:rsidRPr="00746D93">
        <w:rPr>
          <w:rFonts w:ascii="Tw Cen MT" w:hAnsi="Tw Cen MT" w:cs="Arial"/>
        </w:rPr>
        <w:t>Les polices d’assurances suivantes sont requises au titre du présent Marché avant le paiement des décomptes :</w:t>
      </w:r>
    </w:p>
    <w:p w:rsidR="00D20F93" w:rsidRPr="00746D93" w:rsidRDefault="00D20F93" w:rsidP="00746D93">
      <w:pPr>
        <w:pStyle w:val="CM2"/>
        <w:numPr>
          <w:ilvl w:val="0"/>
          <w:numId w:val="5"/>
        </w:numPr>
        <w:spacing w:line="276" w:lineRule="auto"/>
        <w:jc w:val="both"/>
        <w:rPr>
          <w:rFonts w:ascii="Tw Cen MT" w:hAnsi="Tw Cen MT" w:cs="Arial"/>
        </w:rPr>
      </w:pPr>
      <w:r w:rsidRPr="00746D93">
        <w:rPr>
          <w:rFonts w:ascii="Tw Cen MT" w:hAnsi="Tw Cen MT"/>
        </w:rPr>
        <w:t xml:space="preserve">Assurance des risques causés à des tiers par son Personnel salarié au travail, et par le </w:t>
      </w:r>
      <w:r w:rsidRPr="00746D93">
        <w:rPr>
          <w:rFonts w:ascii="Tw Cen MT" w:hAnsi="Tw Cen MT" w:cs="Arial"/>
        </w:rPr>
        <w:t xml:space="preserve">matériel qu’il utilise, du fait des travaux ; </w:t>
      </w:r>
    </w:p>
    <w:p w:rsidR="00D20F93" w:rsidRPr="00746D93" w:rsidRDefault="00D20F93" w:rsidP="00746D93">
      <w:pPr>
        <w:pStyle w:val="CM100"/>
        <w:numPr>
          <w:ilvl w:val="0"/>
          <w:numId w:val="5"/>
        </w:numPr>
        <w:spacing w:line="276" w:lineRule="auto"/>
        <w:jc w:val="both"/>
        <w:rPr>
          <w:rFonts w:ascii="Tw Cen MT" w:hAnsi="Tw Cen MT" w:cs="Arial"/>
        </w:rPr>
      </w:pPr>
      <w:r w:rsidRPr="00746D93">
        <w:rPr>
          <w:rFonts w:ascii="Tw Cen MT" w:hAnsi="Tw Cen MT" w:cs="Arial"/>
        </w:rPr>
        <w:t>Assurance “Tous risques chantier”.</w:t>
      </w:r>
    </w:p>
    <w:p w:rsidR="00D20F93" w:rsidRDefault="00D20F93" w:rsidP="00746D93">
      <w:pPr>
        <w:pStyle w:val="CM98"/>
        <w:spacing w:after="0" w:line="276" w:lineRule="auto"/>
        <w:ind w:left="1245" w:right="1233" w:hanging="1245"/>
        <w:jc w:val="both"/>
        <w:outlineLvl w:val="1"/>
        <w:rPr>
          <w:rFonts w:ascii="Tw Cen MT" w:hAnsi="Tw Cen MT" w:cs="Arial"/>
          <w:b/>
          <w:bCs/>
        </w:rPr>
      </w:pPr>
      <w:bookmarkStart w:id="71" w:name="_Toc188764666"/>
      <w:r w:rsidRPr="00746D93">
        <w:rPr>
          <w:rFonts w:ascii="Tw Cen MT" w:hAnsi="Tw Cen MT" w:cs="Arial"/>
          <w:b/>
          <w:bCs/>
          <w:u w:val="single"/>
        </w:rPr>
        <w:t>Article 30</w:t>
      </w:r>
      <w:r w:rsidRPr="00746D93">
        <w:rPr>
          <w:rFonts w:ascii="Tw Cen MT" w:hAnsi="Tw Cen MT" w:cs="Arial"/>
          <w:b/>
          <w:bCs/>
        </w:rPr>
        <w:t xml:space="preserve"> : Consistance des travaux </w:t>
      </w:r>
      <w:bookmarkEnd w:id="71"/>
    </w:p>
    <w:p w:rsidR="009E3249" w:rsidRPr="009E3249" w:rsidRDefault="009E3249" w:rsidP="009E3249">
      <w:pPr>
        <w:rPr>
          <w:sz w:val="10"/>
          <w:lang w:eastAsia="fr-FR"/>
        </w:rPr>
      </w:pPr>
    </w:p>
    <w:p w:rsidR="00D20F93" w:rsidRPr="00746D93" w:rsidRDefault="00D20F93" w:rsidP="00746D93">
      <w:pPr>
        <w:ind w:firstLine="708"/>
        <w:jc w:val="both"/>
        <w:rPr>
          <w:rFonts w:ascii="Tw Cen MT" w:hAnsi="Tw Cen MT"/>
          <w:sz w:val="24"/>
          <w:szCs w:val="24"/>
        </w:rPr>
      </w:pPr>
      <w:r w:rsidRPr="00746D93">
        <w:rPr>
          <w:rFonts w:ascii="Tw Cen MT" w:hAnsi="Tw Cen MT" w:cs="Arial"/>
          <w:sz w:val="24"/>
          <w:szCs w:val="24"/>
        </w:rPr>
        <w:t xml:space="preserve">Les travaux, objet </w:t>
      </w:r>
      <w:r w:rsidR="00384789" w:rsidRPr="00746D93">
        <w:rPr>
          <w:rFonts w:ascii="Tw Cen MT" w:hAnsi="Tw Cen MT" w:cs="Arial"/>
          <w:sz w:val="24"/>
          <w:szCs w:val="24"/>
        </w:rPr>
        <w:t>de la</w:t>
      </w:r>
      <w:r w:rsidRPr="00746D93">
        <w:rPr>
          <w:rFonts w:ascii="Tw Cen MT" w:hAnsi="Tw Cen MT" w:cs="Arial"/>
          <w:sz w:val="24"/>
          <w:szCs w:val="24"/>
        </w:rPr>
        <w:t xml:space="preserve"> </w:t>
      </w:r>
      <w:proofErr w:type="spellStart"/>
      <w:r w:rsidRPr="00746D93">
        <w:rPr>
          <w:rFonts w:ascii="Tw Cen MT" w:hAnsi="Tw Cen MT" w:cs="Arial"/>
          <w:sz w:val="24"/>
          <w:szCs w:val="24"/>
        </w:rPr>
        <w:t>présent</w:t>
      </w:r>
      <w:r w:rsidR="00384789" w:rsidRPr="00746D93">
        <w:rPr>
          <w:rFonts w:ascii="Tw Cen MT" w:hAnsi="Tw Cen MT" w:cs="Arial"/>
          <w:sz w:val="24"/>
          <w:szCs w:val="24"/>
        </w:rPr>
        <w:t>elettre</w:t>
      </w:r>
      <w:proofErr w:type="spellEnd"/>
      <w:r w:rsidR="00384789" w:rsidRPr="00746D93">
        <w:rPr>
          <w:rFonts w:ascii="Tw Cen MT" w:hAnsi="Tw Cen MT" w:cs="Arial"/>
          <w:sz w:val="24"/>
          <w:szCs w:val="24"/>
        </w:rPr>
        <w:t>-commande</w:t>
      </w:r>
      <w:r w:rsidRPr="00746D93">
        <w:rPr>
          <w:rFonts w:ascii="Tw Cen MT" w:hAnsi="Tw Cen MT" w:cs="Arial"/>
          <w:sz w:val="24"/>
          <w:szCs w:val="24"/>
        </w:rPr>
        <w:t xml:space="preserve">, concernent les travaux identifiés à la page de garde, définis dans le Cahier des Clauses Techniques Particulières (CCTP) et au Bordereau des prix (BP). Ils </w:t>
      </w:r>
      <w:r w:rsidRPr="00746D93">
        <w:rPr>
          <w:rFonts w:ascii="Tw Cen MT" w:hAnsi="Tw Cen MT"/>
          <w:sz w:val="24"/>
          <w:szCs w:val="24"/>
        </w:rPr>
        <w:t>comprennent :</w:t>
      </w:r>
    </w:p>
    <w:p w:rsidR="00384789" w:rsidRPr="00746D93" w:rsidRDefault="00384789" w:rsidP="007B7C8C">
      <w:pPr>
        <w:pStyle w:val="Paragraphedeliste"/>
        <w:numPr>
          <w:ilvl w:val="0"/>
          <w:numId w:val="29"/>
        </w:numPr>
        <w:spacing w:after="0"/>
        <w:jc w:val="both"/>
        <w:rPr>
          <w:rFonts w:ascii="Tw Cen MT" w:hAnsi="Tw Cen MT" w:cs="Arial"/>
          <w:sz w:val="24"/>
          <w:szCs w:val="24"/>
        </w:rPr>
      </w:pPr>
      <w:bookmarkStart w:id="72" w:name="_Toc188764668"/>
      <w:bookmarkStart w:id="73" w:name="_Toc188764674"/>
      <w:r w:rsidRPr="00746D93">
        <w:rPr>
          <w:rFonts w:ascii="Tw Cen MT" w:hAnsi="Tw Cen MT" w:cs="Arial"/>
          <w:sz w:val="24"/>
          <w:szCs w:val="24"/>
        </w:rPr>
        <w:t>Travaux  préparatoire ;</w:t>
      </w:r>
    </w:p>
    <w:p w:rsidR="00384789" w:rsidRPr="00746D93" w:rsidRDefault="00384789" w:rsidP="007B7C8C">
      <w:pPr>
        <w:pStyle w:val="Paragraphedeliste"/>
        <w:numPr>
          <w:ilvl w:val="0"/>
          <w:numId w:val="29"/>
        </w:numPr>
        <w:spacing w:after="0"/>
        <w:jc w:val="both"/>
        <w:rPr>
          <w:rFonts w:ascii="Tw Cen MT" w:hAnsi="Tw Cen MT" w:cs="Arial"/>
          <w:sz w:val="24"/>
          <w:szCs w:val="24"/>
        </w:rPr>
      </w:pPr>
      <w:r w:rsidRPr="00746D93">
        <w:rPr>
          <w:rFonts w:ascii="Tw Cen MT" w:hAnsi="Tw Cen MT" w:cs="Arial"/>
          <w:sz w:val="24"/>
          <w:szCs w:val="24"/>
        </w:rPr>
        <w:t>Implantation -terrassement ;</w:t>
      </w:r>
    </w:p>
    <w:p w:rsidR="00384789" w:rsidRPr="00746D93" w:rsidRDefault="00384789" w:rsidP="007B7C8C">
      <w:pPr>
        <w:pStyle w:val="Paragraphedeliste"/>
        <w:numPr>
          <w:ilvl w:val="0"/>
          <w:numId w:val="29"/>
        </w:numPr>
        <w:spacing w:after="0"/>
        <w:jc w:val="both"/>
        <w:rPr>
          <w:rFonts w:ascii="Tw Cen MT" w:hAnsi="Tw Cen MT" w:cs="Arial"/>
          <w:sz w:val="24"/>
          <w:szCs w:val="24"/>
        </w:rPr>
      </w:pPr>
      <w:r w:rsidRPr="00746D93">
        <w:rPr>
          <w:rFonts w:ascii="Tw Cen MT" w:hAnsi="Tw Cen MT" w:cs="Arial"/>
          <w:sz w:val="24"/>
          <w:szCs w:val="24"/>
        </w:rPr>
        <w:t>Fondations ;</w:t>
      </w:r>
    </w:p>
    <w:p w:rsidR="00384789" w:rsidRPr="00746D93" w:rsidRDefault="00384789" w:rsidP="007B7C8C">
      <w:pPr>
        <w:pStyle w:val="Paragraphedeliste"/>
        <w:numPr>
          <w:ilvl w:val="0"/>
          <w:numId w:val="29"/>
        </w:numPr>
        <w:spacing w:after="0"/>
        <w:jc w:val="both"/>
        <w:rPr>
          <w:rFonts w:ascii="Tw Cen MT" w:hAnsi="Tw Cen MT" w:cs="Arial"/>
          <w:sz w:val="24"/>
          <w:szCs w:val="24"/>
        </w:rPr>
      </w:pPr>
      <w:r w:rsidRPr="00746D93">
        <w:rPr>
          <w:rFonts w:ascii="Tw Cen MT" w:hAnsi="Tw Cen MT" w:cs="Arial"/>
          <w:sz w:val="24"/>
          <w:szCs w:val="24"/>
        </w:rPr>
        <w:t>Maçonnerie-</w:t>
      </w:r>
      <w:r w:rsidR="009C3DA0" w:rsidRPr="00746D93">
        <w:rPr>
          <w:rFonts w:ascii="Tw Cen MT" w:hAnsi="Tw Cen MT" w:cs="Arial"/>
          <w:sz w:val="24"/>
          <w:szCs w:val="24"/>
        </w:rPr>
        <w:t>Élévations</w:t>
      </w:r>
      <w:r w:rsidRPr="00746D93">
        <w:rPr>
          <w:rFonts w:ascii="Tw Cen MT" w:hAnsi="Tw Cen MT" w:cs="Arial"/>
          <w:sz w:val="24"/>
          <w:szCs w:val="24"/>
        </w:rPr>
        <w:t> ;</w:t>
      </w:r>
    </w:p>
    <w:p w:rsidR="00384789" w:rsidRPr="00746D93" w:rsidRDefault="00384789" w:rsidP="007B7C8C">
      <w:pPr>
        <w:pStyle w:val="Paragraphedeliste"/>
        <w:numPr>
          <w:ilvl w:val="0"/>
          <w:numId w:val="29"/>
        </w:numPr>
        <w:spacing w:after="0"/>
        <w:jc w:val="both"/>
        <w:rPr>
          <w:rFonts w:ascii="Tw Cen MT" w:hAnsi="Tw Cen MT" w:cs="Arial"/>
          <w:sz w:val="24"/>
          <w:szCs w:val="24"/>
        </w:rPr>
      </w:pPr>
      <w:r w:rsidRPr="00746D93">
        <w:rPr>
          <w:rFonts w:ascii="Tw Cen MT" w:hAnsi="Tw Cen MT" w:cs="Arial"/>
          <w:sz w:val="24"/>
          <w:szCs w:val="24"/>
        </w:rPr>
        <w:t>Charpente-Couverture-Plafond ;</w:t>
      </w:r>
    </w:p>
    <w:p w:rsidR="00384789" w:rsidRPr="00746D93" w:rsidRDefault="00384789" w:rsidP="007B7C8C">
      <w:pPr>
        <w:pStyle w:val="Paragraphedeliste"/>
        <w:numPr>
          <w:ilvl w:val="0"/>
          <w:numId w:val="29"/>
        </w:numPr>
        <w:spacing w:after="0"/>
        <w:jc w:val="both"/>
        <w:rPr>
          <w:rFonts w:ascii="Tw Cen MT" w:hAnsi="Tw Cen MT" w:cs="Arial"/>
          <w:sz w:val="24"/>
          <w:szCs w:val="24"/>
        </w:rPr>
      </w:pPr>
      <w:r w:rsidRPr="00746D93">
        <w:rPr>
          <w:rFonts w:ascii="Tw Cen MT" w:hAnsi="Tw Cen MT" w:cs="Arial"/>
          <w:sz w:val="24"/>
          <w:szCs w:val="24"/>
        </w:rPr>
        <w:t>Menuiserie bois et métallique ;</w:t>
      </w:r>
    </w:p>
    <w:p w:rsidR="00384789" w:rsidRPr="00746D93" w:rsidRDefault="00384789" w:rsidP="007B7C8C">
      <w:pPr>
        <w:pStyle w:val="Paragraphedeliste"/>
        <w:numPr>
          <w:ilvl w:val="0"/>
          <w:numId w:val="29"/>
        </w:numPr>
        <w:spacing w:after="0"/>
        <w:jc w:val="both"/>
        <w:rPr>
          <w:rFonts w:ascii="Tw Cen MT" w:hAnsi="Tw Cen MT" w:cs="Arial"/>
          <w:sz w:val="24"/>
          <w:szCs w:val="24"/>
        </w:rPr>
      </w:pPr>
      <w:r w:rsidRPr="00746D93">
        <w:rPr>
          <w:rFonts w:ascii="Tw Cen MT" w:hAnsi="Tw Cen MT" w:cs="Arial"/>
          <w:sz w:val="24"/>
          <w:szCs w:val="24"/>
        </w:rPr>
        <w:t>Electricité;</w:t>
      </w:r>
    </w:p>
    <w:p w:rsidR="00384789" w:rsidRPr="00746D93" w:rsidRDefault="00384789" w:rsidP="007B7C8C">
      <w:pPr>
        <w:pStyle w:val="Paragraphedeliste"/>
        <w:numPr>
          <w:ilvl w:val="0"/>
          <w:numId w:val="29"/>
        </w:numPr>
        <w:spacing w:after="0"/>
        <w:jc w:val="both"/>
        <w:rPr>
          <w:rFonts w:ascii="Tw Cen MT" w:hAnsi="Tw Cen MT" w:cs="Arial"/>
          <w:sz w:val="24"/>
          <w:szCs w:val="24"/>
        </w:rPr>
      </w:pPr>
      <w:r w:rsidRPr="00746D93">
        <w:rPr>
          <w:rFonts w:ascii="Tw Cen MT" w:hAnsi="Tw Cen MT" w:cs="Arial"/>
          <w:sz w:val="24"/>
          <w:szCs w:val="24"/>
        </w:rPr>
        <w:t xml:space="preserve">Peinture </w:t>
      </w:r>
    </w:p>
    <w:p w:rsidR="00384789" w:rsidRPr="00746D93" w:rsidRDefault="00384789" w:rsidP="007B7C8C">
      <w:pPr>
        <w:pStyle w:val="Paragraphedeliste"/>
        <w:numPr>
          <w:ilvl w:val="0"/>
          <w:numId w:val="29"/>
        </w:numPr>
        <w:spacing w:after="0"/>
        <w:jc w:val="both"/>
        <w:rPr>
          <w:rFonts w:ascii="Tw Cen MT" w:hAnsi="Tw Cen MT" w:cs="Arial"/>
          <w:sz w:val="24"/>
          <w:szCs w:val="24"/>
        </w:rPr>
      </w:pPr>
      <w:r w:rsidRPr="00746D93">
        <w:rPr>
          <w:rFonts w:ascii="Tw Cen MT" w:hAnsi="Tw Cen MT" w:cs="Arial"/>
          <w:sz w:val="24"/>
          <w:szCs w:val="24"/>
        </w:rPr>
        <w:t>VRD ;</w:t>
      </w:r>
    </w:p>
    <w:p w:rsidR="00384789" w:rsidRDefault="00384789" w:rsidP="007B7C8C">
      <w:pPr>
        <w:pStyle w:val="Paragraphedeliste"/>
        <w:numPr>
          <w:ilvl w:val="0"/>
          <w:numId w:val="29"/>
        </w:numPr>
        <w:spacing w:after="0"/>
        <w:jc w:val="both"/>
        <w:rPr>
          <w:rFonts w:ascii="Tw Cen MT" w:hAnsi="Tw Cen MT" w:cs="Arial"/>
          <w:sz w:val="24"/>
          <w:szCs w:val="24"/>
        </w:rPr>
      </w:pPr>
      <w:r w:rsidRPr="00746D93">
        <w:rPr>
          <w:rFonts w:ascii="Tw Cen MT" w:hAnsi="Tw Cen MT" w:cs="Arial"/>
          <w:sz w:val="24"/>
          <w:szCs w:val="24"/>
        </w:rPr>
        <w:t>Equi</w:t>
      </w:r>
      <w:r w:rsidR="009C3DA0">
        <w:rPr>
          <w:rFonts w:ascii="Tw Cen MT" w:hAnsi="Tw Cen MT" w:cs="Arial"/>
          <w:sz w:val="24"/>
          <w:szCs w:val="24"/>
        </w:rPr>
        <w:t>pement en matériel informatique</w:t>
      </w:r>
      <w:r w:rsidRPr="00746D93">
        <w:rPr>
          <w:rFonts w:ascii="Tw Cen MT" w:hAnsi="Tw Cen MT" w:cs="Arial"/>
          <w:sz w:val="24"/>
          <w:szCs w:val="24"/>
        </w:rPr>
        <w:t>.</w:t>
      </w:r>
    </w:p>
    <w:p w:rsidR="00384789" w:rsidRPr="00312C65" w:rsidRDefault="00384789" w:rsidP="00312C65">
      <w:pPr>
        <w:spacing w:after="60" w:line="240" w:lineRule="auto"/>
        <w:jc w:val="both"/>
        <w:rPr>
          <w:rFonts w:ascii="Tw Cen MT" w:hAnsi="Tw Cen MT"/>
          <w:sz w:val="24"/>
          <w:szCs w:val="24"/>
        </w:rPr>
      </w:pPr>
    </w:p>
    <w:p w:rsidR="00D20F93" w:rsidRDefault="00D20F93" w:rsidP="00746D93">
      <w:pPr>
        <w:pStyle w:val="CM98"/>
        <w:spacing w:after="0" w:line="276" w:lineRule="auto"/>
        <w:ind w:left="1245" w:right="880" w:hanging="1245"/>
        <w:jc w:val="both"/>
        <w:outlineLvl w:val="1"/>
        <w:rPr>
          <w:rFonts w:ascii="Tw Cen MT" w:hAnsi="Tw Cen MT" w:cs="Arial"/>
          <w:b/>
          <w:bCs/>
        </w:rPr>
      </w:pPr>
      <w:r w:rsidRPr="00746D93">
        <w:rPr>
          <w:rFonts w:ascii="Tw Cen MT" w:hAnsi="Tw Cen MT" w:cs="Arial"/>
          <w:b/>
          <w:bCs/>
          <w:u w:val="single"/>
        </w:rPr>
        <w:t>Article 31</w:t>
      </w:r>
      <w:r w:rsidRPr="00746D93">
        <w:rPr>
          <w:rFonts w:ascii="Tw Cen MT" w:hAnsi="Tw Cen MT" w:cs="Arial"/>
          <w:b/>
          <w:bCs/>
        </w:rPr>
        <w:t xml:space="preserve"> : Organisation et sécurité du chantier</w:t>
      </w:r>
      <w:bookmarkEnd w:id="72"/>
    </w:p>
    <w:p w:rsidR="009E3249" w:rsidRPr="009E3249" w:rsidRDefault="009E3249" w:rsidP="009E3249">
      <w:pPr>
        <w:rPr>
          <w:sz w:val="8"/>
          <w:lang w:eastAsia="fr-FR"/>
        </w:rPr>
      </w:pPr>
    </w:p>
    <w:p w:rsidR="00D20F93" w:rsidRPr="00746D93" w:rsidRDefault="00D20F93" w:rsidP="00746D93">
      <w:pPr>
        <w:pStyle w:val="CM99"/>
        <w:spacing w:after="0" w:line="276" w:lineRule="auto"/>
        <w:ind w:left="623" w:hanging="622"/>
        <w:jc w:val="both"/>
        <w:rPr>
          <w:rFonts w:ascii="Tw Cen MT" w:hAnsi="Tw Cen MT" w:cs="Arial"/>
        </w:rPr>
      </w:pPr>
      <w:r w:rsidRPr="00746D93">
        <w:rPr>
          <w:rFonts w:ascii="Tw Cen MT" w:hAnsi="Tw Cen MT" w:cs="Arial"/>
          <w:b/>
        </w:rPr>
        <w:t>31.1</w:t>
      </w:r>
      <w:r w:rsidRPr="00746D93">
        <w:rPr>
          <w:rFonts w:ascii="Tw Cen MT" w:hAnsi="Tw Cen MT" w:cs="Arial"/>
        </w:rPr>
        <w:t xml:space="preserve"> Les panneaux à placer au chantier devront être mis en place dans un délai maximum d’un mois </w:t>
      </w:r>
      <w:r w:rsidRPr="00746D93">
        <w:rPr>
          <w:rFonts w:ascii="Tw Cen MT" w:hAnsi="Tw Cen MT" w:cs="Arial"/>
        </w:rPr>
        <w:lastRenderedPageBreak/>
        <w:t xml:space="preserve">après la notification de l’ordre de service de démarrer les travaux. </w:t>
      </w:r>
    </w:p>
    <w:p w:rsidR="00D20F93" w:rsidRPr="00746D93" w:rsidRDefault="00D20F93" w:rsidP="00746D93">
      <w:pPr>
        <w:pStyle w:val="CM99"/>
        <w:spacing w:line="276" w:lineRule="auto"/>
        <w:ind w:left="623" w:hanging="622"/>
        <w:jc w:val="both"/>
        <w:rPr>
          <w:rFonts w:ascii="Tw Cen MT" w:hAnsi="Tw Cen MT" w:cs="Arial"/>
        </w:rPr>
      </w:pPr>
      <w:r w:rsidRPr="00746D93">
        <w:rPr>
          <w:rFonts w:ascii="Tw Cen MT" w:hAnsi="Tw Cen MT" w:cs="Arial"/>
          <w:b/>
        </w:rPr>
        <w:t>31.2</w:t>
      </w:r>
      <w:r w:rsidRPr="00746D93">
        <w:rPr>
          <w:rFonts w:ascii="Tw Cen MT" w:hAnsi="Tw Cen MT" w:cs="Arial"/>
        </w:rPr>
        <w:t xml:space="preserve"> En dehors des mesures de sécurité et d’hygiène prévues par le CAG, le cocontractant devra mettre à la disposition des travailleurs des tenues de sécurité, des toilettes et latrines adéquats durant leur travail.</w:t>
      </w:r>
    </w:p>
    <w:p w:rsidR="00D20F93" w:rsidRDefault="00D20F93" w:rsidP="00746D93">
      <w:pPr>
        <w:pStyle w:val="CM98"/>
        <w:spacing w:after="0" w:line="276" w:lineRule="auto"/>
        <w:jc w:val="both"/>
        <w:outlineLvl w:val="1"/>
        <w:rPr>
          <w:rFonts w:ascii="Tw Cen MT" w:hAnsi="Tw Cen MT" w:cs="Arial"/>
          <w:b/>
          <w:bCs/>
        </w:rPr>
      </w:pPr>
      <w:bookmarkStart w:id="74" w:name="_Toc188764672"/>
      <w:r w:rsidRPr="00746D93">
        <w:rPr>
          <w:rFonts w:ascii="Tw Cen MT" w:hAnsi="Tw Cen MT" w:cs="Arial"/>
          <w:b/>
          <w:bCs/>
          <w:u w:val="single"/>
        </w:rPr>
        <w:t>Article 3</w:t>
      </w:r>
      <w:r w:rsidR="00384789" w:rsidRPr="00746D93">
        <w:rPr>
          <w:rFonts w:ascii="Tw Cen MT" w:hAnsi="Tw Cen MT" w:cs="Arial"/>
          <w:b/>
          <w:bCs/>
          <w:u w:val="single"/>
        </w:rPr>
        <w:t>2</w:t>
      </w:r>
      <w:r w:rsidRPr="00746D93">
        <w:rPr>
          <w:rFonts w:ascii="Tw Cen MT" w:hAnsi="Tw Cen MT" w:cs="Arial"/>
          <w:b/>
          <w:bCs/>
        </w:rPr>
        <w:t xml:space="preserve"> : Journal de chantier </w:t>
      </w:r>
      <w:bookmarkEnd w:id="74"/>
    </w:p>
    <w:p w:rsidR="009E3249" w:rsidRPr="009E3249" w:rsidRDefault="009E3249" w:rsidP="009E3249">
      <w:pPr>
        <w:rPr>
          <w:sz w:val="12"/>
          <w:lang w:eastAsia="fr-FR"/>
        </w:rPr>
      </w:pPr>
    </w:p>
    <w:p w:rsidR="00D20F93" w:rsidRPr="00746D93" w:rsidRDefault="00D20F93" w:rsidP="00746D93">
      <w:pPr>
        <w:pStyle w:val="CM99"/>
        <w:spacing w:after="0" w:line="276" w:lineRule="auto"/>
        <w:ind w:left="623" w:hanging="622"/>
        <w:jc w:val="both"/>
        <w:rPr>
          <w:rFonts w:ascii="Tw Cen MT" w:hAnsi="Tw Cen MT" w:cs="Arial"/>
        </w:rPr>
      </w:pPr>
      <w:r w:rsidRPr="00746D93">
        <w:rPr>
          <w:rFonts w:ascii="Tw Cen MT" w:hAnsi="Tw Cen MT" w:cs="Arial"/>
          <w:b/>
        </w:rPr>
        <w:t>3</w:t>
      </w:r>
      <w:r w:rsidR="00384789" w:rsidRPr="00746D93">
        <w:rPr>
          <w:rFonts w:ascii="Tw Cen MT" w:hAnsi="Tw Cen MT" w:cs="Arial"/>
          <w:b/>
        </w:rPr>
        <w:t>2</w:t>
      </w:r>
      <w:r w:rsidRPr="00746D93">
        <w:rPr>
          <w:rFonts w:ascii="Tw Cen MT" w:hAnsi="Tw Cen MT" w:cs="Arial"/>
          <w:b/>
        </w:rPr>
        <w:t>.1</w:t>
      </w:r>
      <w:r w:rsidRPr="00746D93">
        <w:rPr>
          <w:rFonts w:ascii="Tw Cen MT" w:hAnsi="Tw Cen MT" w:cs="Arial"/>
        </w:rPr>
        <w:t xml:space="preserve"> Le journal de chantier devra être disponible et sera signé contradictoirement par le Maître d’Œuvre et le représentant du Cocontractant systématiquement lors des réunions de chantier et à chaque visite.</w:t>
      </w:r>
    </w:p>
    <w:p w:rsidR="00D20F93" w:rsidRPr="00746D93" w:rsidRDefault="00D20F93" w:rsidP="00746D93">
      <w:pPr>
        <w:pStyle w:val="CM99"/>
        <w:spacing w:line="276" w:lineRule="auto"/>
        <w:ind w:left="623" w:hanging="622"/>
        <w:jc w:val="both"/>
        <w:rPr>
          <w:rFonts w:ascii="Tw Cen MT" w:hAnsi="Tw Cen MT" w:cs="Arial"/>
        </w:rPr>
      </w:pPr>
      <w:r w:rsidRPr="00746D93">
        <w:rPr>
          <w:rFonts w:ascii="Tw Cen MT" w:hAnsi="Tw Cen MT" w:cs="Arial"/>
          <w:b/>
        </w:rPr>
        <w:t>3</w:t>
      </w:r>
      <w:r w:rsidR="00384789" w:rsidRPr="00746D93">
        <w:rPr>
          <w:rFonts w:ascii="Tw Cen MT" w:hAnsi="Tw Cen MT" w:cs="Arial"/>
          <w:b/>
        </w:rPr>
        <w:t>2</w:t>
      </w:r>
      <w:r w:rsidRPr="00746D93">
        <w:rPr>
          <w:rFonts w:ascii="Tw Cen MT" w:hAnsi="Tw Cen MT" w:cs="Arial"/>
          <w:b/>
        </w:rPr>
        <w:t>.2</w:t>
      </w:r>
      <w:r w:rsidRPr="00746D93">
        <w:rPr>
          <w:rFonts w:ascii="Tw Cen MT" w:hAnsi="Tw Cen MT" w:cs="Arial"/>
        </w:rPr>
        <w:t xml:space="preserve"> C'est un document obligatoire et contradictoire unique. Ses pages sont numérotées et visées. Aucune page ne doit être enlevée. Les parties raturées ou annulées sont signalées en marge pour validation. </w:t>
      </w:r>
    </w:p>
    <w:p w:rsidR="00D20F93" w:rsidRPr="009E3249" w:rsidRDefault="00D20F93" w:rsidP="009E3249">
      <w:pPr>
        <w:pStyle w:val="CM124"/>
        <w:spacing w:after="0" w:line="276" w:lineRule="auto"/>
        <w:jc w:val="center"/>
        <w:rPr>
          <w:rFonts w:ascii="Tw Cen MT" w:hAnsi="Tw Cen MT" w:cs="Times New Roman"/>
          <w:b/>
          <w:sz w:val="12"/>
        </w:rPr>
      </w:pPr>
    </w:p>
    <w:p w:rsidR="00D20F93" w:rsidRDefault="00D20F93" w:rsidP="009E3249">
      <w:pPr>
        <w:pStyle w:val="CM124"/>
        <w:spacing w:after="0" w:line="276" w:lineRule="auto"/>
        <w:jc w:val="center"/>
        <w:rPr>
          <w:rFonts w:ascii="Tw Cen MT" w:hAnsi="Tw Cen MT" w:cs="Times New Roman"/>
          <w:b/>
        </w:rPr>
      </w:pPr>
      <w:r w:rsidRPr="00746D93">
        <w:rPr>
          <w:rFonts w:ascii="Tw Cen MT" w:hAnsi="Tw Cen MT" w:cs="Times New Roman"/>
          <w:b/>
        </w:rPr>
        <w:t>CHAPITRE IV : RECEPTION</w:t>
      </w:r>
      <w:bookmarkEnd w:id="73"/>
      <w:r w:rsidRPr="00746D93">
        <w:rPr>
          <w:rFonts w:ascii="Tw Cen MT" w:hAnsi="Tw Cen MT" w:cs="Times New Roman"/>
          <w:b/>
        </w:rPr>
        <w:t xml:space="preserve"> DES TRAVAUX</w:t>
      </w:r>
    </w:p>
    <w:p w:rsidR="009E3249" w:rsidRPr="009E3249" w:rsidRDefault="009E3249" w:rsidP="009E3249">
      <w:pPr>
        <w:pStyle w:val="Default"/>
      </w:pPr>
    </w:p>
    <w:p w:rsidR="00D20F93" w:rsidRDefault="00D20F93" w:rsidP="00746D93">
      <w:pPr>
        <w:pStyle w:val="CM98"/>
        <w:spacing w:after="0" w:line="276" w:lineRule="auto"/>
        <w:ind w:left="1245" w:right="1640" w:hanging="1245"/>
        <w:jc w:val="both"/>
        <w:outlineLvl w:val="1"/>
        <w:rPr>
          <w:rFonts w:ascii="Tw Cen MT" w:hAnsi="Tw Cen MT" w:cs="Arial"/>
          <w:b/>
          <w:bCs/>
        </w:rPr>
      </w:pPr>
      <w:bookmarkStart w:id="75" w:name="_Toc188764679"/>
      <w:r w:rsidRPr="00746D93">
        <w:rPr>
          <w:rFonts w:ascii="Tw Cen MT" w:hAnsi="Tw Cen MT" w:cs="Arial"/>
          <w:b/>
          <w:bCs/>
          <w:u w:val="single"/>
        </w:rPr>
        <w:t>Article 3</w:t>
      </w:r>
      <w:r w:rsidR="00384789" w:rsidRPr="00746D93">
        <w:rPr>
          <w:rFonts w:ascii="Tw Cen MT" w:hAnsi="Tw Cen MT" w:cs="Arial"/>
          <w:b/>
          <w:bCs/>
          <w:u w:val="single"/>
        </w:rPr>
        <w:t>3</w:t>
      </w:r>
      <w:r w:rsidRPr="00746D93">
        <w:rPr>
          <w:rFonts w:ascii="Tw Cen MT" w:hAnsi="Tw Cen MT" w:cs="Arial"/>
          <w:b/>
          <w:bCs/>
        </w:rPr>
        <w:t xml:space="preserve"> : Réception provisoire </w:t>
      </w:r>
    </w:p>
    <w:p w:rsidR="009E3249" w:rsidRPr="009E3249" w:rsidRDefault="009E3249" w:rsidP="009E3249">
      <w:pPr>
        <w:rPr>
          <w:sz w:val="12"/>
          <w:lang w:eastAsia="fr-FR"/>
        </w:rPr>
      </w:pPr>
    </w:p>
    <w:p w:rsidR="00D20F93" w:rsidRPr="00746D93" w:rsidRDefault="00D20F93" w:rsidP="00746D93">
      <w:pPr>
        <w:pStyle w:val="CM99"/>
        <w:spacing w:after="0" w:line="276" w:lineRule="auto"/>
        <w:ind w:left="623" w:hanging="622"/>
        <w:jc w:val="both"/>
        <w:rPr>
          <w:rFonts w:ascii="Tw Cen MT" w:hAnsi="Tw Cen MT" w:cs="Arial"/>
          <w:b/>
        </w:rPr>
      </w:pPr>
      <w:r w:rsidRPr="00746D93">
        <w:rPr>
          <w:rFonts w:ascii="Tw Cen MT" w:hAnsi="Tw Cen MT" w:cs="Arial"/>
          <w:b/>
        </w:rPr>
        <w:t>3</w:t>
      </w:r>
      <w:r w:rsidR="00384789" w:rsidRPr="00746D93">
        <w:rPr>
          <w:rFonts w:ascii="Tw Cen MT" w:hAnsi="Tw Cen MT" w:cs="Arial"/>
          <w:b/>
        </w:rPr>
        <w:t>3</w:t>
      </w:r>
      <w:r w:rsidRPr="00746D93">
        <w:rPr>
          <w:rFonts w:ascii="Tw Cen MT" w:hAnsi="Tw Cen MT" w:cs="Arial"/>
          <w:b/>
        </w:rPr>
        <w:t>.1 Épreuves comprises dans les opérations préalables à la réception</w:t>
      </w:r>
    </w:p>
    <w:p w:rsidR="00D20F93" w:rsidRDefault="00D20F93" w:rsidP="00746D93">
      <w:pPr>
        <w:pStyle w:val="CM99"/>
        <w:spacing w:after="0" w:line="276" w:lineRule="auto"/>
        <w:jc w:val="both"/>
        <w:rPr>
          <w:rFonts w:ascii="Tw Cen MT" w:hAnsi="Tw Cen MT" w:cs="Arial"/>
        </w:rPr>
      </w:pPr>
      <w:r w:rsidRPr="00746D93">
        <w:rPr>
          <w:rFonts w:ascii="Tw Cen MT" w:hAnsi="Tw Cen MT" w:cs="Arial"/>
        </w:rPr>
        <w:tab/>
        <w:t>Avant la réception provisoire, le Cocontractant demande par écrit à l’Ingénieur avec avis du Maître d’œuvre, l’organisation d’une visite technique préalable à la réception. Un Procès-Verbal de visite technique de pré-réception sera rédigé. Les réserves devront être levées avant la réception provisoire des travaux. Après l’établissement du procès-verbal de levée des réserves, le Cocontractant saisit le Chef de Service du marché avec avis de l’Ingénieur, pour lui proposer une date de réception des travaux dans un délai d’au moins vingt (20) jours.</w:t>
      </w:r>
    </w:p>
    <w:p w:rsidR="009E3249" w:rsidRPr="009E3249" w:rsidRDefault="009E3249" w:rsidP="009E3249">
      <w:pPr>
        <w:pStyle w:val="Default"/>
      </w:pPr>
    </w:p>
    <w:p w:rsidR="00D20F93" w:rsidRPr="00746D93" w:rsidRDefault="00D20F93" w:rsidP="00746D93">
      <w:pPr>
        <w:pStyle w:val="CM99"/>
        <w:spacing w:after="0" w:line="276" w:lineRule="auto"/>
        <w:ind w:left="623" w:hanging="622"/>
        <w:jc w:val="both"/>
        <w:rPr>
          <w:rFonts w:ascii="Tw Cen MT" w:hAnsi="Tw Cen MT" w:cs="Arial"/>
        </w:rPr>
      </w:pPr>
      <w:r w:rsidRPr="00746D93">
        <w:rPr>
          <w:rFonts w:ascii="Tw Cen MT" w:hAnsi="Tw Cen MT" w:cs="Arial"/>
          <w:b/>
        </w:rPr>
        <w:t>3</w:t>
      </w:r>
      <w:r w:rsidR="00384789" w:rsidRPr="00746D93">
        <w:rPr>
          <w:rFonts w:ascii="Tw Cen MT" w:hAnsi="Tw Cen MT" w:cs="Arial"/>
          <w:b/>
        </w:rPr>
        <w:t>3</w:t>
      </w:r>
      <w:r w:rsidRPr="00746D93">
        <w:rPr>
          <w:rFonts w:ascii="Tw Cen MT" w:hAnsi="Tw Cen MT" w:cs="Arial"/>
          <w:b/>
        </w:rPr>
        <w:t>.2</w:t>
      </w:r>
      <w:r w:rsidRPr="00746D93">
        <w:rPr>
          <w:rFonts w:ascii="Tw Cen MT" w:hAnsi="Tw Cen MT" w:cs="Arial"/>
        </w:rPr>
        <w:t xml:space="preserve"> La Commission de réception sera composée des membres suivants : </w:t>
      </w:r>
    </w:p>
    <w:p w:rsidR="00714925" w:rsidRPr="00746D93" w:rsidRDefault="00714925" w:rsidP="00746D93">
      <w:pPr>
        <w:pStyle w:val="Default"/>
        <w:jc w:val="both"/>
        <w:rPr>
          <w:rFonts w:ascii="Tw Cen MT" w:hAnsi="Tw Cen MT"/>
        </w:rPr>
      </w:pPr>
    </w:p>
    <w:p w:rsidR="00D20F93" w:rsidRPr="00746D93" w:rsidRDefault="00D20F93" w:rsidP="00746D93">
      <w:pPr>
        <w:pStyle w:val="Default"/>
        <w:numPr>
          <w:ilvl w:val="0"/>
          <w:numId w:val="8"/>
        </w:numPr>
        <w:spacing w:line="276" w:lineRule="auto"/>
        <w:ind w:left="426" w:hanging="426"/>
        <w:jc w:val="both"/>
        <w:rPr>
          <w:rFonts w:ascii="Tw Cen MT" w:hAnsi="Tw Cen MT" w:cs="Arial"/>
          <w:color w:val="auto"/>
        </w:rPr>
      </w:pPr>
      <w:r w:rsidRPr="00746D93">
        <w:rPr>
          <w:rFonts w:ascii="Tw Cen MT" w:hAnsi="Tw Cen MT" w:cs="Arial"/>
          <w:b/>
          <w:color w:val="auto"/>
        </w:rPr>
        <w:t>Président :</w:t>
      </w:r>
      <w:r w:rsidRPr="00746D93">
        <w:rPr>
          <w:rFonts w:ascii="Tw Cen MT" w:hAnsi="Tw Cen MT" w:cs="Arial"/>
          <w:color w:val="auto"/>
        </w:rPr>
        <w:t xml:space="preserve"> le Maître d’Ouvrage ou son représentant ;</w:t>
      </w:r>
    </w:p>
    <w:p w:rsidR="00D20F93" w:rsidRPr="00746D93" w:rsidRDefault="00D20F93" w:rsidP="00746D93">
      <w:pPr>
        <w:pStyle w:val="Default"/>
        <w:numPr>
          <w:ilvl w:val="0"/>
          <w:numId w:val="8"/>
        </w:numPr>
        <w:spacing w:after="60" w:line="276" w:lineRule="auto"/>
        <w:ind w:left="426" w:hanging="426"/>
        <w:jc w:val="both"/>
        <w:rPr>
          <w:rFonts w:ascii="Tw Cen MT" w:hAnsi="Tw Cen MT" w:cs="Arial"/>
          <w:color w:val="auto"/>
        </w:rPr>
      </w:pPr>
      <w:r w:rsidRPr="00746D93">
        <w:rPr>
          <w:rFonts w:ascii="Tw Cen MT" w:hAnsi="Tw Cen MT" w:cs="Arial"/>
          <w:b/>
          <w:color w:val="auto"/>
        </w:rPr>
        <w:t>Membres </w:t>
      </w:r>
      <w:r w:rsidRPr="00746D93">
        <w:rPr>
          <w:rFonts w:ascii="Tw Cen MT" w:hAnsi="Tw Cen MT" w:cs="Arial"/>
          <w:color w:val="auto"/>
        </w:rPr>
        <w:t xml:space="preserve">:  </w:t>
      </w:r>
    </w:p>
    <w:p w:rsidR="00D20F93" w:rsidRPr="00746D93" w:rsidRDefault="00D20F93" w:rsidP="00746D93">
      <w:pPr>
        <w:pStyle w:val="Default"/>
        <w:numPr>
          <w:ilvl w:val="0"/>
          <w:numId w:val="15"/>
        </w:numPr>
        <w:spacing w:after="60" w:line="276" w:lineRule="auto"/>
        <w:jc w:val="both"/>
        <w:rPr>
          <w:rFonts w:ascii="Tw Cen MT" w:hAnsi="Tw Cen MT" w:cs="Arial"/>
          <w:color w:val="auto"/>
        </w:rPr>
      </w:pPr>
      <w:r w:rsidRPr="00746D93">
        <w:rPr>
          <w:rFonts w:ascii="Tw Cen MT" w:hAnsi="Tw Cen MT" w:cs="Arial"/>
          <w:color w:val="auto"/>
        </w:rPr>
        <w:t xml:space="preserve">le Chef de Service du Marché ou son représentant; </w:t>
      </w:r>
    </w:p>
    <w:p w:rsidR="00D20F93" w:rsidRPr="00746D93" w:rsidRDefault="00714925" w:rsidP="00746D93">
      <w:pPr>
        <w:pStyle w:val="Default"/>
        <w:numPr>
          <w:ilvl w:val="0"/>
          <w:numId w:val="15"/>
        </w:numPr>
        <w:spacing w:after="60" w:line="276" w:lineRule="auto"/>
        <w:jc w:val="both"/>
        <w:rPr>
          <w:rFonts w:ascii="Tw Cen MT" w:hAnsi="Tw Cen MT" w:cs="Arial"/>
          <w:color w:val="auto"/>
        </w:rPr>
      </w:pPr>
      <w:r w:rsidRPr="00746D93">
        <w:rPr>
          <w:rFonts w:ascii="Tw Cen MT" w:hAnsi="Tw Cen MT" w:cs="Arial"/>
          <w:color w:val="auto"/>
        </w:rPr>
        <w:t>le Maître d’Œuvre</w:t>
      </w:r>
      <w:r w:rsidR="00D20F93" w:rsidRPr="00746D93">
        <w:rPr>
          <w:rFonts w:ascii="Tw Cen MT" w:hAnsi="Tw Cen MT" w:cs="Arial"/>
          <w:color w:val="auto"/>
        </w:rPr>
        <w:t>;</w:t>
      </w:r>
    </w:p>
    <w:p w:rsidR="0059603F" w:rsidRPr="00746D93" w:rsidRDefault="0059603F" w:rsidP="00746D93">
      <w:pPr>
        <w:numPr>
          <w:ilvl w:val="0"/>
          <w:numId w:val="15"/>
        </w:numPr>
        <w:tabs>
          <w:tab w:val="num" w:pos="1276"/>
        </w:tabs>
        <w:spacing w:after="0" w:line="240" w:lineRule="auto"/>
        <w:jc w:val="both"/>
        <w:rPr>
          <w:rFonts w:ascii="Tw Cen MT" w:eastAsia="Times New Roman" w:hAnsi="Tw Cen MT" w:cs="Arial"/>
          <w:sz w:val="24"/>
          <w:szCs w:val="24"/>
          <w:lang w:eastAsia="fr-FR"/>
        </w:rPr>
      </w:pPr>
      <w:r w:rsidRPr="00746D93">
        <w:rPr>
          <w:rFonts w:ascii="Tw Cen MT" w:eastAsia="Times New Roman" w:hAnsi="Tw Cen MT" w:cs="Arial"/>
          <w:sz w:val="24"/>
          <w:szCs w:val="24"/>
          <w:lang w:eastAsia="fr-FR"/>
        </w:rPr>
        <w:t xml:space="preserve">Le </w:t>
      </w:r>
      <w:r w:rsidR="0000650F" w:rsidRPr="00746D93">
        <w:rPr>
          <w:rFonts w:ascii="Tw Cen MT" w:eastAsia="Times New Roman" w:hAnsi="Tw Cen MT" w:cs="Arial"/>
          <w:sz w:val="24"/>
          <w:szCs w:val="24"/>
          <w:lang w:eastAsia="fr-FR"/>
        </w:rPr>
        <w:t>R</w:t>
      </w:r>
      <w:r w:rsidRPr="00746D93">
        <w:rPr>
          <w:rFonts w:ascii="Tw Cen MT" w:eastAsia="Times New Roman" w:hAnsi="Tw Cen MT" w:cs="Arial"/>
          <w:sz w:val="24"/>
          <w:szCs w:val="24"/>
          <w:lang w:eastAsia="fr-FR"/>
        </w:rPr>
        <w:t>eprésentant de l’Autorité Contractante;</w:t>
      </w:r>
    </w:p>
    <w:p w:rsidR="00D20F93" w:rsidRPr="00746D93" w:rsidRDefault="00D20F93" w:rsidP="00746D93">
      <w:pPr>
        <w:pStyle w:val="Paragraphedeliste"/>
        <w:numPr>
          <w:ilvl w:val="0"/>
          <w:numId w:val="15"/>
        </w:numPr>
        <w:suppressAutoHyphens/>
        <w:autoSpaceDE w:val="0"/>
        <w:autoSpaceDN w:val="0"/>
        <w:spacing w:after="60"/>
        <w:contextualSpacing w:val="0"/>
        <w:jc w:val="both"/>
        <w:textAlignment w:val="baseline"/>
        <w:rPr>
          <w:rFonts w:ascii="Tw Cen MT" w:eastAsia="Times New Roman" w:hAnsi="Tw Cen MT" w:cs="Arial"/>
          <w:sz w:val="24"/>
          <w:szCs w:val="24"/>
          <w:lang w:eastAsia="fr-FR"/>
        </w:rPr>
      </w:pPr>
      <w:r w:rsidRPr="00746D93">
        <w:rPr>
          <w:rFonts w:ascii="Tw Cen MT" w:eastAsia="Times New Roman" w:hAnsi="Tw Cen MT" w:cs="Arial"/>
          <w:sz w:val="24"/>
          <w:szCs w:val="24"/>
          <w:lang w:eastAsia="fr-FR"/>
        </w:rPr>
        <w:t>l’Agent chargé</w:t>
      </w:r>
      <w:r w:rsidR="0000650F" w:rsidRPr="00746D93">
        <w:rPr>
          <w:rFonts w:ascii="Tw Cen MT" w:eastAsia="Times New Roman" w:hAnsi="Tw Cen MT" w:cs="Arial"/>
          <w:sz w:val="24"/>
          <w:szCs w:val="24"/>
          <w:lang w:eastAsia="fr-FR"/>
        </w:rPr>
        <w:t xml:space="preserve"> des opérations de Comptabilité-</w:t>
      </w:r>
      <w:r w:rsidRPr="00746D93">
        <w:rPr>
          <w:rFonts w:ascii="Tw Cen MT" w:eastAsia="Times New Roman" w:hAnsi="Tw Cen MT" w:cs="Arial"/>
          <w:sz w:val="24"/>
          <w:szCs w:val="24"/>
          <w:lang w:eastAsia="fr-FR"/>
        </w:rPr>
        <w:t xml:space="preserve">Matières </w:t>
      </w:r>
      <w:r w:rsidR="00714925" w:rsidRPr="00746D93">
        <w:rPr>
          <w:rFonts w:ascii="Tw Cen MT" w:eastAsia="Times New Roman" w:hAnsi="Tw Cen MT" w:cs="Arial"/>
          <w:sz w:val="24"/>
          <w:szCs w:val="24"/>
          <w:lang w:eastAsia="fr-FR"/>
        </w:rPr>
        <w:t>de la DRES/Est</w:t>
      </w:r>
    </w:p>
    <w:p w:rsidR="0059603F" w:rsidRPr="00746D93" w:rsidRDefault="0059603F" w:rsidP="00746D93">
      <w:pPr>
        <w:pStyle w:val="Default"/>
        <w:numPr>
          <w:ilvl w:val="0"/>
          <w:numId w:val="15"/>
        </w:numPr>
        <w:spacing w:after="60" w:line="276" w:lineRule="auto"/>
        <w:jc w:val="both"/>
        <w:rPr>
          <w:rFonts w:ascii="Tw Cen MT" w:hAnsi="Tw Cen MT" w:cs="Arial"/>
          <w:color w:val="auto"/>
        </w:rPr>
      </w:pPr>
      <w:r w:rsidRPr="00746D93">
        <w:rPr>
          <w:rFonts w:ascii="Tw Cen MT" w:hAnsi="Tw Cen MT" w:cs="Arial"/>
          <w:color w:val="auto"/>
        </w:rPr>
        <w:t>le Proviseur du Lycée bilingue de Yokadouma</w:t>
      </w:r>
    </w:p>
    <w:p w:rsidR="00D20F93" w:rsidRPr="00746D93" w:rsidRDefault="00D20F93" w:rsidP="00746D93">
      <w:pPr>
        <w:pStyle w:val="Default"/>
        <w:numPr>
          <w:ilvl w:val="0"/>
          <w:numId w:val="15"/>
        </w:numPr>
        <w:spacing w:after="60" w:line="276" w:lineRule="auto"/>
        <w:jc w:val="both"/>
        <w:rPr>
          <w:rFonts w:ascii="Tw Cen MT" w:hAnsi="Tw Cen MT" w:cs="Arial"/>
          <w:color w:val="auto"/>
        </w:rPr>
      </w:pPr>
      <w:r w:rsidRPr="00746D93">
        <w:rPr>
          <w:rFonts w:ascii="Tw Cen MT" w:hAnsi="Tw Cen MT" w:cs="Arial"/>
          <w:color w:val="auto"/>
        </w:rPr>
        <w:t>le Cocontractant ;</w:t>
      </w:r>
    </w:p>
    <w:p w:rsidR="00D20F93" w:rsidRPr="00746D93" w:rsidRDefault="00D20F93" w:rsidP="00746D93">
      <w:pPr>
        <w:pStyle w:val="Default"/>
        <w:numPr>
          <w:ilvl w:val="0"/>
          <w:numId w:val="15"/>
        </w:numPr>
        <w:spacing w:line="276" w:lineRule="auto"/>
        <w:jc w:val="both"/>
        <w:rPr>
          <w:rFonts w:ascii="Tw Cen MT" w:hAnsi="Tw Cen MT" w:cs="Arial"/>
          <w:color w:val="auto"/>
        </w:rPr>
      </w:pPr>
      <w:r w:rsidRPr="00746D93">
        <w:rPr>
          <w:rFonts w:ascii="Tw Cen MT" w:hAnsi="Tw Cen MT" w:cs="Arial"/>
          <w:color w:val="auto"/>
        </w:rPr>
        <w:t>le Représentant du MINMAP territorialement compétent (en qualité d’Observateur (Art 47(1-e) du décret n°2018/366 du 20 juin 2018 portant Code des Marchés Publics));</w:t>
      </w:r>
    </w:p>
    <w:p w:rsidR="00D20F93" w:rsidRPr="00746D93" w:rsidRDefault="00714925" w:rsidP="00746D93">
      <w:pPr>
        <w:pStyle w:val="Default"/>
        <w:numPr>
          <w:ilvl w:val="0"/>
          <w:numId w:val="14"/>
        </w:numPr>
        <w:spacing w:after="240" w:line="276" w:lineRule="auto"/>
        <w:ind w:left="426" w:hanging="426"/>
        <w:jc w:val="both"/>
        <w:rPr>
          <w:rFonts w:ascii="Tw Cen MT" w:hAnsi="Tw Cen MT" w:cs="Arial"/>
          <w:color w:val="auto"/>
        </w:rPr>
      </w:pPr>
      <w:r w:rsidRPr="00746D93">
        <w:rPr>
          <w:rFonts w:ascii="Tw Cen MT" w:hAnsi="Tw Cen MT" w:cs="Arial"/>
          <w:b/>
          <w:color w:val="auto"/>
        </w:rPr>
        <w:t>L’Ingénieur</w:t>
      </w:r>
      <w:r w:rsidR="00D20F93" w:rsidRPr="00746D93">
        <w:rPr>
          <w:rFonts w:ascii="Tw Cen MT" w:hAnsi="Tw Cen MT" w:cs="Arial"/>
          <w:color w:val="auto"/>
        </w:rPr>
        <w:t xml:space="preserve"> : </w:t>
      </w:r>
      <w:r w:rsidRPr="00746D93">
        <w:rPr>
          <w:rFonts w:ascii="Tw Cen MT" w:hAnsi="Tw Cen MT" w:cs="Arial"/>
          <w:color w:val="auto"/>
        </w:rPr>
        <w:t>Rapporteur</w:t>
      </w:r>
      <w:r w:rsidR="00D20F93" w:rsidRPr="00746D93">
        <w:rPr>
          <w:rFonts w:ascii="Tw Cen MT" w:hAnsi="Tw Cen MT" w:cs="Arial"/>
          <w:color w:val="auto"/>
        </w:rPr>
        <w:t>.</w:t>
      </w:r>
    </w:p>
    <w:p w:rsidR="00D20F93" w:rsidRPr="00746D93" w:rsidRDefault="00D20F93" w:rsidP="00746D93">
      <w:pPr>
        <w:pStyle w:val="CM99"/>
        <w:spacing w:after="0" w:line="276" w:lineRule="auto"/>
        <w:jc w:val="both"/>
        <w:rPr>
          <w:rFonts w:ascii="Tw Cen MT" w:hAnsi="Tw Cen MT" w:cs="Arial"/>
        </w:rPr>
      </w:pPr>
      <w:r w:rsidRPr="00746D93">
        <w:rPr>
          <w:rFonts w:ascii="Tw Cen MT" w:hAnsi="Tw Cen MT" w:cs="Arial"/>
        </w:rPr>
        <w:tab/>
        <w:t xml:space="preserve">Les membres de la commission de réception sont convoqués à la réception par courrier du Maître d’Ouvrage au moins sept (07) jours avant la date de la réception à la demande du Cocontractant. </w:t>
      </w:r>
    </w:p>
    <w:p w:rsidR="00D20F93" w:rsidRPr="00746D93" w:rsidRDefault="00D20F93" w:rsidP="00746D93">
      <w:pPr>
        <w:pStyle w:val="CM99"/>
        <w:spacing w:after="0" w:line="276" w:lineRule="auto"/>
        <w:jc w:val="both"/>
        <w:rPr>
          <w:rFonts w:ascii="Tw Cen MT" w:hAnsi="Tw Cen MT" w:cs="Arial"/>
        </w:rPr>
      </w:pPr>
      <w:r w:rsidRPr="00746D93">
        <w:rPr>
          <w:rFonts w:ascii="Tw Cen MT" w:hAnsi="Tw Cen MT" w:cs="Arial"/>
        </w:rPr>
        <w:tab/>
        <w:t xml:space="preserve">Le Cocontractant assiste à la réception. Son absence équivaut à l’acceptation sans réserve des conclusions de la commission de réception. </w:t>
      </w:r>
    </w:p>
    <w:p w:rsidR="00D20F93" w:rsidRPr="009E3249" w:rsidRDefault="00D20F93" w:rsidP="009E3249">
      <w:pPr>
        <w:pStyle w:val="Default"/>
      </w:pPr>
      <w:r w:rsidRPr="00746D93">
        <w:rPr>
          <w:rFonts w:ascii="Tw Cen MT" w:hAnsi="Tw Cen MT" w:cs="Arial"/>
        </w:rPr>
        <w:tab/>
        <w:t xml:space="preserve">La Commission, après visite du chantier, examine le procès-verbal des opérations préalables à la réception et procède à la réception provisoire des travaux s'il y a lieu. </w:t>
      </w:r>
      <w:r w:rsidR="009E3249">
        <w:t>L</w:t>
      </w:r>
      <w:r w:rsidR="009E3249" w:rsidRPr="009E3249">
        <w:rPr>
          <w:rFonts w:ascii="Tw Cen MT" w:hAnsi="Tw Cen MT" w:cs="Arial"/>
          <w:color w:val="auto"/>
        </w:rPr>
        <w:t>e Président peut inviter à la réception</w:t>
      </w:r>
      <w:r w:rsidR="009E3249">
        <w:rPr>
          <w:rFonts w:ascii="Tw Cen MT" w:hAnsi="Tw Cen MT" w:cs="Arial"/>
          <w:color w:val="auto"/>
        </w:rPr>
        <w:t>,</w:t>
      </w:r>
      <w:r w:rsidR="009E3249" w:rsidRPr="009E3249">
        <w:rPr>
          <w:rFonts w:ascii="Tw Cen MT" w:hAnsi="Tw Cen MT" w:cs="Arial"/>
          <w:color w:val="auto"/>
        </w:rPr>
        <w:t xml:space="preserve"> toute personne en raison de ses compétences.</w:t>
      </w:r>
    </w:p>
    <w:p w:rsidR="009E3249" w:rsidRPr="009E3249" w:rsidRDefault="009E3249" w:rsidP="009E3249">
      <w:pPr>
        <w:pStyle w:val="Default"/>
      </w:pPr>
    </w:p>
    <w:p w:rsidR="00D20F93" w:rsidRPr="00746D93" w:rsidRDefault="00D20F93" w:rsidP="00746D93">
      <w:pPr>
        <w:pStyle w:val="CM99"/>
        <w:spacing w:after="0" w:line="276" w:lineRule="auto"/>
        <w:jc w:val="both"/>
        <w:rPr>
          <w:rFonts w:ascii="Tw Cen MT" w:hAnsi="Tw Cen MT" w:cs="Arial"/>
        </w:rPr>
      </w:pPr>
      <w:r w:rsidRPr="00746D93">
        <w:rPr>
          <w:rFonts w:ascii="Tw Cen MT" w:hAnsi="Tw Cen MT" w:cs="Arial"/>
        </w:rPr>
        <w:tab/>
        <w:t xml:space="preserve">La visite de réception provisoire fera l’objet d’un procès-verbal de réception provisoire signé </w:t>
      </w:r>
      <w:r w:rsidRPr="00746D93">
        <w:rPr>
          <w:rFonts w:ascii="Tw Cen MT" w:hAnsi="Tw Cen MT" w:cs="Arial"/>
        </w:rPr>
        <w:lastRenderedPageBreak/>
        <w:t xml:space="preserve">séance tenante par tous les membres de la commission. </w:t>
      </w:r>
    </w:p>
    <w:p w:rsidR="00D20F93" w:rsidRDefault="00D20F93" w:rsidP="00746D93">
      <w:pPr>
        <w:pStyle w:val="CM99"/>
        <w:spacing w:after="0" w:line="276" w:lineRule="auto"/>
        <w:jc w:val="both"/>
        <w:rPr>
          <w:rFonts w:ascii="Tw Cen MT" w:hAnsi="Tw Cen MT" w:cs="Arial"/>
        </w:rPr>
      </w:pPr>
      <w:r w:rsidRPr="00746D93">
        <w:rPr>
          <w:rFonts w:ascii="Tw Cen MT" w:hAnsi="Tw Cen MT" w:cs="Arial"/>
        </w:rPr>
        <w:t xml:space="preserve">Le procès-verbal de réception provisoire précise ou fixe la date d’achèvement des travaux. </w:t>
      </w:r>
    </w:p>
    <w:p w:rsidR="009E3249" w:rsidRPr="009E3249" w:rsidRDefault="009E3249" w:rsidP="009E3249">
      <w:pPr>
        <w:pStyle w:val="Default"/>
      </w:pPr>
    </w:p>
    <w:p w:rsidR="00D20F93" w:rsidRPr="00746D93" w:rsidRDefault="00D20F93" w:rsidP="00746D93">
      <w:pPr>
        <w:ind w:left="360" w:hanging="360"/>
        <w:jc w:val="both"/>
        <w:rPr>
          <w:rFonts w:ascii="Tw Cen MT" w:hAnsi="Tw Cen MT" w:cs="Arial"/>
          <w:noProof/>
          <w:sz w:val="24"/>
          <w:szCs w:val="24"/>
        </w:rPr>
      </w:pPr>
      <w:r w:rsidRPr="00746D93">
        <w:rPr>
          <w:rFonts w:ascii="Tw Cen MT" w:hAnsi="Tw Cen MT" w:cs="Arial"/>
          <w:b/>
          <w:sz w:val="24"/>
          <w:szCs w:val="24"/>
        </w:rPr>
        <w:t>3</w:t>
      </w:r>
      <w:r w:rsidR="00384789" w:rsidRPr="00746D93">
        <w:rPr>
          <w:rFonts w:ascii="Tw Cen MT" w:hAnsi="Tw Cen MT" w:cs="Arial"/>
          <w:b/>
          <w:sz w:val="24"/>
          <w:szCs w:val="24"/>
        </w:rPr>
        <w:t>3</w:t>
      </w:r>
      <w:r w:rsidRPr="00746D93">
        <w:rPr>
          <w:rFonts w:ascii="Tw Cen MT" w:hAnsi="Tw Cen MT" w:cs="Arial"/>
          <w:b/>
          <w:sz w:val="24"/>
          <w:szCs w:val="24"/>
        </w:rPr>
        <w:t xml:space="preserve">.3 </w:t>
      </w:r>
      <w:r w:rsidRPr="00746D93">
        <w:rPr>
          <w:rFonts w:ascii="Tw Cen MT" w:hAnsi="Tw Cen MT" w:cs="Arial"/>
          <w:noProof/>
          <w:sz w:val="24"/>
          <w:szCs w:val="24"/>
        </w:rPr>
        <w:t xml:space="preserve">En cas de force majeure conduisant à l’interruption des travaux avant leur achèvement, le Chef de Service du Marché procèdera, si le </w:t>
      </w:r>
      <w:r w:rsidRPr="00746D93">
        <w:rPr>
          <w:rFonts w:ascii="Tw Cen MT" w:hAnsi="Tw Cen MT" w:cs="Arial"/>
          <w:sz w:val="24"/>
          <w:szCs w:val="24"/>
        </w:rPr>
        <w:t>Cocontractant</w:t>
      </w:r>
      <w:r w:rsidRPr="00746D93">
        <w:rPr>
          <w:rFonts w:ascii="Tw Cen MT" w:hAnsi="Tw Cen MT" w:cs="Arial"/>
          <w:noProof/>
          <w:sz w:val="24"/>
          <w:szCs w:val="24"/>
        </w:rPr>
        <w:t xml:space="preserve"> en fait la demande, à des réceptions partielles des ouvrages déjà réalisés. Dans ce cas, la commission chargée de ces réceptions partielles sera la même que celle devant effectuer la réception provisoire. Un procès-verbal de réception partielle sera redigé et signé par toutes les parties.</w:t>
      </w:r>
    </w:p>
    <w:p w:rsidR="00D20F93" w:rsidRPr="00746D93" w:rsidRDefault="00D20F93" w:rsidP="00746D93">
      <w:pPr>
        <w:pStyle w:val="CM107"/>
        <w:spacing w:after="0" w:line="276" w:lineRule="auto"/>
        <w:ind w:left="623" w:hanging="622"/>
        <w:jc w:val="both"/>
        <w:rPr>
          <w:rFonts w:ascii="Tw Cen MT" w:hAnsi="Tw Cen MT" w:cs="Arial"/>
        </w:rPr>
      </w:pPr>
      <w:r w:rsidRPr="00746D93">
        <w:rPr>
          <w:rFonts w:ascii="Tw Cen MT" w:hAnsi="Tw Cen MT" w:cs="Arial"/>
          <w:b/>
        </w:rPr>
        <w:t>3</w:t>
      </w:r>
      <w:r w:rsidR="00384789" w:rsidRPr="00746D93">
        <w:rPr>
          <w:rFonts w:ascii="Tw Cen MT" w:hAnsi="Tw Cen MT" w:cs="Arial"/>
          <w:b/>
        </w:rPr>
        <w:t>3</w:t>
      </w:r>
      <w:r w:rsidRPr="00746D93">
        <w:rPr>
          <w:rFonts w:ascii="Tw Cen MT" w:hAnsi="Tw Cen MT" w:cs="Arial"/>
          <w:b/>
        </w:rPr>
        <w:t>.4</w:t>
      </w:r>
      <w:r w:rsidRPr="00746D93">
        <w:rPr>
          <w:rFonts w:ascii="Tw Cen MT" w:hAnsi="Tw Cen MT" w:cs="Arial"/>
        </w:rPr>
        <w:tab/>
        <w:t xml:space="preserve">La période de garantie commence à la date de cette réception provisoire des travaux. </w:t>
      </w:r>
      <w:bookmarkStart w:id="76" w:name="_Toc188764676"/>
    </w:p>
    <w:p w:rsidR="00D20F93" w:rsidRDefault="00D20F93" w:rsidP="00746D93">
      <w:pPr>
        <w:pStyle w:val="CM98"/>
        <w:spacing w:before="240" w:after="0" w:line="276" w:lineRule="auto"/>
        <w:ind w:left="1248" w:right="883" w:hanging="1247"/>
        <w:jc w:val="both"/>
        <w:outlineLvl w:val="1"/>
        <w:rPr>
          <w:rFonts w:ascii="Tw Cen MT" w:hAnsi="Tw Cen MT" w:cs="Arial"/>
          <w:b/>
          <w:bCs/>
        </w:rPr>
      </w:pPr>
      <w:r w:rsidRPr="00746D93">
        <w:rPr>
          <w:rFonts w:ascii="Tw Cen MT" w:hAnsi="Tw Cen MT" w:cs="Arial"/>
          <w:b/>
          <w:bCs/>
          <w:u w:val="single"/>
        </w:rPr>
        <w:t>Article 3</w:t>
      </w:r>
      <w:r w:rsidR="00384789" w:rsidRPr="00746D93">
        <w:rPr>
          <w:rFonts w:ascii="Tw Cen MT" w:hAnsi="Tw Cen MT" w:cs="Arial"/>
          <w:b/>
          <w:bCs/>
          <w:u w:val="single"/>
        </w:rPr>
        <w:t>4</w:t>
      </w:r>
      <w:r w:rsidRPr="00746D93">
        <w:rPr>
          <w:rFonts w:ascii="Tw Cen MT" w:hAnsi="Tw Cen MT" w:cs="Arial"/>
          <w:b/>
          <w:bCs/>
        </w:rPr>
        <w:t xml:space="preserve"> : Documents à fournir après exécution </w:t>
      </w:r>
      <w:bookmarkEnd w:id="76"/>
    </w:p>
    <w:p w:rsidR="009E3249" w:rsidRPr="009E3249" w:rsidRDefault="009E3249" w:rsidP="009E3249">
      <w:pPr>
        <w:rPr>
          <w:sz w:val="6"/>
          <w:lang w:eastAsia="fr-FR"/>
        </w:rPr>
      </w:pPr>
    </w:p>
    <w:p w:rsidR="00D20F93" w:rsidRPr="00746D93" w:rsidRDefault="00D20F93" w:rsidP="00746D93">
      <w:pPr>
        <w:pStyle w:val="CM99"/>
        <w:spacing w:after="0" w:line="276" w:lineRule="auto"/>
        <w:ind w:left="623" w:hanging="622"/>
        <w:jc w:val="both"/>
        <w:rPr>
          <w:rFonts w:ascii="Tw Cen MT" w:hAnsi="Tw Cen MT" w:cs="Arial"/>
        </w:rPr>
      </w:pPr>
      <w:r w:rsidRPr="00746D93">
        <w:rPr>
          <w:rFonts w:ascii="Tw Cen MT" w:hAnsi="Tw Cen MT" w:cs="Arial"/>
          <w:b/>
        </w:rPr>
        <w:t>3</w:t>
      </w:r>
      <w:r w:rsidR="00384789" w:rsidRPr="00746D93">
        <w:rPr>
          <w:rFonts w:ascii="Tw Cen MT" w:hAnsi="Tw Cen MT" w:cs="Arial"/>
          <w:b/>
        </w:rPr>
        <w:t>4</w:t>
      </w:r>
      <w:r w:rsidRPr="00746D93">
        <w:rPr>
          <w:rFonts w:ascii="Tw Cen MT" w:hAnsi="Tw Cen MT" w:cs="Arial"/>
          <w:b/>
        </w:rPr>
        <w:t>.1</w:t>
      </w:r>
      <w:r w:rsidRPr="00746D93">
        <w:rPr>
          <w:rFonts w:ascii="Tw Cen MT" w:hAnsi="Tw Cen MT" w:cs="Arial"/>
        </w:rPr>
        <w:tab/>
        <w:t>Le plan de recollement approuvé par le Chef de Service après avis du Maître d’Œuvre  et de l’Ingénieur dans un délai de 30 jours après la réception provisoire.</w:t>
      </w:r>
    </w:p>
    <w:p w:rsidR="00D20F93" w:rsidRPr="00746D93" w:rsidRDefault="00D20F93" w:rsidP="00746D93">
      <w:pPr>
        <w:pStyle w:val="CM99"/>
        <w:tabs>
          <w:tab w:val="left" w:pos="708"/>
          <w:tab w:val="center" w:pos="4537"/>
        </w:tabs>
        <w:spacing w:line="276" w:lineRule="auto"/>
        <w:ind w:left="623" w:hanging="622"/>
        <w:jc w:val="both"/>
        <w:rPr>
          <w:rFonts w:ascii="Tw Cen MT" w:hAnsi="Tw Cen MT" w:cs="Arial"/>
        </w:rPr>
      </w:pPr>
      <w:bookmarkStart w:id="77" w:name="_Toc188764677"/>
      <w:r w:rsidRPr="00746D93">
        <w:rPr>
          <w:rFonts w:ascii="Tw Cen MT" w:hAnsi="Tw Cen MT" w:cs="Arial"/>
          <w:b/>
        </w:rPr>
        <w:t>3</w:t>
      </w:r>
      <w:r w:rsidR="00384789" w:rsidRPr="00746D93">
        <w:rPr>
          <w:rFonts w:ascii="Tw Cen MT" w:hAnsi="Tw Cen MT" w:cs="Arial"/>
          <w:b/>
        </w:rPr>
        <w:t>4</w:t>
      </w:r>
      <w:r w:rsidRPr="00746D93">
        <w:rPr>
          <w:rFonts w:ascii="Tw Cen MT" w:hAnsi="Tw Cen MT" w:cs="Arial"/>
          <w:b/>
        </w:rPr>
        <w:t>.2</w:t>
      </w:r>
      <w:r w:rsidRPr="00746D93">
        <w:rPr>
          <w:rFonts w:ascii="Tw Cen MT" w:hAnsi="Tw Cen MT" w:cs="Arial"/>
        </w:rPr>
        <w:t xml:space="preserve"> Le dossier des ouvrages exécutés ou plan de recollement du projet, est obligatoire et sera exigible le cas échéant lors de la réception définitive et lors de la libération de la retenue de garantie.</w:t>
      </w:r>
    </w:p>
    <w:p w:rsidR="00D20F93" w:rsidRDefault="00D20F93" w:rsidP="00746D93">
      <w:pPr>
        <w:pStyle w:val="CM98"/>
        <w:spacing w:after="0" w:line="276" w:lineRule="auto"/>
        <w:jc w:val="both"/>
        <w:outlineLvl w:val="1"/>
        <w:rPr>
          <w:rFonts w:ascii="Tw Cen MT" w:hAnsi="Tw Cen MT" w:cs="Arial"/>
          <w:b/>
          <w:bCs/>
        </w:rPr>
      </w:pPr>
      <w:r w:rsidRPr="00746D93">
        <w:rPr>
          <w:rFonts w:ascii="Tw Cen MT" w:hAnsi="Tw Cen MT" w:cs="Arial"/>
          <w:b/>
          <w:bCs/>
          <w:u w:val="single"/>
        </w:rPr>
        <w:t>Article 3</w:t>
      </w:r>
      <w:r w:rsidR="00384789" w:rsidRPr="00746D93">
        <w:rPr>
          <w:rFonts w:ascii="Tw Cen MT" w:hAnsi="Tw Cen MT" w:cs="Arial"/>
          <w:b/>
          <w:bCs/>
          <w:u w:val="single"/>
        </w:rPr>
        <w:t>5</w:t>
      </w:r>
      <w:r w:rsidRPr="00746D93">
        <w:rPr>
          <w:rFonts w:ascii="Tw Cen MT" w:hAnsi="Tw Cen MT" w:cs="Arial"/>
          <w:b/>
          <w:bCs/>
        </w:rPr>
        <w:t xml:space="preserve"> : Délai de garantie </w:t>
      </w:r>
      <w:bookmarkEnd w:id="77"/>
    </w:p>
    <w:p w:rsidR="009E3249" w:rsidRPr="009E3249" w:rsidRDefault="009E3249" w:rsidP="009E3249">
      <w:pPr>
        <w:rPr>
          <w:sz w:val="8"/>
          <w:lang w:eastAsia="fr-FR"/>
        </w:rPr>
      </w:pPr>
    </w:p>
    <w:p w:rsidR="00D20F93" w:rsidRPr="00746D93" w:rsidRDefault="00D20F93" w:rsidP="00746D93">
      <w:pPr>
        <w:pStyle w:val="CM99"/>
        <w:spacing w:line="276" w:lineRule="auto"/>
        <w:jc w:val="both"/>
        <w:rPr>
          <w:rFonts w:ascii="Tw Cen MT" w:hAnsi="Tw Cen MT" w:cs="Arial"/>
        </w:rPr>
      </w:pPr>
      <w:r w:rsidRPr="00746D93">
        <w:rPr>
          <w:rFonts w:ascii="Tw Cen MT" w:hAnsi="Tw Cen MT" w:cs="Arial"/>
        </w:rPr>
        <w:t xml:space="preserve">La durée de garantie est de </w:t>
      </w:r>
      <w:r w:rsidRPr="00746D93">
        <w:rPr>
          <w:rFonts w:ascii="Tw Cen MT" w:hAnsi="Tw Cen MT" w:cs="Arial"/>
          <w:b/>
        </w:rPr>
        <w:t>douze (12) mois</w:t>
      </w:r>
      <w:r w:rsidRPr="00746D93">
        <w:rPr>
          <w:rFonts w:ascii="Tw Cen MT" w:hAnsi="Tw Cen MT" w:cs="Arial"/>
        </w:rPr>
        <w:t xml:space="preserve"> à compter de la date de réception provisoire des travaux.</w:t>
      </w:r>
    </w:p>
    <w:p w:rsidR="009E3249" w:rsidRDefault="00D20F93" w:rsidP="00746D93">
      <w:pPr>
        <w:pStyle w:val="CM98"/>
        <w:spacing w:after="0" w:line="276" w:lineRule="auto"/>
        <w:jc w:val="both"/>
        <w:outlineLvl w:val="1"/>
        <w:rPr>
          <w:rFonts w:ascii="Tw Cen MT" w:hAnsi="Tw Cen MT" w:cs="Arial"/>
          <w:b/>
          <w:bCs/>
        </w:rPr>
      </w:pPr>
      <w:bookmarkStart w:id="78" w:name="_Toc188764678"/>
      <w:r w:rsidRPr="00746D93">
        <w:rPr>
          <w:rFonts w:ascii="Tw Cen MT" w:hAnsi="Tw Cen MT" w:cs="Arial"/>
          <w:b/>
          <w:bCs/>
          <w:u w:val="single"/>
        </w:rPr>
        <w:t>Article 3</w:t>
      </w:r>
      <w:r w:rsidR="00384789" w:rsidRPr="00746D93">
        <w:rPr>
          <w:rFonts w:ascii="Tw Cen MT" w:hAnsi="Tw Cen MT" w:cs="Arial"/>
          <w:b/>
          <w:bCs/>
          <w:u w:val="single"/>
        </w:rPr>
        <w:t>6</w:t>
      </w:r>
      <w:r w:rsidRPr="00746D93">
        <w:rPr>
          <w:rFonts w:ascii="Tw Cen MT" w:hAnsi="Tw Cen MT" w:cs="Arial"/>
          <w:b/>
          <w:bCs/>
        </w:rPr>
        <w:t xml:space="preserve"> : Réception définitive</w:t>
      </w:r>
    </w:p>
    <w:bookmarkEnd w:id="78"/>
    <w:p w:rsidR="00D20F93" w:rsidRPr="00746D93" w:rsidRDefault="00D20F93" w:rsidP="00746D93">
      <w:pPr>
        <w:pStyle w:val="CM98"/>
        <w:spacing w:after="0" w:line="276" w:lineRule="auto"/>
        <w:jc w:val="both"/>
        <w:outlineLvl w:val="1"/>
        <w:rPr>
          <w:rFonts w:ascii="Tw Cen MT" w:hAnsi="Tw Cen MT" w:cs="Arial"/>
        </w:rPr>
      </w:pPr>
    </w:p>
    <w:p w:rsidR="00D20F93" w:rsidRPr="00746D93" w:rsidRDefault="00D20F93" w:rsidP="00746D93">
      <w:pPr>
        <w:pStyle w:val="CM99"/>
        <w:spacing w:after="0" w:line="276" w:lineRule="auto"/>
        <w:ind w:left="623" w:hanging="622"/>
        <w:jc w:val="both"/>
        <w:rPr>
          <w:rFonts w:ascii="Tw Cen MT" w:hAnsi="Tw Cen MT" w:cs="Arial"/>
        </w:rPr>
      </w:pPr>
      <w:r w:rsidRPr="00746D93">
        <w:rPr>
          <w:rFonts w:ascii="Tw Cen MT" w:hAnsi="Tw Cen MT" w:cs="Arial"/>
        </w:rPr>
        <w:t>3</w:t>
      </w:r>
      <w:r w:rsidR="00384789" w:rsidRPr="00746D93">
        <w:rPr>
          <w:rFonts w:ascii="Tw Cen MT" w:hAnsi="Tw Cen MT" w:cs="Arial"/>
        </w:rPr>
        <w:t>6</w:t>
      </w:r>
      <w:r w:rsidRPr="00746D93">
        <w:rPr>
          <w:rFonts w:ascii="Tw Cen MT" w:hAnsi="Tw Cen MT" w:cs="Arial"/>
        </w:rPr>
        <w:t xml:space="preserve">.1. La réception définitive s’effectuera dès l’expiration du délai de garantie par la même commission  visée à l’article 36 ci-dessus. </w:t>
      </w:r>
    </w:p>
    <w:p w:rsidR="00D20F93" w:rsidRPr="00746D93" w:rsidRDefault="00D20F93" w:rsidP="00746D93">
      <w:pPr>
        <w:pStyle w:val="CM42"/>
        <w:spacing w:line="276" w:lineRule="auto"/>
        <w:ind w:left="623" w:hanging="622"/>
        <w:jc w:val="both"/>
        <w:rPr>
          <w:rFonts w:ascii="Tw Cen MT" w:hAnsi="Tw Cen MT" w:cs="Arial"/>
        </w:rPr>
      </w:pPr>
      <w:r w:rsidRPr="00746D93">
        <w:rPr>
          <w:rFonts w:ascii="Tw Cen MT" w:hAnsi="Tw Cen MT" w:cs="Arial"/>
        </w:rPr>
        <w:t>3</w:t>
      </w:r>
      <w:r w:rsidR="00384789" w:rsidRPr="00746D93">
        <w:rPr>
          <w:rFonts w:ascii="Tw Cen MT" w:hAnsi="Tw Cen MT" w:cs="Arial"/>
        </w:rPr>
        <w:t>6</w:t>
      </w:r>
      <w:r w:rsidRPr="00746D93">
        <w:rPr>
          <w:rFonts w:ascii="Tw Cen MT" w:hAnsi="Tw Cen MT" w:cs="Arial"/>
        </w:rPr>
        <w:t xml:space="preserve">.2. La procédure de réception définitive est la même que celle de la réception provisoire. </w:t>
      </w:r>
    </w:p>
    <w:p w:rsidR="00D20F93" w:rsidRPr="00746D93" w:rsidRDefault="00D20F93" w:rsidP="009E3249">
      <w:pPr>
        <w:pStyle w:val="CM107"/>
        <w:spacing w:before="240" w:after="0" w:line="276" w:lineRule="auto"/>
        <w:jc w:val="center"/>
        <w:outlineLvl w:val="0"/>
        <w:rPr>
          <w:rFonts w:ascii="Tw Cen MT" w:hAnsi="Tw Cen MT" w:cs="Times New Roman"/>
          <w:b/>
        </w:rPr>
      </w:pPr>
      <w:r w:rsidRPr="00746D93">
        <w:rPr>
          <w:rFonts w:ascii="Tw Cen MT" w:hAnsi="Tw Cen MT" w:cs="Times New Roman"/>
          <w:b/>
        </w:rPr>
        <w:t>CHAPITRE V : DISPOSITIONS DIVERSES</w:t>
      </w:r>
      <w:bookmarkEnd w:id="75"/>
      <w:r w:rsidRPr="00746D93">
        <w:rPr>
          <w:rFonts w:ascii="Tw Cen MT" w:hAnsi="Tw Cen MT" w:cs="Times New Roman"/>
          <w:b/>
        </w:rPr>
        <w:t xml:space="preserve"> ET FINALES</w:t>
      </w:r>
    </w:p>
    <w:p w:rsidR="00466065" w:rsidRPr="00746D93" w:rsidRDefault="00466065" w:rsidP="00746D93">
      <w:pPr>
        <w:pStyle w:val="CM99"/>
        <w:spacing w:after="0" w:line="276" w:lineRule="auto"/>
        <w:ind w:left="623" w:hanging="622"/>
        <w:jc w:val="both"/>
        <w:rPr>
          <w:rFonts w:ascii="Tw Cen MT" w:hAnsi="Tw Cen MT" w:cs="Arial"/>
        </w:rPr>
      </w:pPr>
    </w:p>
    <w:p w:rsidR="00466065" w:rsidRPr="00746D93" w:rsidRDefault="00466065" w:rsidP="00746D93">
      <w:pPr>
        <w:pStyle w:val="CM99"/>
        <w:spacing w:after="0" w:line="276" w:lineRule="auto"/>
        <w:ind w:left="623" w:hanging="622"/>
        <w:jc w:val="both"/>
        <w:rPr>
          <w:rFonts w:ascii="Tw Cen MT" w:hAnsi="Tw Cen MT" w:cs="Arial"/>
        </w:rPr>
      </w:pPr>
      <w:r w:rsidRPr="00746D93">
        <w:rPr>
          <w:rFonts w:ascii="Tw Cen MT" w:hAnsi="Tw Cen MT" w:cs="Arial"/>
          <w:b/>
        </w:rPr>
        <w:t>Article 37</w:t>
      </w:r>
      <w:r w:rsidRPr="00746D93">
        <w:rPr>
          <w:rFonts w:ascii="Tw Cen MT" w:hAnsi="Tw Cen MT" w:cs="Arial"/>
        </w:rPr>
        <w:t xml:space="preserve"> : Panneau de chantier </w:t>
      </w:r>
    </w:p>
    <w:p w:rsidR="00466065" w:rsidRPr="00746D93" w:rsidRDefault="00466065" w:rsidP="00746D93">
      <w:pPr>
        <w:pStyle w:val="CM99"/>
        <w:spacing w:after="0" w:line="276" w:lineRule="auto"/>
        <w:ind w:left="623" w:hanging="622"/>
        <w:jc w:val="both"/>
        <w:rPr>
          <w:rFonts w:ascii="Tw Cen MT" w:hAnsi="Tw Cen MT" w:cs="Arial"/>
        </w:rPr>
      </w:pPr>
    </w:p>
    <w:p w:rsidR="00466065" w:rsidRPr="00746D93" w:rsidRDefault="00466065" w:rsidP="00746D93">
      <w:pPr>
        <w:pStyle w:val="CM99"/>
        <w:spacing w:after="0" w:line="276" w:lineRule="auto"/>
        <w:ind w:left="623" w:hanging="622"/>
        <w:jc w:val="both"/>
        <w:rPr>
          <w:rFonts w:ascii="Tw Cen MT" w:hAnsi="Tw Cen MT" w:cs="Arial"/>
        </w:rPr>
      </w:pPr>
      <w:r w:rsidRPr="00746D93">
        <w:rPr>
          <w:rFonts w:ascii="Tw Cen MT" w:hAnsi="Tw Cen MT" w:cs="Arial"/>
        </w:rPr>
        <w:t xml:space="preserve">Dans un délai de 10 jours à partir de l’ordre de service de commencer les travaux, le Cocontractant s’engage à apposer à l’entrée du chantier et de façon visible, un panneau de chantier solidement ancré dans le sol et portant toutes les indications nécessaires à une hauteur minimum de </w:t>
      </w:r>
      <w:smartTag w:uri="urn:schemas-microsoft-com:office:smarttags" w:element="metricconverter">
        <w:smartTagPr>
          <w:attr w:name="ProductID" w:val="1,60 m￨tre"/>
        </w:smartTagPr>
        <w:r w:rsidRPr="00746D93">
          <w:rPr>
            <w:rFonts w:ascii="Tw Cen MT" w:hAnsi="Tw Cen MT" w:cs="Arial"/>
          </w:rPr>
          <w:t>1,60 mètre</w:t>
        </w:r>
      </w:smartTag>
      <w:r w:rsidRPr="00746D93">
        <w:rPr>
          <w:rFonts w:ascii="Tw Cen MT" w:hAnsi="Tw Cen MT" w:cs="Arial"/>
        </w:rPr>
        <w:t xml:space="preserve"> à partir du sol, conformément aux indications suivantes :</w:t>
      </w:r>
    </w:p>
    <w:p w:rsidR="00466065" w:rsidRPr="00746D93" w:rsidRDefault="00466065" w:rsidP="00746D93">
      <w:pPr>
        <w:pStyle w:val="CM99"/>
        <w:spacing w:after="0" w:line="276" w:lineRule="auto"/>
        <w:ind w:left="623" w:hanging="622"/>
        <w:jc w:val="both"/>
        <w:rPr>
          <w:rFonts w:ascii="Tw Cen MT" w:hAnsi="Tw Cen MT" w:cs="Arial"/>
        </w:rPr>
      </w:pPr>
    </w:p>
    <w:p w:rsidR="00466065" w:rsidRPr="00746D93" w:rsidRDefault="00466065" w:rsidP="00746D93">
      <w:pPr>
        <w:pStyle w:val="CM99"/>
        <w:spacing w:after="0" w:line="276" w:lineRule="auto"/>
        <w:ind w:left="623" w:hanging="622"/>
        <w:jc w:val="both"/>
        <w:rPr>
          <w:rFonts w:ascii="Tw Cen MT" w:hAnsi="Tw Cen MT" w:cs="Arial"/>
        </w:rPr>
      </w:pPr>
      <w:r w:rsidRPr="00746D93">
        <w:rPr>
          <w:rFonts w:ascii="Tw Cen MT" w:hAnsi="Tw Cen MT" w:cs="Arial"/>
        </w:rPr>
        <w:t>Matériau : bois</w:t>
      </w:r>
    </w:p>
    <w:p w:rsidR="00466065" w:rsidRPr="00746D93" w:rsidRDefault="00466065" w:rsidP="00746D93">
      <w:pPr>
        <w:pStyle w:val="CM99"/>
        <w:spacing w:after="0" w:line="276" w:lineRule="auto"/>
        <w:ind w:left="623" w:hanging="622"/>
        <w:jc w:val="both"/>
        <w:rPr>
          <w:rFonts w:ascii="Tw Cen MT" w:hAnsi="Tw Cen MT" w:cs="Arial"/>
        </w:rPr>
      </w:pPr>
      <w:r w:rsidRPr="00746D93">
        <w:rPr>
          <w:rFonts w:ascii="Tw Cen MT" w:hAnsi="Tw Cen MT" w:cs="Arial"/>
        </w:rPr>
        <w:t xml:space="preserve">Dimensions de chaque panonceau : 15 à 25 cm de hauteur par 180 cm de longueur, épaisseur de 3 cm, hauteur du panneau 3m </w:t>
      </w:r>
      <w:proofErr w:type="spellStart"/>
      <w:r w:rsidRPr="00746D93">
        <w:rPr>
          <w:rFonts w:ascii="Tw Cen MT" w:hAnsi="Tw Cen MT" w:cs="Arial"/>
        </w:rPr>
        <w:t>au dessus</w:t>
      </w:r>
      <w:proofErr w:type="spellEnd"/>
      <w:r w:rsidRPr="00746D93">
        <w:rPr>
          <w:rFonts w:ascii="Tw Cen MT" w:hAnsi="Tw Cen MT" w:cs="Arial"/>
        </w:rPr>
        <w:t xml:space="preserve"> du sol ;</w:t>
      </w:r>
    </w:p>
    <w:p w:rsidR="00466065" w:rsidRPr="00746D93" w:rsidRDefault="00466065" w:rsidP="00746D93">
      <w:pPr>
        <w:pStyle w:val="CM99"/>
        <w:spacing w:after="0" w:line="276" w:lineRule="auto"/>
        <w:ind w:left="623" w:hanging="622"/>
        <w:jc w:val="both"/>
        <w:rPr>
          <w:rFonts w:ascii="Tw Cen MT" w:hAnsi="Tw Cen MT" w:cs="Arial"/>
        </w:rPr>
      </w:pPr>
      <w:r w:rsidRPr="00746D93">
        <w:rPr>
          <w:rFonts w:ascii="Tw Cen MT" w:hAnsi="Tw Cen MT" w:cs="Arial"/>
        </w:rPr>
        <w:t>Revêtement : une couche de peinture glycérophtalique de teinte blanche. Les inscriptions sont réalisées en noir et bleu ou rouge sur fond blanc.</w:t>
      </w:r>
    </w:p>
    <w:p w:rsidR="00466065" w:rsidRDefault="00466065" w:rsidP="00746D93">
      <w:pPr>
        <w:pStyle w:val="CM99"/>
        <w:spacing w:after="0" w:line="276" w:lineRule="auto"/>
        <w:ind w:left="623" w:hanging="622"/>
        <w:jc w:val="both"/>
        <w:rPr>
          <w:rFonts w:ascii="Tw Cen MT" w:hAnsi="Tw Cen MT" w:cs="Arial"/>
        </w:rPr>
      </w:pPr>
      <w:r w:rsidRPr="00746D93">
        <w:rPr>
          <w:rFonts w:ascii="Tw Cen MT" w:hAnsi="Tw Cen MT" w:cs="Arial"/>
        </w:rPr>
        <w:t xml:space="preserve">Texte : </w:t>
      </w:r>
    </w:p>
    <w:p w:rsidR="009E3249" w:rsidRPr="009E3249" w:rsidRDefault="009E3249" w:rsidP="009E3249">
      <w:pPr>
        <w:pStyle w:val="Default"/>
      </w:pPr>
    </w:p>
    <w:p w:rsidR="00466065" w:rsidRPr="00746D93" w:rsidRDefault="00466065" w:rsidP="00746D93">
      <w:pPr>
        <w:pStyle w:val="CM99"/>
        <w:spacing w:after="0" w:line="276" w:lineRule="auto"/>
        <w:ind w:left="623" w:hanging="622"/>
        <w:jc w:val="both"/>
        <w:rPr>
          <w:rFonts w:ascii="Tw Cen MT" w:hAnsi="Tw Cen MT" w:cs="Arial"/>
        </w:rPr>
      </w:pPr>
    </w:p>
    <w:tbl>
      <w:tblPr>
        <w:tblW w:w="0" w:type="auto"/>
        <w:jc w:val="center"/>
        <w:tblInd w:w="250" w:type="dxa"/>
        <w:tblBorders>
          <w:top w:val="double" w:sz="4" w:space="0" w:color="auto"/>
          <w:left w:val="single" w:sz="4" w:space="0" w:color="auto"/>
          <w:bottom w:val="double" w:sz="4" w:space="0" w:color="auto"/>
          <w:right w:val="single" w:sz="4" w:space="0" w:color="auto"/>
          <w:insideH w:val="double" w:sz="4" w:space="0" w:color="auto"/>
          <w:insideV w:val="double" w:sz="4" w:space="0" w:color="auto"/>
        </w:tblBorders>
        <w:tblLook w:val="04A0" w:firstRow="1" w:lastRow="0" w:firstColumn="1" w:lastColumn="0" w:noHBand="0" w:noVBand="1"/>
      </w:tblPr>
      <w:tblGrid>
        <w:gridCol w:w="4887"/>
        <w:gridCol w:w="3725"/>
      </w:tblGrid>
      <w:tr w:rsidR="00466065" w:rsidRPr="00746D93" w:rsidTr="009E3249">
        <w:trPr>
          <w:trHeight w:val="340"/>
          <w:jc w:val="center"/>
        </w:trPr>
        <w:tc>
          <w:tcPr>
            <w:tcW w:w="8612" w:type="dxa"/>
            <w:gridSpan w:val="2"/>
            <w:vAlign w:val="center"/>
          </w:tcPr>
          <w:p w:rsidR="00466065" w:rsidRPr="00746D93" w:rsidRDefault="00466065" w:rsidP="00746D93">
            <w:pPr>
              <w:pStyle w:val="CM99"/>
              <w:spacing w:after="0" w:line="276" w:lineRule="auto"/>
              <w:ind w:left="623" w:hanging="622"/>
              <w:jc w:val="both"/>
              <w:rPr>
                <w:rFonts w:ascii="Tw Cen MT" w:hAnsi="Tw Cen MT" w:cs="Arial"/>
                <w:sz w:val="22"/>
              </w:rPr>
            </w:pPr>
            <w:r w:rsidRPr="00746D93">
              <w:rPr>
                <w:rFonts w:ascii="Tw Cen MT" w:hAnsi="Tw Cen MT" w:cs="Arial"/>
                <w:sz w:val="22"/>
              </w:rPr>
              <w:t>LETTRE-COMMANDE N° ---------------------------------------</w:t>
            </w:r>
          </w:p>
        </w:tc>
      </w:tr>
      <w:tr w:rsidR="00466065" w:rsidRPr="00746D93" w:rsidTr="009E3249">
        <w:trPr>
          <w:trHeight w:val="340"/>
          <w:jc w:val="center"/>
        </w:trPr>
        <w:tc>
          <w:tcPr>
            <w:tcW w:w="8612" w:type="dxa"/>
            <w:gridSpan w:val="2"/>
            <w:vAlign w:val="center"/>
          </w:tcPr>
          <w:p w:rsidR="00466065" w:rsidRPr="00746D93" w:rsidRDefault="00466065" w:rsidP="00746D93">
            <w:pPr>
              <w:pStyle w:val="CM99"/>
              <w:spacing w:after="0" w:line="276" w:lineRule="auto"/>
              <w:ind w:left="623" w:hanging="622"/>
              <w:jc w:val="both"/>
              <w:rPr>
                <w:rFonts w:ascii="Tw Cen MT" w:hAnsi="Tw Cen MT" w:cs="Arial"/>
                <w:sz w:val="22"/>
              </w:rPr>
            </w:pPr>
            <w:r w:rsidRPr="00746D93">
              <w:rPr>
                <w:rFonts w:ascii="Tw Cen MT" w:hAnsi="Tw Cen MT" w:cs="Arial"/>
                <w:sz w:val="22"/>
              </w:rPr>
              <w:t>EXECUTION DES TRAVAUX DE -----------------------------------------------</w:t>
            </w:r>
          </w:p>
        </w:tc>
      </w:tr>
      <w:tr w:rsidR="00466065" w:rsidRPr="00746D93" w:rsidTr="009E3249">
        <w:trPr>
          <w:trHeight w:val="340"/>
          <w:jc w:val="center"/>
        </w:trPr>
        <w:tc>
          <w:tcPr>
            <w:tcW w:w="8612" w:type="dxa"/>
            <w:gridSpan w:val="2"/>
            <w:vAlign w:val="center"/>
          </w:tcPr>
          <w:p w:rsidR="00466065" w:rsidRPr="00746D93" w:rsidRDefault="00466065" w:rsidP="00746D93">
            <w:pPr>
              <w:pStyle w:val="CM99"/>
              <w:spacing w:after="0" w:line="276" w:lineRule="auto"/>
              <w:ind w:left="623" w:hanging="622"/>
              <w:jc w:val="both"/>
              <w:rPr>
                <w:rFonts w:ascii="Tw Cen MT" w:hAnsi="Tw Cen MT" w:cs="Arial"/>
                <w:sz w:val="22"/>
              </w:rPr>
            </w:pPr>
            <w:r w:rsidRPr="00746D93">
              <w:rPr>
                <w:rFonts w:ascii="Tw Cen MT" w:hAnsi="Tw Cen MT" w:cs="Arial"/>
                <w:sz w:val="22"/>
              </w:rPr>
              <w:t>MAITRE D’OUVRAGE : ------------------------------------------</w:t>
            </w:r>
          </w:p>
        </w:tc>
      </w:tr>
      <w:tr w:rsidR="00466065" w:rsidRPr="00746D93" w:rsidTr="009E3249">
        <w:trPr>
          <w:trHeight w:val="340"/>
          <w:jc w:val="center"/>
        </w:trPr>
        <w:tc>
          <w:tcPr>
            <w:tcW w:w="8612" w:type="dxa"/>
            <w:gridSpan w:val="2"/>
            <w:vAlign w:val="center"/>
          </w:tcPr>
          <w:p w:rsidR="00466065" w:rsidRPr="00746D93" w:rsidRDefault="00466065" w:rsidP="00746D93">
            <w:pPr>
              <w:pStyle w:val="CM99"/>
              <w:spacing w:after="0" w:line="276" w:lineRule="auto"/>
              <w:ind w:left="623" w:hanging="622"/>
              <w:jc w:val="both"/>
              <w:rPr>
                <w:rFonts w:ascii="Tw Cen MT" w:hAnsi="Tw Cen MT" w:cs="Arial"/>
                <w:sz w:val="22"/>
              </w:rPr>
            </w:pPr>
            <w:r w:rsidRPr="00746D93">
              <w:rPr>
                <w:rFonts w:ascii="Tw Cen MT" w:hAnsi="Tw Cen MT" w:cs="Arial"/>
                <w:sz w:val="22"/>
              </w:rPr>
              <w:t>MAITRE D’OUVRAGE DELEGUE : -------------------------------------</w:t>
            </w:r>
          </w:p>
        </w:tc>
      </w:tr>
      <w:tr w:rsidR="00466065" w:rsidRPr="00746D93" w:rsidTr="009E3249">
        <w:trPr>
          <w:trHeight w:val="340"/>
          <w:jc w:val="center"/>
        </w:trPr>
        <w:tc>
          <w:tcPr>
            <w:tcW w:w="8612" w:type="dxa"/>
            <w:gridSpan w:val="2"/>
            <w:vAlign w:val="center"/>
          </w:tcPr>
          <w:p w:rsidR="00466065" w:rsidRPr="00746D93" w:rsidRDefault="00466065" w:rsidP="00746D93">
            <w:pPr>
              <w:pStyle w:val="CM99"/>
              <w:spacing w:after="0" w:line="276" w:lineRule="auto"/>
              <w:ind w:left="623" w:hanging="622"/>
              <w:jc w:val="both"/>
              <w:rPr>
                <w:rFonts w:ascii="Tw Cen MT" w:hAnsi="Tw Cen MT" w:cs="Arial"/>
                <w:sz w:val="22"/>
              </w:rPr>
            </w:pPr>
            <w:r w:rsidRPr="00746D93">
              <w:rPr>
                <w:rFonts w:ascii="Tw Cen MT" w:hAnsi="Tw Cen MT" w:cs="Arial"/>
                <w:sz w:val="22"/>
              </w:rPr>
              <w:t>AUTORITE CONTRACTANTE : -----------------------------------------</w:t>
            </w:r>
          </w:p>
        </w:tc>
      </w:tr>
      <w:tr w:rsidR="00466065" w:rsidRPr="00746D93" w:rsidTr="009E3249">
        <w:trPr>
          <w:trHeight w:val="340"/>
          <w:jc w:val="center"/>
        </w:trPr>
        <w:tc>
          <w:tcPr>
            <w:tcW w:w="8612" w:type="dxa"/>
            <w:gridSpan w:val="2"/>
            <w:vAlign w:val="center"/>
          </w:tcPr>
          <w:p w:rsidR="00466065" w:rsidRPr="00746D93" w:rsidRDefault="00466065" w:rsidP="00746D93">
            <w:pPr>
              <w:pStyle w:val="CM99"/>
              <w:spacing w:after="0" w:line="276" w:lineRule="auto"/>
              <w:ind w:left="623" w:hanging="622"/>
              <w:jc w:val="both"/>
              <w:rPr>
                <w:rFonts w:ascii="Tw Cen MT" w:hAnsi="Tw Cen MT" w:cs="Arial"/>
                <w:sz w:val="22"/>
              </w:rPr>
            </w:pPr>
            <w:r w:rsidRPr="00746D93">
              <w:rPr>
                <w:rFonts w:ascii="Tw Cen MT" w:hAnsi="Tw Cen MT" w:cs="Arial"/>
                <w:sz w:val="22"/>
              </w:rPr>
              <w:lastRenderedPageBreak/>
              <w:t>CHEF DE SERVICE DU MARCHE : -------------------------------------------</w:t>
            </w:r>
          </w:p>
        </w:tc>
      </w:tr>
      <w:tr w:rsidR="00466065" w:rsidRPr="00746D93" w:rsidTr="009E3249">
        <w:trPr>
          <w:trHeight w:val="340"/>
          <w:jc w:val="center"/>
        </w:trPr>
        <w:tc>
          <w:tcPr>
            <w:tcW w:w="8612" w:type="dxa"/>
            <w:gridSpan w:val="2"/>
            <w:vAlign w:val="center"/>
          </w:tcPr>
          <w:p w:rsidR="00466065" w:rsidRPr="00746D93" w:rsidRDefault="00466065" w:rsidP="00746D93">
            <w:pPr>
              <w:pStyle w:val="CM99"/>
              <w:spacing w:after="0" w:line="276" w:lineRule="auto"/>
              <w:ind w:left="623" w:hanging="622"/>
              <w:jc w:val="both"/>
              <w:rPr>
                <w:rFonts w:ascii="Tw Cen MT" w:hAnsi="Tw Cen MT" w:cs="Arial"/>
                <w:sz w:val="22"/>
              </w:rPr>
            </w:pPr>
            <w:r w:rsidRPr="00746D93">
              <w:rPr>
                <w:rFonts w:ascii="Tw Cen MT" w:hAnsi="Tw Cen MT" w:cs="Arial"/>
                <w:sz w:val="22"/>
              </w:rPr>
              <w:t>INGENIEUR DU MARCHE : ----------------------------------------------</w:t>
            </w:r>
          </w:p>
        </w:tc>
      </w:tr>
      <w:tr w:rsidR="00466065" w:rsidRPr="00746D93" w:rsidTr="009E3249">
        <w:trPr>
          <w:trHeight w:val="340"/>
          <w:jc w:val="center"/>
        </w:trPr>
        <w:tc>
          <w:tcPr>
            <w:tcW w:w="8612" w:type="dxa"/>
            <w:gridSpan w:val="2"/>
            <w:vAlign w:val="center"/>
          </w:tcPr>
          <w:p w:rsidR="00466065" w:rsidRPr="00746D93" w:rsidRDefault="00466065" w:rsidP="00746D93">
            <w:pPr>
              <w:pStyle w:val="CM99"/>
              <w:spacing w:after="0" w:line="276" w:lineRule="auto"/>
              <w:ind w:left="623" w:hanging="622"/>
              <w:jc w:val="both"/>
              <w:rPr>
                <w:rFonts w:ascii="Tw Cen MT" w:hAnsi="Tw Cen MT" w:cs="Arial"/>
                <w:sz w:val="22"/>
              </w:rPr>
            </w:pPr>
            <w:r w:rsidRPr="00746D93">
              <w:rPr>
                <w:rFonts w:ascii="Tw Cen MT" w:hAnsi="Tw Cen MT" w:cs="Arial"/>
                <w:sz w:val="22"/>
              </w:rPr>
              <w:t>ENTREPRISE :……………………………………………..</w:t>
            </w:r>
          </w:p>
        </w:tc>
      </w:tr>
      <w:tr w:rsidR="00466065" w:rsidRPr="00746D93" w:rsidTr="009E3249">
        <w:trPr>
          <w:trHeight w:val="567"/>
          <w:jc w:val="center"/>
        </w:trPr>
        <w:tc>
          <w:tcPr>
            <w:tcW w:w="8612" w:type="dxa"/>
            <w:gridSpan w:val="2"/>
            <w:tcBorders>
              <w:bottom w:val="double" w:sz="4" w:space="0" w:color="auto"/>
            </w:tcBorders>
            <w:vAlign w:val="center"/>
          </w:tcPr>
          <w:p w:rsidR="00466065" w:rsidRPr="00746D93" w:rsidRDefault="00466065" w:rsidP="00746D93">
            <w:pPr>
              <w:pStyle w:val="CM99"/>
              <w:spacing w:after="0" w:line="276" w:lineRule="auto"/>
              <w:ind w:left="623" w:hanging="622"/>
              <w:jc w:val="both"/>
              <w:rPr>
                <w:rFonts w:ascii="Tw Cen MT" w:hAnsi="Tw Cen MT" w:cs="Arial"/>
                <w:sz w:val="22"/>
              </w:rPr>
            </w:pPr>
          </w:p>
          <w:p w:rsidR="00466065" w:rsidRPr="00746D93" w:rsidRDefault="00466065" w:rsidP="00746D93">
            <w:pPr>
              <w:pStyle w:val="CM99"/>
              <w:spacing w:after="0" w:line="276" w:lineRule="auto"/>
              <w:ind w:left="623" w:hanging="622"/>
              <w:jc w:val="both"/>
              <w:rPr>
                <w:rFonts w:ascii="Tw Cen MT" w:hAnsi="Tw Cen MT" w:cs="Arial"/>
                <w:sz w:val="22"/>
              </w:rPr>
            </w:pPr>
            <w:r w:rsidRPr="00746D93">
              <w:rPr>
                <w:rFonts w:ascii="Tw Cen MT" w:hAnsi="Tw Cen MT" w:cs="Arial"/>
                <w:sz w:val="22"/>
              </w:rPr>
              <w:t>FINANCEMENT : --------------------------------------------------------</w:t>
            </w:r>
          </w:p>
          <w:p w:rsidR="00466065" w:rsidRPr="00746D93" w:rsidRDefault="00466065" w:rsidP="00746D93">
            <w:pPr>
              <w:pStyle w:val="CM99"/>
              <w:spacing w:after="0" w:line="276" w:lineRule="auto"/>
              <w:ind w:left="623" w:hanging="622"/>
              <w:jc w:val="both"/>
              <w:rPr>
                <w:rFonts w:ascii="Tw Cen MT" w:hAnsi="Tw Cen MT" w:cs="Arial"/>
                <w:sz w:val="22"/>
              </w:rPr>
            </w:pPr>
            <w:r w:rsidRPr="00746D93">
              <w:rPr>
                <w:rFonts w:ascii="Tw Cen MT" w:hAnsi="Tw Cen MT" w:cs="Arial"/>
                <w:sz w:val="22"/>
              </w:rPr>
              <w:t>IMPUTATION :----------------------------------------------------------------</w:t>
            </w:r>
          </w:p>
        </w:tc>
      </w:tr>
      <w:tr w:rsidR="00466065" w:rsidRPr="00746D93" w:rsidTr="009E3249">
        <w:trPr>
          <w:trHeight w:val="340"/>
          <w:jc w:val="center"/>
        </w:trPr>
        <w:tc>
          <w:tcPr>
            <w:tcW w:w="4887" w:type="dxa"/>
            <w:vMerge w:val="restart"/>
            <w:tcBorders>
              <w:right w:val="single" w:sz="4" w:space="0" w:color="auto"/>
            </w:tcBorders>
            <w:vAlign w:val="center"/>
          </w:tcPr>
          <w:p w:rsidR="00466065" w:rsidRPr="00746D93" w:rsidRDefault="00466065" w:rsidP="00746D93">
            <w:pPr>
              <w:pStyle w:val="CM99"/>
              <w:spacing w:after="0" w:line="276" w:lineRule="auto"/>
              <w:ind w:left="623" w:hanging="622"/>
              <w:jc w:val="both"/>
              <w:rPr>
                <w:rFonts w:ascii="Tw Cen MT" w:hAnsi="Tw Cen MT" w:cs="Arial"/>
                <w:sz w:val="22"/>
              </w:rPr>
            </w:pPr>
            <w:r w:rsidRPr="00746D93">
              <w:rPr>
                <w:rFonts w:ascii="Tw Cen MT" w:hAnsi="Tw Cen MT" w:cs="Arial"/>
                <w:sz w:val="22"/>
              </w:rPr>
              <w:t>DELAI D’EXECUTION : ___________________</w:t>
            </w:r>
          </w:p>
        </w:tc>
        <w:tc>
          <w:tcPr>
            <w:tcW w:w="3725" w:type="dxa"/>
            <w:tcBorders>
              <w:left w:val="single" w:sz="4" w:space="0" w:color="auto"/>
            </w:tcBorders>
            <w:vAlign w:val="center"/>
          </w:tcPr>
          <w:p w:rsidR="00466065" w:rsidRPr="00746D93" w:rsidRDefault="00466065" w:rsidP="00746D93">
            <w:pPr>
              <w:pStyle w:val="CM99"/>
              <w:spacing w:after="0" w:line="276" w:lineRule="auto"/>
              <w:ind w:left="623" w:hanging="622"/>
              <w:jc w:val="both"/>
              <w:rPr>
                <w:rFonts w:ascii="Tw Cen MT" w:hAnsi="Tw Cen MT" w:cs="Arial"/>
                <w:sz w:val="22"/>
              </w:rPr>
            </w:pPr>
            <w:r w:rsidRPr="00746D93">
              <w:rPr>
                <w:rFonts w:ascii="Tw Cen MT" w:hAnsi="Tw Cen MT" w:cs="Arial"/>
                <w:sz w:val="22"/>
              </w:rPr>
              <w:t>DEBUT DES TRAVAUX : ____________</w:t>
            </w:r>
          </w:p>
        </w:tc>
      </w:tr>
      <w:tr w:rsidR="00466065" w:rsidRPr="00746D93" w:rsidTr="009E3249">
        <w:trPr>
          <w:trHeight w:val="340"/>
          <w:jc w:val="center"/>
        </w:trPr>
        <w:tc>
          <w:tcPr>
            <w:tcW w:w="4887" w:type="dxa"/>
            <w:vMerge/>
            <w:tcBorders>
              <w:right w:val="single" w:sz="4" w:space="0" w:color="auto"/>
            </w:tcBorders>
            <w:vAlign w:val="center"/>
          </w:tcPr>
          <w:p w:rsidR="00466065" w:rsidRPr="00746D93" w:rsidRDefault="00466065" w:rsidP="00746D93">
            <w:pPr>
              <w:pStyle w:val="CM99"/>
              <w:spacing w:after="0" w:line="276" w:lineRule="auto"/>
              <w:ind w:left="623" w:hanging="622"/>
              <w:jc w:val="both"/>
              <w:rPr>
                <w:rFonts w:ascii="Tw Cen MT" w:hAnsi="Tw Cen MT" w:cs="Arial"/>
                <w:sz w:val="22"/>
              </w:rPr>
            </w:pPr>
          </w:p>
        </w:tc>
        <w:tc>
          <w:tcPr>
            <w:tcW w:w="3725" w:type="dxa"/>
            <w:tcBorders>
              <w:left w:val="single" w:sz="4" w:space="0" w:color="auto"/>
            </w:tcBorders>
            <w:vAlign w:val="center"/>
          </w:tcPr>
          <w:p w:rsidR="00466065" w:rsidRPr="00746D93" w:rsidRDefault="00466065" w:rsidP="00746D93">
            <w:pPr>
              <w:pStyle w:val="CM99"/>
              <w:spacing w:after="0" w:line="276" w:lineRule="auto"/>
              <w:ind w:left="623" w:hanging="622"/>
              <w:jc w:val="both"/>
              <w:rPr>
                <w:rFonts w:ascii="Tw Cen MT" w:hAnsi="Tw Cen MT" w:cs="Arial"/>
                <w:sz w:val="22"/>
              </w:rPr>
            </w:pPr>
            <w:r w:rsidRPr="00746D93">
              <w:rPr>
                <w:rFonts w:ascii="Tw Cen MT" w:hAnsi="Tw Cen MT" w:cs="Arial"/>
                <w:sz w:val="22"/>
              </w:rPr>
              <w:t>FIN DES TRAVAUX : _______________</w:t>
            </w:r>
          </w:p>
        </w:tc>
      </w:tr>
    </w:tbl>
    <w:p w:rsidR="00D20F93" w:rsidRPr="00746D93" w:rsidRDefault="00D20F93" w:rsidP="00746D93">
      <w:pPr>
        <w:pStyle w:val="CM99"/>
        <w:spacing w:after="0" w:line="276" w:lineRule="auto"/>
        <w:ind w:left="623" w:hanging="622"/>
        <w:jc w:val="both"/>
        <w:rPr>
          <w:rFonts w:ascii="Tw Cen MT" w:hAnsi="Tw Cen MT" w:cs="Arial"/>
        </w:rPr>
      </w:pPr>
    </w:p>
    <w:p w:rsidR="00D20F93" w:rsidRDefault="00D20F93" w:rsidP="00746D93">
      <w:pPr>
        <w:pStyle w:val="CM107"/>
        <w:spacing w:after="0" w:line="276" w:lineRule="auto"/>
        <w:jc w:val="both"/>
        <w:outlineLvl w:val="1"/>
        <w:rPr>
          <w:rFonts w:ascii="Tw Cen MT" w:hAnsi="Tw Cen MT" w:cs="Arial"/>
          <w:b/>
        </w:rPr>
      </w:pPr>
      <w:bookmarkStart w:id="79" w:name="_Toc188764680"/>
      <w:r w:rsidRPr="00746D93">
        <w:rPr>
          <w:rFonts w:ascii="Tw Cen MT" w:hAnsi="Tw Cen MT" w:cs="Arial"/>
          <w:b/>
          <w:u w:val="single"/>
        </w:rPr>
        <w:t xml:space="preserve">Article </w:t>
      </w:r>
      <w:r w:rsidR="00384789" w:rsidRPr="00746D93">
        <w:rPr>
          <w:rFonts w:ascii="Tw Cen MT" w:hAnsi="Tw Cen MT" w:cs="Arial"/>
          <w:b/>
          <w:u w:val="single"/>
        </w:rPr>
        <w:t>3</w:t>
      </w:r>
      <w:r w:rsidR="00466065" w:rsidRPr="00746D93">
        <w:rPr>
          <w:rFonts w:ascii="Tw Cen MT" w:hAnsi="Tw Cen MT" w:cs="Arial"/>
          <w:b/>
          <w:u w:val="single"/>
        </w:rPr>
        <w:t>8</w:t>
      </w:r>
      <w:r w:rsidRPr="00746D93">
        <w:rPr>
          <w:rFonts w:ascii="Tw Cen MT" w:hAnsi="Tw Cen MT" w:cs="Arial"/>
          <w:b/>
        </w:rPr>
        <w:t xml:space="preserve">: Résiliation </w:t>
      </w:r>
      <w:r w:rsidR="009E3249">
        <w:rPr>
          <w:rFonts w:ascii="Tw Cen MT" w:hAnsi="Tw Cen MT" w:cs="Arial"/>
          <w:b/>
        </w:rPr>
        <w:t>de la Lettre-Commande</w:t>
      </w:r>
      <w:bookmarkEnd w:id="79"/>
    </w:p>
    <w:p w:rsidR="009E3249" w:rsidRPr="009E3249" w:rsidRDefault="009E3249" w:rsidP="009E3249">
      <w:pPr>
        <w:pStyle w:val="Default"/>
      </w:pPr>
    </w:p>
    <w:p w:rsidR="00D20F93" w:rsidRPr="00746D93" w:rsidRDefault="009E3249" w:rsidP="00746D93">
      <w:pPr>
        <w:pStyle w:val="CM98"/>
        <w:spacing w:after="0" w:line="276" w:lineRule="auto"/>
        <w:ind w:firstLine="284"/>
        <w:jc w:val="both"/>
        <w:rPr>
          <w:rFonts w:ascii="Tw Cen MT" w:hAnsi="Tw Cen MT" w:cs="Arial"/>
        </w:rPr>
      </w:pPr>
      <w:r w:rsidRPr="009E3249">
        <w:rPr>
          <w:rFonts w:ascii="Tw Cen MT" w:hAnsi="Tw Cen MT" w:cs="Arial"/>
        </w:rPr>
        <w:t>La  Lettre-</w:t>
      </w:r>
      <w:proofErr w:type="spellStart"/>
      <w:r w:rsidRPr="009E3249">
        <w:rPr>
          <w:rFonts w:ascii="Tw Cen MT" w:hAnsi="Tw Cen MT" w:cs="Arial"/>
        </w:rPr>
        <w:t>Commande</w:t>
      </w:r>
      <w:r w:rsidR="00D20F93" w:rsidRPr="00746D93">
        <w:rPr>
          <w:rFonts w:ascii="Tw Cen MT" w:hAnsi="Tw Cen MT" w:cs="Arial"/>
        </w:rPr>
        <w:t>peut</w:t>
      </w:r>
      <w:proofErr w:type="spellEnd"/>
      <w:r w:rsidR="00D20F93" w:rsidRPr="00746D93">
        <w:rPr>
          <w:rFonts w:ascii="Tw Cen MT" w:hAnsi="Tw Cen MT" w:cs="Arial"/>
        </w:rPr>
        <w:t xml:space="preserve"> être résilié</w:t>
      </w:r>
      <w:r>
        <w:rPr>
          <w:rFonts w:ascii="Tw Cen MT" w:hAnsi="Tw Cen MT" w:cs="Arial"/>
        </w:rPr>
        <w:t>e</w:t>
      </w:r>
      <w:r w:rsidR="00D20F93" w:rsidRPr="00746D93">
        <w:rPr>
          <w:rFonts w:ascii="Tw Cen MT" w:hAnsi="Tw Cen MT" w:cs="Arial"/>
        </w:rPr>
        <w:t xml:space="preserve"> dans les conditions prévues aux articles 180 à 185 du décret n° 2018/366 du 20 juin 2018 portant Code des Marchés Publics et également dans les conditions stipulées aux articles 74, 75 et 76 du CCAG, notamment dans l’un des cas ci-après : </w:t>
      </w:r>
    </w:p>
    <w:p w:rsidR="00D20F93" w:rsidRPr="00746D93" w:rsidRDefault="00D20F93" w:rsidP="00746D93">
      <w:pPr>
        <w:pStyle w:val="CM100"/>
        <w:spacing w:after="0" w:line="276" w:lineRule="auto"/>
        <w:ind w:left="284"/>
        <w:jc w:val="both"/>
        <w:rPr>
          <w:rFonts w:ascii="Tw Cen MT" w:hAnsi="Tw Cen MT" w:cs="Arial"/>
        </w:rPr>
      </w:pPr>
      <w:r w:rsidRPr="00746D93">
        <w:rPr>
          <w:rFonts w:ascii="Tw Cen MT" w:hAnsi="Tw Cen MT" w:cs="Arial"/>
        </w:rPr>
        <w:t xml:space="preserve">- retard de plus de vingt-un (21) jours calendaires dans l’exécution d’un ordre de service de mise en demeure ou arrêt injustifié des travaux de plus de quinze (15) jours calendaires; </w:t>
      </w:r>
    </w:p>
    <w:p w:rsidR="00D20F93" w:rsidRPr="00746D93" w:rsidRDefault="00D20F93" w:rsidP="00746D93">
      <w:pPr>
        <w:pStyle w:val="CM100"/>
        <w:spacing w:after="0" w:line="276" w:lineRule="auto"/>
        <w:ind w:left="284"/>
        <w:jc w:val="both"/>
        <w:rPr>
          <w:rFonts w:ascii="Tw Cen MT" w:hAnsi="Tw Cen MT" w:cs="Arial"/>
        </w:rPr>
      </w:pPr>
      <w:r w:rsidRPr="00746D93">
        <w:rPr>
          <w:rFonts w:ascii="Tw Cen MT" w:hAnsi="Tw Cen MT" w:cs="Arial"/>
        </w:rPr>
        <w:t xml:space="preserve">- retard dans l’exécution des travaux entraînant des pénalités au-delà de 10 % du montant des travaux ; </w:t>
      </w:r>
    </w:p>
    <w:p w:rsidR="00D20F93" w:rsidRPr="00746D93" w:rsidRDefault="00D20F93" w:rsidP="00746D93">
      <w:pPr>
        <w:pStyle w:val="CM100"/>
        <w:spacing w:after="0" w:line="276" w:lineRule="auto"/>
        <w:ind w:left="284"/>
        <w:jc w:val="both"/>
        <w:rPr>
          <w:rFonts w:ascii="Tw Cen MT" w:hAnsi="Tw Cen MT" w:cs="Arial"/>
        </w:rPr>
      </w:pPr>
      <w:r w:rsidRPr="00746D93">
        <w:rPr>
          <w:rFonts w:ascii="Tw Cen MT" w:hAnsi="Tw Cen MT" w:cs="Arial"/>
        </w:rPr>
        <w:t xml:space="preserve">- refus de la reprise des travaux mal exécutés ; </w:t>
      </w:r>
    </w:p>
    <w:p w:rsidR="00D20F93" w:rsidRPr="00746D93" w:rsidRDefault="00D20F93" w:rsidP="00746D93">
      <w:pPr>
        <w:pStyle w:val="CM100"/>
        <w:spacing w:after="0" w:line="276" w:lineRule="auto"/>
        <w:ind w:left="284"/>
        <w:jc w:val="both"/>
        <w:rPr>
          <w:rFonts w:ascii="Tw Cen MT" w:hAnsi="Tw Cen MT" w:cs="Arial"/>
        </w:rPr>
      </w:pPr>
      <w:r w:rsidRPr="00746D93">
        <w:rPr>
          <w:rFonts w:ascii="Tw Cen MT" w:hAnsi="Tw Cen MT" w:cs="Arial"/>
        </w:rPr>
        <w:t>- défaillance du cocontractant dûment constatée et notifiée par le Maitre d’Ouvrage.</w:t>
      </w:r>
    </w:p>
    <w:p w:rsidR="00D20F93" w:rsidRPr="00746D93" w:rsidRDefault="00D20F93" w:rsidP="00746D93">
      <w:pPr>
        <w:pStyle w:val="Default"/>
        <w:spacing w:line="276" w:lineRule="auto"/>
        <w:jc w:val="both"/>
        <w:rPr>
          <w:rFonts w:ascii="Tw Cen MT" w:hAnsi="Tw Cen MT"/>
          <w:color w:val="auto"/>
        </w:rPr>
      </w:pPr>
      <w:bookmarkStart w:id="80" w:name="_Toc188764681"/>
    </w:p>
    <w:p w:rsidR="00D20F93" w:rsidRDefault="00D20F93" w:rsidP="00746D93">
      <w:pPr>
        <w:pStyle w:val="CM98"/>
        <w:spacing w:after="0" w:line="276" w:lineRule="auto"/>
        <w:jc w:val="both"/>
        <w:outlineLvl w:val="1"/>
        <w:rPr>
          <w:rFonts w:ascii="Tw Cen MT" w:hAnsi="Tw Cen MT" w:cs="Arial"/>
          <w:b/>
          <w:bCs/>
        </w:rPr>
      </w:pPr>
      <w:r w:rsidRPr="00746D93">
        <w:rPr>
          <w:rFonts w:ascii="Tw Cen MT" w:hAnsi="Tw Cen MT" w:cs="Arial"/>
          <w:b/>
          <w:bCs/>
          <w:u w:val="single"/>
        </w:rPr>
        <w:t xml:space="preserve">Article </w:t>
      </w:r>
      <w:r w:rsidR="00384789" w:rsidRPr="00746D93">
        <w:rPr>
          <w:rFonts w:ascii="Tw Cen MT" w:hAnsi="Tw Cen MT" w:cs="Arial"/>
          <w:b/>
          <w:bCs/>
          <w:u w:val="single"/>
        </w:rPr>
        <w:t>3</w:t>
      </w:r>
      <w:r w:rsidR="00466065" w:rsidRPr="00746D93">
        <w:rPr>
          <w:rFonts w:ascii="Tw Cen MT" w:hAnsi="Tw Cen MT" w:cs="Arial"/>
          <w:b/>
          <w:bCs/>
          <w:u w:val="single"/>
        </w:rPr>
        <w:t>9</w:t>
      </w:r>
      <w:r w:rsidRPr="00746D93">
        <w:rPr>
          <w:rFonts w:ascii="Tw Cen MT" w:hAnsi="Tw Cen MT" w:cs="Arial"/>
          <w:b/>
          <w:bCs/>
        </w:rPr>
        <w:t xml:space="preserve"> : Cas de force majeure </w:t>
      </w:r>
      <w:bookmarkEnd w:id="80"/>
    </w:p>
    <w:p w:rsidR="009E3249" w:rsidRPr="009E3249" w:rsidRDefault="009E3249" w:rsidP="009E3249">
      <w:pPr>
        <w:rPr>
          <w:sz w:val="8"/>
          <w:lang w:eastAsia="fr-FR"/>
        </w:rPr>
      </w:pPr>
    </w:p>
    <w:p w:rsidR="00D20F93" w:rsidRPr="00746D93" w:rsidRDefault="00384789" w:rsidP="00746D93">
      <w:pPr>
        <w:pStyle w:val="CM42"/>
        <w:spacing w:line="276" w:lineRule="auto"/>
        <w:ind w:left="623" w:hanging="622"/>
        <w:jc w:val="both"/>
        <w:rPr>
          <w:rFonts w:ascii="Tw Cen MT" w:hAnsi="Tw Cen MT" w:cs="Arial"/>
        </w:rPr>
      </w:pPr>
      <w:r w:rsidRPr="00746D93">
        <w:rPr>
          <w:rFonts w:ascii="Tw Cen MT" w:hAnsi="Tw Cen MT" w:cs="Arial"/>
        </w:rPr>
        <w:t>38</w:t>
      </w:r>
      <w:r w:rsidR="00D20F93" w:rsidRPr="00746D93">
        <w:rPr>
          <w:rFonts w:ascii="Tw Cen MT" w:hAnsi="Tw Cen MT" w:cs="Arial"/>
        </w:rPr>
        <w:t xml:space="preserve">.1 Dans le cas où le Cocontractant invoquerait un cas de force majeure, les seuils en deçà desquels aucune réclamation ne sera admise sont : </w:t>
      </w:r>
    </w:p>
    <w:p w:rsidR="00D20F93" w:rsidRPr="00746D93" w:rsidRDefault="00D20F93" w:rsidP="00746D93">
      <w:pPr>
        <w:pStyle w:val="CM98"/>
        <w:spacing w:after="0" w:line="276" w:lineRule="auto"/>
        <w:ind w:firstLine="567"/>
        <w:jc w:val="both"/>
        <w:rPr>
          <w:rFonts w:ascii="Tw Cen MT" w:hAnsi="Tw Cen MT" w:cs="Arial"/>
        </w:rPr>
      </w:pPr>
      <w:r w:rsidRPr="00746D93">
        <w:rPr>
          <w:rFonts w:ascii="Tw Cen MT" w:hAnsi="Tw Cen MT" w:cs="Arial"/>
        </w:rPr>
        <w:t xml:space="preserve">-pluie : 200 millimètres en 24 heures ; </w:t>
      </w:r>
    </w:p>
    <w:p w:rsidR="00D20F93" w:rsidRPr="00746D93" w:rsidRDefault="00D20F93" w:rsidP="00746D93">
      <w:pPr>
        <w:pStyle w:val="CM98"/>
        <w:spacing w:after="0" w:line="276" w:lineRule="auto"/>
        <w:ind w:firstLine="567"/>
        <w:jc w:val="both"/>
        <w:rPr>
          <w:rFonts w:ascii="Tw Cen MT" w:hAnsi="Tw Cen MT" w:cs="Arial"/>
        </w:rPr>
      </w:pPr>
      <w:r w:rsidRPr="00746D93">
        <w:rPr>
          <w:rFonts w:ascii="Tw Cen MT" w:hAnsi="Tw Cen MT" w:cs="Arial"/>
        </w:rPr>
        <w:t xml:space="preserve">-vent : 40 mètres par seconde ; </w:t>
      </w:r>
    </w:p>
    <w:p w:rsidR="00D20F93" w:rsidRPr="00746D93" w:rsidRDefault="00D20F93" w:rsidP="00746D93">
      <w:pPr>
        <w:pStyle w:val="CM98"/>
        <w:spacing w:after="0" w:line="276" w:lineRule="auto"/>
        <w:ind w:left="426" w:firstLine="141"/>
        <w:jc w:val="both"/>
        <w:rPr>
          <w:rFonts w:ascii="Tw Cen MT" w:hAnsi="Tw Cen MT"/>
        </w:rPr>
      </w:pPr>
      <w:r w:rsidRPr="00746D93">
        <w:rPr>
          <w:rFonts w:ascii="Tw Cen MT" w:hAnsi="Tw Cen MT"/>
        </w:rPr>
        <w:t>-crue : la crue de fréquence décennale.</w:t>
      </w:r>
    </w:p>
    <w:p w:rsidR="00D20F93" w:rsidRPr="00746D93" w:rsidRDefault="00384789" w:rsidP="00746D93">
      <w:pPr>
        <w:pStyle w:val="Default"/>
        <w:spacing w:line="276" w:lineRule="auto"/>
        <w:jc w:val="both"/>
        <w:rPr>
          <w:rFonts w:ascii="Tw Cen MT" w:hAnsi="Tw Cen MT"/>
          <w:color w:val="auto"/>
        </w:rPr>
      </w:pPr>
      <w:r w:rsidRPr="00746D93">
        <w:rPr>
          <w:rFonts w:ascii="Tw Cen MT" w:hAnsi="Tw Cen MT"/>
          <w:color w:val="auto"/>
        </w:rPr>
        <w:t xml:space="preserve">38.2 </w:t>
      </w:r>
      <w:r w:rsidR="00D20F93" w:rsidRPr="00746D93">
        <w:rPr>
          <w:rFonts w:ascii="Tw Cen MT" w:hAnsi="Tw Cen MT"/>
          <w:color w:val="auto"/>
        </w:rPr>
        <w:t>La responsabilité du Cocontractant ne sera dégagée qu’au cas où il aura régulièrement informé le Maître d’Ouvrage qui  appréciera la gravité de la situation.</w:t>
      </w:r>
    </w:p>
    <w:p w:rsidR="00D20F93" w:rsidRPr="00746D93" w:rsidRDefault="00D20F93" w:rsidP="00746D93">
      <w:pPr>
        <w:pStyle w:val="Default"/>
        <w:spacing w:line="276" w:lineRule="auto"/>
        <w:jc w:val="both"/>
        <w:rPr>
          <w:rFonts w:ascii="Tw Cen MT" w:hAnsi="Tw Cen MT"/>
          <w:color w:val="auto"/>
        </w:rPr>
      </w:pPr>
    </w:p>
    <w:p w:rsidR="00D20F93" w:rsidRDefault="00D20F93" w:rsidP="00746D93">
      <w:pPr>
        <w:pStyle w:val="CM98"/>
        <w:spacing w:after="0" w:line="276" w:lineRule="auto"/>
        <w:jc w:val="both"/>
        <w:outlineLvl w:val="1"/>
        <w:rPr>
          <w:rFonts w:ascii="Tw Cen MT" w:hAnsi="Tw Cen MT" w:cs="Arial"/>
          <w:b/>
          <w:bCs/>
        </w:rPr>
      </w:pPr>
      <w:bookmarkStart w:id="81" w:name="_Toc188764682"/>
      <w:r w:rsidRPr="00746D93">
        <w:rPr>
          <w:rFonts w:ascii="Tw Cen MT" w:hAnsi="Tw Cen MT" w:cs="Arial"/>
          <w:b/>
          <w:bCs/>
          <w:u w:val="single"/>
        </w:rPr>
        <w:t xml:space="preserve">Article </w:t>
      </w:r>
      <w:r w:rsidR="00466065" w:rsidRPr="00746D93">
        <w:rPr>
          <w:rFonts w:ascii="Tw Cen MT" w:hAnsi="Tw Cen MT" w:cs="Arial"/>
          <w:b/>
          <w:bCs/>
          <w:u w:val="single"/>
        </w:rPr>
        <w:t>40</w:t>
      </w:r>
      <w:r w:rsidRPr="00746D93">
        <w:rPr>
          <w:rFonts w:ascii="Tw Cen MT" w:hAnsi="Tw Cen MT" w:cs="Arial"/>
          <w:b/>
          <w:bCs/>
        </w:rPr>
        <w:t xml:space="preserve"> : Règlement des Litiges </w:t>
      </w:r>
      <w:bookmarkEnd w:id="81"/>
    </w:p>
    <w:p w:rsidR="009E3249" w:rsidRPr="009E3249" w:rsidRDefault="009E3249" w:rsidP="009E3249">
      <w:pPr>
        <w:rPr>
          <w:sz w:val="12"/>
          <w:lang w:eastAsia="fr-FR"/>
        </w:rPr>
      </w:pPr>
    </w:p>
    <w:p w:rsidR="00D20F93" w:rsidRPr="00746D93" w:rsidRDefault="00D20F93" w:rsidP="00746D93">
      <w:pPr>
        <w:pStyle w:val="CM99"/>
        <w:spacing w:line="276" w:lineRule="auto"/>
        <w:ind w:firstLine="708"/>
        <w:jc w:val="both"/>
        <w:rPr>
          <w:rFonts w:ascii="Tw Cen MT" w:hAnsi="Tw Cen MT" w:cs="Arial"/>
        </w:rPr>
      </w:pPr>
      <w:r w:rsidRPr="00746D93">
        <w:rPr>
          <w:rFonts w:ascii="Tw Cen MT" w:hAnsi="Tw Cen MT" w:cs="Arial"/>
        </w:rPr>
        <w:t>Tout litige survenant entre les parties contractantes fera l’objet d’une tentative de règlement à l’amiable. À défaut, le différend sera porté devant les juridictions camerounaises compétentes.</w:t>
      </w:r>
    </w:p>
    <w:p w:rsidR="00D20F93" w:rsidRPr="00746D93" w:rsidRDefault="00D20F93" w:rsidP="00746D93">
      <w:pPr>
        <w:pStyle w:val="CM98"/>
        <w:spacing w:after="0" w:line="276" w:lineRule="auto"/>
        <w:jc w:val="both"/>
        <w:outlineLvl w:val="1"/>
        <w:rPr>
          <w:rFonts w:ascii="Tw Cen MT" w:eastAsiaTheme="majorEastAsia" w:hAnsi="Tw Cen MT" w:cstheme="majorBidi"/>
          <w:b/>
          <w:bCs/>
        </w:rPr>
      </w:pPr>
      <w:bookmarkStart w:id="82" w:name="_Toc188764683"/>
      <w:r w:rsidRPr="00746D93">
        <w:rPr>
          <w:rFonts w:ascii="Tw Cen MT" w:hAnsi="Tw Cen MT" w:cs="Arial"/>
          <w:b/>
          <w:bCs/>
          <w:u w:val="single"/>
        </w:rPr>
        <w:t xml:space="preserve">Article </w:t>
      </w:r>
      <w:r w:rsidR="00384789" w:rsidRPr="00746D93">
        <w:rPr>
          <w:rFonts w:ascii="Tw Cen MT" w:hAnsi="Tw Cen MT" w:cs="Arial"/>
          <w:b/>
          <w:bCs/>
          <w:u w:val="single"/>
        </w:rPr>
        <w:t>4</w:t>
      </w:r>
      <w:r w:rsidR="00466065" w:rsidRPr="00746D93">
        <w:rPr>
          <w:rFonts w:ascii="Tw Cen MT" w:hAnsi="Tw Cen MT" w:cs="Arial"/>
          <w:b/>
          <w:bCs/>
          <w:u w:val="single"/>
        </w:rPr>
        <w:t>1</w:t>
      </w:r>
      <w:r w:rsidRPr="00746D93">
        <w:rPr>
          <w:rFonts w:ascii="Tw Cen MT" w:hAnsi="Tw Cen MT" w:cs="Arial"/>
          <w:b/>
          <w:bCs/>
        </w:rPr>
        <w:t xml:space="preserve"> : </w:t>
      </w:r>
      <w:bookmarkEnd w:id="82"/>
      <w:r w:rsidR="0045555B" w:rsidRPr="00746D93">
        <w:rPr>
          <w:rFonts w:ascii="Tw Cen MT" w:eastAsiaTheme="majorEastAsia" w:hAnsi="Tw Cen MT" w:cstheme="majorBidi"/>
          <w:b/>
          <w:bCs/>
        </w:rPr>
        <w:t>Edition et diffusion de la Lettre-commande</w:t>
      </w:r>
    </w:p>
    <w:p w:rsidR="0045555B" w:rsidRPr="00746D93" w:rsidRDefault="0045555B" w:rsidP="00746D93">
      <w:pPr>
        <w:jc w:val="both"/>
        <w:rPr>
          <w:rFonts w:ascii="Tw Cen MT" w:hAnsi="Tw Cen MT"/>
          <w:sz w:val="4"/>
          <w:lang w:eastAsia="fr-FR"/>
        </w:rPr>
      </w:pPr>
    </w:p>
    <w:p w:rsidR="0045555B" w:rsidRPr="00746D93" w:rsidRDefault="0045555B" w:rsidP="00746D93">
      <w:pPr>
        <w:widowControl w:val="0"/>
        <w:autoSpaceDE w:val="0"/>
        <w:jc w:val="both"/>
        <w:rPr>
          <w:rFonts w:ascii="Tw Cen MT" w:eastAsia="Times New Roman" w:hAnsi="Tw Cen MT" w:cs="Arial"/>
          <w:sz w:val="24"/>
          <w:szCs w:val="24"/>
          <w:lang w:eastAsia="fr-FR"/>
        </w:rPr>
      </w:pPr>
      <w:bookmarkStart w:id="83" w:name="_Toc188764684"/>
      <w:r w:rsidRPr="00746D93">
        <w:rPr>
          <w:rFonts w:ascii="Tw Cen MT" w:eastAsia="Times New Roman" w:hAnsi="Tw Cen MT" w:cs="Arial"/>
          <w:sz w:val="24"/>
          <w:szCs w:val="24"/>
          <w:lang w:eastAsia="fr-FR"/>
        </w:rPr>
        <w:t>Dix (10) exemplaires de la Lettre-commande édités par les soins de l’entrepreneur et dont sept (07) enregistrés, seront transmis  au Maître d’Ouvrage.</w:t>
      </w:r>
    </w:p>
    <w:p w:rsidR="00D20F93" w:rsidRDefault="00D20F93" w:rsidP="00746D93">
      <w:pPr>
        <w:pStyle w:val="Titre3"/>
        <w:spacing w:before="180" w:line="276" w:lineRule="auto"/>
        <w:jc w:val="both"/>
        <w:rPr>
          <w:rFonts w:ascii="Tw Cen MT" w:hAnsi="Tw Cen MT"/>
          <w:color w:val="auto"/>
        </w:rPr>
      </w:pPr>
      <w:r w:rsidRPr="00746D93">
        <w:rPr>
          <w:rFonts w:ascii="Tw Cen MT" w:hAnsi="Tw Cen MT"/>
          <w:color w:val="auto"/>
          <w:u w:val="single"/>
        </w:rPr>
        <w:t>Article 4</w:t>
      </w:r>
      <w:r w:rsidR="00466065" w:rsidRPr="00746D93">
        <w:rPr>
          <w:rFonts w:ascii="Tw Cen MT" w:hAnsi="Tw Cen MT"/>
          <w:color w:val="auto"/>
          <w:u w:val="single"/>
        </w:rPr>
        <w:t>2</w:t>
      </w:r>
      <w:r w:rsidRPr="00746D93">
        <w:rPr>
          <w:rFonts w:ascii="Tw Cen MT" w:hAnsi="Tw Cen MT"/>
          <w:color w:val="auto"/>
          <w:u w:val="single"/>
        </w:rPr>
        <w:t xml:space="preserve"> et dernier</w:t>
      </w:r>
      <w:r w:rsidRPr="00746D93">
        <w:rPr>
          <w:rFonts w:ascii="Tw Cen MT" w:hAnsi="Tw Cen MT"/>
          <w:color w:val="auto"/>
        </w:rPr>
        <w:t xml:space="preserve"> : </w:t>
      </w:r>
      <w:bookmarkEnd w:id="83"/>
      <w:r w:rsidRPr="00746D93">
        <w:rPr>
          <w:rFonts w:ascii="Tw Cen MT" w:hAnsi="Tw Cen MT"/>
          <w:color w:val="auto"/>
        </w:rPr>
        <w:t xml:space="preserve">Validité  et entrée en vigueur </w:t>
      </w:r>
      <w:r w:rsidR="0045555B" w:rsidRPr="00746D93">
        <w:rPr>
          <w:rFonts w:ascii="Tw Cen MT" w:hAnsi="Tw Cen MT"/>
          <w:color w:val="auto"/>
        </w:rPr>
        <w:t>de la Lettre-commande</w:t>
      </w:r>
    </w:p>
    <w:p w:rsidR="009E3249" w:rsidRPr="009E3249" w:rsidRDefault="009E3249" w:rsidP="009E3249">
      <w:pPr>
        <w:rPr>
          <w:lang w:eastAsia="fr-FR"/>
        </w:rPr>
      </w:pPr>
    </w:p>
    <w:p w:rsidR="00D20F93" w:rsidRPr="00746D93" w:rsidRDefault="00D20F93" w:rsidP="00746D93">
      <w:pPr>
        <w:spacing w:after="120"/>
        <w:ind w:firstLine="708"/>
        <w:jc w:val="both"/>
        <w:rPr>
          <w:rFonts w:ascii="Tw Cen MT" w:hAnsi="Tw Cen MT"/>
          <w:sz w:val="24"/>
          <w:szCs w:val="24"/>
        </w:rPr>
      </w:pPr>
      <w:r w:rsidRPr="00746D93">
        <w:rPr>
          <w:rFonts w:ascii="Tw Cen MT" w:hAnsi="Tw Cen MT"/>
          <w:sz w:val="24"/>
          <w:szCs w:val="24"/>
        </w:rPr>
        <w:t>Le présent Marché ne sera définitif qu’après sa signature par le Gouverneur de la Région de l’Est, Autorité Contractante et n’entrera en vigueur qu’après sa notification au Cocontractant par la même autorité.</w:t>
      </w: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C23C5D" w:rsidP="00746D93">
      <w:pPr>
        <w:jc w:val="both"/>
        <w:rPr>
          <w:rFonts w:ascii="Tw Cen MT" w:hAnsi="Tw Cen MT"/>
          <w:sz w:val="24"/>
          <w:szCs w:val="24"/>
        </w:rPr>
      </w:pPr>
      <w:r>
        <w:rPr>
          <w:rFonts w:ascii="Tw Cen MT" w:hAnsi="Tw Cen MT"/>
          <w:noProof/>
          <w:sz w:val="24"/>
          <w:szCs w:val="24"/>
          <w:lang w:eastAsia="fr-FR"/>
        </w:rPr>
        <w:pict>
          <v:shape id="_x0000_s1032" style="position:absolute;left:0;text-align:left;margin-left:37.5pt;margin-top:6.25pt;width:447.15pt;height:99.95pt;z-index:251666432;visibility:visible;mso-height-relative:margin;v-text-anchor:middle" coordsize="5678805,153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NswQIAAMoFAAAOAAAAZHJzL2Uyb0RvYy54bWysVE1v2zAMvQ/YfxB0X22nSZsGdYqgRYcB&#10;RVe0HXpWZCkWIIuapCTOfv0o+SNBV+wwLAdHFMlH8onk9U3baLITziswJS3OckqE4VApsynpj9f7&#10;L3NKfGCmYhqMKOlBeHqz/Pzpem8XYgI16Eo4giDGL/a2pHUIdpFlnteiYf4MrDColOAaFlB0m6xy&#10;bI/ojc4meX6R7cFV1gEX3uPtXaeky4QvpeDhu5ReBKJLirmF9HXpu47fbHnNFhvHbK14nwb7hywa&#10;pgwGHaHuWGBk69QfUI3iDjzIcMahyUBKxUWqAasp8nfVvNTMilQLkuPtSJP/f7D8cffkiKpKOqPE&#10;sAaf6Bk2Bt9ka4hD+pjZaEHYTvB4w0EZUim2AcM0mUX69tYvEOXFPrle8niMXLTSNfEfqyRtovww&#10;Ui7aQDhezi4u5/McY3PUFbPzq/llQs2O7tb58FVAQ+KhpN4oO7nDFJ4xu8Q52z34gLHRZ7CNYQ3c&#10;K63TA2tD9iU9nxd5njw8aFVFbbRLvSZutSM7hl0S2iKWhWAnVihpg5ex2K68dAoHLSKENs9CIotY&#10;0KQLEPv3iMk4FyYUnapmlehCzXL8DcEGjxQ6AUZkiUmO2D3AYNmBDNhdzr19dBWp/UfnvvK/OY8e&#10;KTKYMDo3yoD7qDKNVfWRO/uBpI6ayFJo123qsGm0jDdrqA7YdQ66cfSW3yt82wfmwxNzOH84qbhT&#10;wnf8SA34dNCfKKnB/froPtrjWKCWkj3OMzbKzy1zghL9zeDAXBXTaVwASZjOLicouFPN+lRjts0t&#10;YDMUuL0sT8doH/RwlA6aN1w9qxgVVcxwjF1SHtwg3IZuz+Dy4mK1SmY49JaFB/NieQSPPMeWfW3f&#10;mLN9gwecjUcYZp8t3rV3Zxs9Day2AaRKvX/ktX8BXBiplfrlFjfSqZysjit4+RsAAP//AwBQSwME&#10;FAAGAAgAAAAhAKEifKveAAAACgEAAA8AAABkcnMvZG93bnJldi54bWxMj0FPg0AQhe8m/ofNmHgh&#10;7UIJisjSGJKeehKN5y1MgcjOkt0tpf/e8aS3N3kvb75X7lcziQWdHy0pSLYxCKTWdiP1Cj4/Dpsc&#10;hA+aOj1ZQgU39LCv7u9KXXT2Su+4NKEXXEK+0AqGEOZCSt8OaLTf2hmJvbN1Rgc+XS87p69cbia5&#10;i+MnafRI/GHQM9YDtt/NxSjIPaZR+nVbat1E59lFx+hQH5V6fFjfXkEEXMNfGH7xGR0qZjrZC3Ve&#10;TAo2OyYPCrLnlDdxIH9JMhAnFkmWgaxK+X9C9QMAAP//AwBQSwECLQAUAAYACAAAACEAtoM4kv4A&#10;AADhAQAAEwAAAAAAAAAAAAAAAAAAAAAAW0NvbnRlbnRfVHlwZXNdLnhtbFBLAQItABQABgAIAAAA&#10;IQA4/SH/1gAAAJQBAAALAAAAAAAAAAAAAAAAAC8BAABfcmVscy8ucmVsc1BLAQItABQABgAIAAAA&#10;IQBvIONswQIAAMoFAAAOAAAAAAAAAAAAAAAAAC4CAABkcnMvZTJvRG9jLnhtbFBLAQItABQABgAI&#10;AAAAIQChInyr3gAAAAoBAAAPAAAAAAAAAAAAAAAAABsFAABkcnMvZG93bnJldi54bWxQSwUGAAAA&#10;AAQABADzAAAAJgYAAAAA&#10;" adj="-11796480,,5400" path="m,l5422154,r256651,256651l5678805,1539875r,l256651,1539875,,1283224,,xe" filled="f" strokecolor="black [3213]" strokeweight="3pt">
            <v:stroke joinstyle="miter"/>
            <v:formulas/>
            <v:path arrowok="t" o:connecttype="custom" o:connectlocs="0,0;5422154,0;5678805,256651;5678805,1539875;5678805,1539875;256651,1539875;0,1283224;0,0" o:connectangles="0,0,0,0,0,0,0,0" textboxrect="0,0,5678805,1539875"/>
            <v:textbox>
              <w:txbxContent>
                <w:p w:rsidR="00C23C5D" w:rsidRPr="00EC1472" w:rsidRDefault="00C23C5D" w:rsidP="00D20F93">
                  <w:pPr>
                    <w:spacing w:before="120" w:after="120" w:line="240" w:lineRule="auto"/>
                    <w:jc w:val="center"/>
                    <w:rPr>
                      <w:rFonts w:ascii="Bauhaus 93" w:hAnsi="Bauhaus 93"/>
                      <w:color w:val="000000" w:themeColor="text1"/>
                      <w:sz w:val="52"/>
                      <w:szCs w:val="28"/>
                    </w:rPr>
                  </w:pPr>
                  <w:r w:rsidRPr="00EC1472">
                    <w:rPr>
                      <w:rFonts w:ascii="Bauhaus 93" w:hAnsi="Bauhaus 93"/>
                      <w:color w:val="000000" w:themeColor="text1"/>
                      <w:sz w:val="52"/>
                      <w:szCs w:val="28"/>
                    </w:rPr>
                    <w:t>Pièce n°5 : Cahier des Clauses Techniques Particulières (CCTP)</w:t>
                  </w:r>
                </w:p>
                <w:p w:rsidR="00C23C5D" w:rsidRPr="00770775" w:rsidRDefault="00C23C5D" w:rsidP="00D20F93">
                  <w:pPr>
                    <w:jc w:val="center"/>
                    <w:rPr>
                      <w:color w:val="000000" w:themeColor="text1"/>
                    </w:rPr>
                  </w:pPr>
                </w:p>
              </w:txbxContent>
            </v:textbox>
          </v:shape>
        </w:pict>
      </w: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3E50AD" w:rsidRDefault="003E50AD" w:rsidP="00746D93">
      <w:pPr>
        <w:jc w:val="both"/>
        <w:rPr>
          <w:rFonts w:ascii="Tw Cen MT" w:hAnsi="Tw Cen MT"/>
          <w:sz w:val="24"/>
          <w:szCs w:val="24"/>
        </w:rPr>
      </w:pPr>
    </w:p>
    <w:p w:rsidR="00A20D0D" w:rsidRDefault="00A20D0D" w:rsidP="00746D93">
      <w:pPr>
        <w:jc w:val="both"/>
        <w:rPr>
          <w:rFonts w:ascii="Tw Cen MT" w:hAnsi="Tw Cen MT"/>
          <w:sz w:val="24"/>
          <w:szCs w:val="24"/>
        </w:rPr>
      </w:pPr>
    </w:p>
    <w:p w:rsidR="00A20D0D" w:rsidRDefault="00A20D0D" w:rsidP="00746D93">
      <w:pPr>
        <w:jc w:val="both"/>
        <w:rPr>
          <w:rFonts w:ascii="Tw Cen MT" w:hAnsi="Tw Cen MT"/>
          <w:sz w:val="24"/>
          <w:szCs w:val="24"/>
        </w:rPr>
      </w:pPr>
    </w:p>
    <w:p w:rsidR="00A20D0D" w:rsidRDefault="00A20D0D" w:rsidP="00746D93">
      <w:pPr>
        <w:jc w:val="both"/>
        <w:rPr>
          <w:rFonts w:ascii="Tw Cen MT" w:hAnsi="Tw Cen MT"/>
          <w:sz w:val="24"/>
          <w:szCs w:val="24"/>
        </w:rPr>
      </w:pPr>
    </w:p>
    <w:p w:rsidR="00312C65" w:rsidRDefault="00312C65" w:rsidP="00746D93">
      <w:pPr>
        <w:jc w:val="both"/>
        <w:rPr>
          <w:rFonts w:ascii="Tw Cen MT" w:hAnsi="Tw Cen MT"/>
          <w:sz w:val="24"/>
          <w:szCs w:val="24"/>
        </w:rPr>
      </w:pPr>
    </w:p>
    <w:p w:rsidR="00312C65" w:rsidRDefault="00312C65" w:rsidP="00746D93">
      <w:pPr>
        <w:jc w:val="both"/>
        <w:rPr>
          <w:rFonts w:ascii="Tw Cen MT" w:hAnsi="Tw Cen MT"/>
          <w:sz w:val="24"/>
          <w:szCs w:val="24"/>
        </w:rPr>
      </w:pPr>
    </w:p>
    <w:p w:rsidR="00A20D0D" w:rsidRDefault="00A20D0D" w:rsidP="00746D93">
      <w:pPr>
        <w:jc w:val="both"/>
        <w:rPr>
          <w:rFonts w:ascii="Tw Cen MT" w:hAnsi="Tw Cen MT"/>
          <w:sz w:val="24"/>
          <w:szCs w:val="24"/>
        </w:rPr>
      </w:pPr>
    </w:p>
    <w:p w:rsidR="00A20D0D" w:rsidRPr="00746D93" w:rsidRDefault="00A20D0D" w:rsidP="00746D93">
      <w:pPr>
        <w:jc w:val="both"/>
        <w:rPr>
          <w:rFonts w:ascii="Tw Cen MT" w:hAnsi="Tw Cen MT"/>
          <w:sz w:val="24"/>
          <w:szCs w:val="24"/>
        </w:rPr>
      </w:pPr>
    </w:p>
    <w:p w:rsidR="003E50AD" w:rsidRPr="00746D93" w:rsidRDefault="003E50AD" w:rsidP="00A20D0D">
      <w:pPr>
        <w:jc w:val="center"/>
        <w:rPr>
          <w:rFonts w:ascii="Tw Cen MT" w:hAnsi="Tw Cen MT"/>
          <w:b/>
          <w:sz w:val="12"/>
          <w:szCs w:val="24"/>
        </w:rPr>
      </w:pPr>
      <w:r w:rsidRPr="00746D93">
        <w:rPr>
          <w:rFonts w:ascii="Tw Cen MT" w:hAnsi="Tw Cen MT"/>
          <w:b/>
          <w:color w:val="000000" w:themeColor="text1"/>
          <w:sz w:val="28"/>
          <w:szCs w:val="28"/>
        </w:rPr>
        <w:t>Cahier des Clauses Techniques Particulières (CCTP)</w:t>
      </w:r>
    </w:p>
    <w:p w:rsidR="00746D93" w:rsidRPr="00746D93" w:rsidRDefault="00746D93" w:rsidP="00746D93">
      <w:pPr>
        <w:spacing w:after="39" w:line="240" w:lineRule="auto"/>
        <w:ind w:left="557"/>
        <w:jc w:val="both"/>
        <w:rPr>
          <w:rFonts w:ascii="Tw Cen MT" w:hAnsi="Tw Cen MT"/>
          <w:b/>
        </w:rPr>
      </w:pPr>
    </w:p>
    <w:p w:rsidR="00746D93" w:rsidRPr="00746D93" w:rsidRDefault="00746D93" w:rsidP="00A20D0D">
      <w:pPr>
        <w:tabs>
          <w:tab w:val="left" w:pos="1180"/>
        </w:tabs>
        <w:spacing w:after="0"/>
        <w:ind w:left="560" w:hanging="560"/>
        <w:jc w:val="center"/>
        <w:rPr>
          <w:rFonts w:ascii="Tw Cen MT" w:eastAsia="Arial Unicode MS" w:hAnsi="Tw Cen MT"/>
          <w:b/>
          <w:sz w:val="24"/>
          <w:szCs w:val="24"/>
          <w:u w:val="single"/>
        </w:rPr>
      </w:pPr>
      <w:r w:rsidRPr="00746D93">
        <w:rPr>
          <w:rFonts w:ascii="Tw Cen MT" w:eastAsia="Arial Unicode MS" w:hAnsi="Tw Cen MT"/>
          <w:b/>
          <w:sz w:val="24"/>
          <w:szCs w:val="24"/>
          <w:u w:val="single"/>
        </w:rPr>
        <w:t xml:space="preserve"> I : GÉNÉRALITÉS</w:t>
      </w:r>
    </w:p>
    <w:p w:rsidR="00746D93" w:rsidRPr="00746D93" w:rsidRDefault="00746D93" w:rsidP="00746D93">
      <w:pPr>
        <w:tabs>
          <w:tab w:val="left" w:pos="1180"/>
        </w:tabs>
        <w:spacing w:after="0"/>
        <w:ind w:left="560" w:hanging="560"/>
        <w:jc w:val="both"/>
        <w:rPr>
          <w:rFonts w:ascii="Tw Cen MT" w:eastAsia="Arial Unicode MS" w:hAnsi="Tw Cen MT"/>
          <w:b/>
          <w:sz w:val="24"/>
          <w:szCs w:val="24"/>
        </w:rPr>
      </w:pPr>
    </w:p>
    <w:p w:rsidR="00746D93" w:rsidRPr="00A20D0D" w:rsidRDefault="00A20D0D" w:rsidP="007B7C8C">
      <w:pPr>
        <w:pStyle w:val="Paragraphedeliste"/>
        <w:numPr>
          <w:ilvl w:val="1"/>
          <w:numId w:val="102"/>
        </w:numPr>
        <w:tabs>
          <w:tab w:val="left" w:pos="1180"/>
        </w:tabs>
        <w:spacing w:after="0"/>
        <w:jc w:val="both"/>
        <w:rPr>
          <w:rFonts w:ascii="Tw Cen MT" w:eastAsia="Arial Unicode MS" w:hAnsi="Tw Cen MT"/>
          <w:b/>
          <w:sz w:val="24"/>
          <w:szCs w:val="24"/>
        </w:rPr>
      </w:pPr>
      <w:r>
        <w:rPr>
          <w:rFonts w:ascii="Tw Cen MT" w:eastAsia="Arial Unicode MS" w:hAnsi="Tw Cen MT"/>
          <w:b/>
          <w:sz w:val="24"/>
          <w:szCs w:val="24"/>
        </w:rPr>
        <w:t>–</w:t>
      </w:r>
      <w:r w:rsidR="00746D93" w:rsidRPr="00A20D0D">
        <w:rPr>
          <w:rFonts w:ascii="Tw Cen MT" w:eastAsia="Arial Unicode MS" w:hAnsi="Tw Cen MT"/>
          <w:b/>
          <w:sz w:val="24"/>
          <w:szCs w:val="24"/>
        </w:rPr>
        <w:t xml:space="preserve"> PRÉAMBULE</w:t>
      </w:r>
    </w:p>
    <w:p w:rsidR="00A20D0D" w:rsidRPr="00A20D0D" w:rsidRDefault="00A20D0D" w:rsidP="00A20D0D">
      <w:pPr>
        <w:pStyle w:val="Paragraphedeliste"/>
        <w:tabs>
          <w:tab w:val="left" w:pos="1180"/>
        </w:tabs>
        <w:spacing w:after="0"/>
        <w:jc w:val="both"/>
        <w:rPr>
          <w:rFonts w:ascii="Tw Cen MT" w:eastAsia="Arial Unicode MS" w:hAnsi="Tw Cen MT"/>
          <w:b/>
          <w:sz w:val="24"/>
          <w:szCs w:val="24"/>
        </w:rPr>
      </w:pPr>
    </w:p>
    <w:p w:rsidR="00746D93" w:rsidRPr="00746D93" w:rsidRDefault="00746D93" w:rsidP="00746D93">
      <w:pPr>
        <w:tabs>
          <w:tab w:val="left" w:pos="1180"/>
        </w:tabs>
        <w:spacing w:after="0"/>
        <w:jc w:val="both"/>
        <w:rPr>
          <w:rFonts w:ascii="Tw Cen MT" w:hAnsi="Tw Cen MT" w:cs="Arial"/>
          <w:sz w:val="24"/>
          <w:szCs w:val="24"/>
        </w:rPr>
      </w:pPr>
      <w:r w:rsidRPr="00746D93">
        <w:rPr>
          <w:rFonts w:ascii="Tw Cen MT" w:hAnsi="Tw Cen MT" w:cs="Arial"/>
          <w:sz w:val="24"/>
          <w:szCs w:val="24"/>
        </w:rPr>
        <w:t xml:space="preserve">Le présent Cahier des Clauses Techniques Particulières (CCTP) se rapporte aux </w:t>
      </w:r>
      <w:r w:rsidR="0064668E" w:rsidRPr="00746D93">
        <w:rPr>
          <w:rFonts w:ascii="Tw Cen MT" w:hAnsi="Tw Cen MT" w:cs="Arial"/>
          <w:sz w:val="24"/>
          <w:szCs w:val="24"/>
        </w:rPr>
        <w:t xml:space="preserve">travaux de réhabilitation </w:t>
      </w:r>
      <w:r w:rsidR="0064668E">
        <w:rPr>
          <w:rFonts w:ascii="Tw Cen MT" w:hAnsi="Tw Cen MT" w:cs="Arial"/>
          <w:sz w:val="24"/>
          <w:szCs w:val="24"/>
        </w:rPr>
        <w:t xml:space="preserve">des infrastructures sinistrées et/ou présentant des dangers pour les élèves au </w:t>
      </w:r>
      <w:r w:rsidR="0064668E" w:rsidRPr="00746D93">
        <w:rPr>
          <w:rFonts w:ascii="Tw Cen MT" w:hAnsi="Tw Cen MT" w:cs="Arial"/>
          <w:sz w:val="24"/>
          <w:szCs w:val="24"/>
        </w:rPr>
        <w:t>Lycée Bilingue de</w:t>
      </w:r>
      <w:r w:rsidR="0064668E">
        <w:rPr>
          <w:rFonts w:ascii="Tw Cen MT" w:hAnsi="Tw Cen MT" w:cs="Arial"/>
          <w:sz w:val="24"/>
          <w:szCs w:val="24"/>
        </w:rPr>
        <w:t xml:space="preserve"> </w:t>
      </w:r>
      <w:r w:rsidR="0064668E" w:rsidRPr="00746D93">
        <w:rPr>
          <w:rFonts w:ascii="Tw Cen MT" w:hAnsi="Tw Cen MT" w:cs="Arial"/>
          <w:sz w:val="24"/>
          <w:szCs w:val="24"/>
        </w:rPr>
        <w:t xml:space="preserve">Yokadouma, dans la Commune de  Yokadouma, Département de la </w:t>
      </w:r>
      <w:proofErr w:type="spellStart"/>
      <w:r w:rsidR="0064668E" w:rsidRPr="00746D93">
        <w:rPr>
          <w:rFonts w:ascii="Tw Cen MT" w:hAnsi="Tw Cen MT" w:cs="Arial"/>
          <w:sz w:val="24"/>
          <w:szCs w:val="24"/>
        </w:rPr>
        <w:t>Boumba</w:t>
      </w:r>
      <w:proofErr w:type="spellEnd"/>
      <w:r w:rsidR="0064668E" w:rsidRPr="00746D93">
        <w:rPr>
          <w:rFonts w:ascii="Tw Cen MT" w:hAnsi="Tw Cen MT" w:cs="Arial"/>
          <w:sz w:val="24"/>
          <w:szCs w:val="24"/>
        </w:rPr>
        <w:t xml:space="preserve"> et Ngoko, Région de l’Est</w:t>
      </w:r>
      <w:r w:rsidR="0064668E">
        <w:rPr>
          <w:rFonts w:ascii="Tw Cen MT" w:hAnsi="Tw Cen MT" w:cs="Arial"/>
          <w:sz w:val="24"/>
          <w:szCs w:val="24"/>
        </w:rPr>
        <w:t>.</w:t>
      </w:r>
    </w:p>
    <w:p w:rsidR="00746D93" w:rsidRPr="00746D93" w:rsidRDefault="00746D93" w:rsidP="00746D93">
      <w:pPr>
        <w:tabs>
          <w:tab w:val="left" w:pos="1180"/>
        </w:tabs>
        <w:spacing w:after="0"/>
        <w:jc w:val="both"/>
        <w:rPr>
          <w:rFonts w:ascii="Tw Cen MT" w:hAnsi="Tw Cen MT" w:cs="Arial"/>
          <w:sz w:val="8"/>
          <w:szCs w:val="24"/>
        </w:rPr>
      </w:pPr>
    </w:p>
    <w:p w:rsidR="00746D93" w:rsidRPr="00746D93" w:rsidRDefault="00746D93" w:rsidP="00746D93">
      <w:pPr>
        <w:pStyle w:val="En-tte"/>
        <w:tabs>
          <w:tab w:val="left" w:pos="708"/>
        </w:tabs>
        <w:spacing w:line="276" w:lineRule="auto"/>
        <w:jc w:val="both"/>
        <w:rPr>
          <w:rFonts w:ascii="Tw Cen MT" w:eastAsiaTheme="minorHAnsi" w:hAnsi="Tw Cen MT" w:cs="Arial"/>
          <w:lang w:eastAsia="en-US"/>
        </w:rPr>
      </w:pPr>
      <w:r w:rsidRPr="00746D93">
        <w:rPr>
          <w:rFonts w:ascii="Tw Cen MT" w:eastAsiaTheme="minorHAnsi" w:hAnsi="Tw Cen MT" w:cs="Arial"/>
          <w:lang w:eastAsia="en-US"/>
        </w:rPr>
        <w:t>Le présent devis descriptif décrit la consistance et le mode d’exécution des travaux à réaliser suivant les règles de l’art et conformément aux documents constitutifs du projet.</w:t>
      </w:r>
    </w:p>
    <w:p w:rsidR="00746D93" w:rsidRPr="00746D93" w:rsidRDefault="00746D93" w:rsidP="00746D93">
      <w:pPr>
        <w:tabs>
          <w:tab w:val="left" w:pos="1180"/>
        </w:tabs>
        <w:spacing w:after="0"/>
        <w:jc w:val="both"/>
        <w:rPr>
          <w:rFonts w:ascii="Tw Cen MT" w:eastAsia="Arial Unicode MS" w:hAnsi="Tw Cen MT"/>
          <w:b/>
          <w:sz w:val="24"/>
          <w:szCs w:val="24"/>
        </w:rPr>
      </w:pPr>
    </w:p>
    <w:p w:rsidR="00746D93" w:rsidRPr="00746D93" w:rsidRDefault="00746D93" w:rsidP="00746D93">
      <w:pPr>
        <w:tabs>
          <w:tab w:val="left" w:pos="1180"/>
        </w:tabs>
        <w:spacing w:after="0"/>
        <w:ind w:left="560" w:hanging="560"/>
        <w:jc w:val="both"/>
        <w:rPr>
          <w:rFonts w:ascii="Tw Cen MT" w:eastAsia="Arial Unicode MS" w:hAnsi="Tw Cen MT"/>
          <w:b/>
          <w:sz w:val="24"/>
          <w:szCs w:val="24"/>
        </w:rPr>
      </w:pPr>
      <w:r w:rsidRPr="00746D93">
        <w:rPr>
          <w:rFonts w:ascii="Tw Cen MT" w:eastAsia="Arial Unicode MS" w:hAnsi="Tw Cen MT"/>
          <w:b/>
          <w:sz w:val="24"/>
          <w:szCs w:val="24"/>
        </w:rPr>
        <w:t>1.2. - CONSISTANCE DU PROJET</w:t>
      </w:r>
    </w:p>
    <w:p w:rsidR="00746D93" w:rsidRPr="00746D93" w:rsidRDefault="00746D93" w:rsidP="00746D93">
      <w:pPr>
        <w:tabs>
          <w:tab w:val="left" w:pos="1180"/>
        </w:tabs>
        <w:spacing w:after="0"/>
        <w:jc w:val="both"/>
        <w:rPr>
          <w:rFonts w:ascii="Tw Cen MT" w:eastAsia="Arial Unicode MS" w:hAnsi="Tw Cen MT"/>
          <w:sz w:val="24"/>
          <w:szCs w:val="24"/>
        </w:rPr>
      </w:pPr>
      <w:r w:rsidRPr="00746D93">
        <w:rPr>
          <w:rFonts w:ascii="Tw Cen MT" w:eastAsia="Arial Unicode MS" w:hAnsi="Tw Cen MT"/>
          <w:sz w:val="24"/>
          <w:szCs w:val="24"/>
        </w:rPr>
        <w:t>Le projet en sa totalité comprend les lots suivants :</w:t>
      </w:r>
    </w:p>
    <w:p w:rsidR="00746D93" w:rsidRPr="00746D93" w:rsidRDefault="00746D93" w:rsidP="007B7C8C">
      <w:pPr>
        <w:pStyle w:val="Paragraphedeliste"/>
        <w:numPr>
          <w:ilvl w:val="0"/>
          <w:numId w:val="56"/>
        </w:numPr>
        <w:spacing w:after="0"/>
        <w:jc w:val="both"/>
        <w:rPr>
          <w:rFonts w:ascii="Tw Cen MT" w:hAnsi="Tw Cen MT" w:cs="Arial"/>
          <w:sz w:val="24"/>
          <w:szCs w:val="24"/>
        </w:rPr>
      </w:pPr>
      <w:r w:rsidRPr="00746D93">
        <w:rPr>
          <w:rFonts w:ascii="Tw Cen MT" w:hAnsi="Tw Cen MT" w:cs="Arial"/>
          <w:sz w:val="24"/>
          <w:szCs w:val="24"/>
        </w:rPr>
        <w:t>Travaux  préparatoire ;</w:t>
      </w:r>
    </w:p>
    <w:p w:rsidR="00746D93" w:rsidRPr="00746D93" w:rsidRDefault="00746D93" w:rsidP="007B7C8C">
      <w:pPr>
        <w:pStyle w:val="Paragraphedeliste"/>
        <w:numPr>
          <w:ilvl w:val="0"/>
          <w:numId w:val="56"/>
        </w:numPr>
        <w:spacing w:after="0"/>
        <w:jc w:val="both"/>
        <w:rPr>
          <w:rFonts w:ascii="Tw Cen MT" w:hAnsi="Tw Cen MT" w:cs="Arial"/>
          <w:sz w:val="24"/>
          <w:szCs w:val="24"/>
        </w:rPr>
      </w:pPr>
      <w:r w:rsidRPr="00746D93">
        <w:rPr>
          <w:rFonts w:ascii="Tw Cen MT" w:hAnsi="Tw Cen MT" w:cs="Arial"/>
          <w:sz w:val="24"/>
          <w:szCs w:val="24"/>
        </w:rPr>
        <w:t>Implantation -terrassement ;</w:t>
      </w:r>
    </w:p>
    <w:p w:rsidR="00746D93" w:rsidRPr="00746D93" w:rsidRDefault="00746D93" w:rsidP="007B7C8C">
      <w:pPr>
        <w:pStyle w:val="Paragraphedeliste"/>
        <w:numPr>
          <w:ilvl w:val="0"/>
          <w:numId w:val="56"/>
        </w:numPr>
        <w:spacing w:after="0"/>
        <w:jc w:val="both"/>
        <w:rPr>
          <w:rFonts w:ascii="Tw Cen MT" w:hAnsi="Tw Cen MT" w:cs="Arial"/>
          <w:sz w:val="24"/>
          <w:szCs w:val="24"/>
        </w:rPr>
      </w:pPr>
      <w:r w:rsidRPr="00746D93">
        <w:rPr>
          <w:rFonts w:ascii="Tw Cen MT" w:hAnsi="Tw Cen MT" w:cs="Arial"/>
          <w:sz w:val="24"/>
          <w:szCs w:val="24"/>
        </w:rPr>
        <w:t>Fondations ;</w:t>
      </w:r>
    </w:p>
    <w:p w:rsidR="00746D93" w:rsidRPr="00746D93" w:rsidRDefault="00746D93" w:rsidP="007B7C8C">
      <w:pPr>
        <w:pStyle w:val="Paragraphedeliste"/>
        <w:numPr>
          <w:ilvl w:val="0"/>
          <w:numId w:val="56"/>
        </w:numPr>
        <w:spacing w:after="0"/>
        <w:jc w:val="both"/>
        <w:rPr>
          <w:rFonts w:ascii="Tw Cen MT" w:hAnsi="Tw Cen MT" w:cs="Arial"/>
          <w:sz w:val="24"/>
          <w:szCs w:val="24"/>
        </w:rPr>
      </w:pPr>
      <w:r w:rsidRPr="00746D93">
        <w:rPr>
          <w:rFonts w:ascii="Tw Cen MT" w:hAnsi="Tw Cen MT" w:cs="Arial"/>
          <w:sz w:val="24"/>
          <w:szCs w:val="24"/>
        </w:rPr>
        <w:t>Maçonnerie-Elévations ;</w:t>
      </w:r>
    </w:p>
    <w:p w:rsidR="00746D93" w:rsidRPr="00746D93" w:rsidRDefault="00746D93" w:rsidP="007B7C8C">
      <w:pPr>
        <w:pStyle w:val="Paragraphedeliste"/>
        <w:numPr>
          <w:ilvl w:val="0"/>
          <w:numId w:val="56"/>
        </w:numPr>
        <w:spacing w:after="0"/>
        <w:jc w:val="both"/>
        <w:rPr>
          <w:rFonts w:ascii="Tw Cen MT" w:hAnsi="Tw Cen MT" w:cs="Arial"/>
          <w:sz w:val="24"/>
          <w:szCs w:val="24"/>
        </w:rPr>
      </w:pPr>
      <w:r w:rsidRPr="00746D93">
        <w:rPr>
          <w:rFonts w:ascii="Tw Cen MT" w:hAnsi="Tw Cen MT" w:cs="Arial"/>
          <w:sz w:val="24"/>
          <w:szCs w:val="24"/>
        </w:rPr>
        <w:t>Charpente-Couverture-Plafond ;</w:t>
      </w:r>
    </w:p>
    <w:p w:rsidR="00746D93" w:rsidRPr="00746D93" w:rsidRDefault="00746D93" w:rsidP="007B7C8C">
      <w:pPr>
        <w:pStyle w:val="Paragraphedeliste"/>
        <w:numPr>
          <w:ilvl w:val="0"/>
          <w:numId w:val="56"/>
        </w:numPr>
        <w:spacing w:after="0"/>
        <w:jc w:val="both"/>
        <w:rPr>
          <w:rFonts w:ascii="Tw Cen MT" w:hAnsi="Tw Cen MT" w:cs="Arial"/>
          <w:sz w:val="24"/>
          <w:szCs w:val="24"/>
        </w:rPr>
      </w:pPr>
      <w:r w:rsidRPr="00746D93">
        <w:rPr>
          <w:rFonts w:ascii="Tw Cen MT" w:hAnsi="Tw Cen MT" w:cs="Arial"/>
          <w:sz w:val="24"/>
          <w:szCs w:val="24"/>
        </w:rPr>
        <w:t>Menuiserie bois et métallique ;</w:t>
      </w:r>
    </w:p>
    <w:p w:rsidR="00746D93" w:rsidRPr="00746D93" w:rsidRDefault="00746D93" w:rsidP="007B7C8C">
      <w:pPr>
        <w:pStyle w:val="Paragraphedeliste"/>
        <w:numPr>
          <w:ilvl w:val="0"/>
          <w:numId w:val="56"/>
        </w:numPr>
        <w:spacing w:after="0"/>
        <w:jc w:val="both"/>
        <w:rPr>
          <w:rFonts w:ascii="Tw Cen MT" w:hAnsi="Tw Cen MT" w:cs="Arial"/>
          <w:sz w:val="24"/>
          <w:szCs w:val="24"/>
        </w:rPr>
      </w:pPr>
      <w:r w:rsidRPr="00746D93">
        <w:rPr>
          <w:rFonts w:ascii="Tw Cen MT" w:hAnsi="Tw Cen MT" w:cs="Arial"/>
          <w:sz w:val="24"/>
          <w:szCs w:val="24"/>
        </w:rPr>
        <w:t>Electricité;</w:t>
      </w:r>
    </w:p>
    <w:p w:rsidR="00746D93" w:rsidRPr="00746D93" w:rsidRDefault="00746D93" w:rsidP="007B7C8C">
      <w:pPr>
        <w:pStyle w:val="Paragraphedeliste"/>
        <w:numPr>
          <w:ilvl w:val="0"/>
          <w:numId w:val="56"/>
        </w:numPr>
        <w:spacing w:after="0"/>
        <w:jc w:val="both"/>
        <w:rPr>
          <w:rFonts w:ascii="Tw Cen MT" w:hAnsi="Tw Cen MT" w:cs="Arial"/>
          <w:sz w:val="24"/>
          <w:szCs w:val="24"/>
        </w:rPr>
      </w:pPr>
      <w:r w:rsidRPr="00746D93">
        <w:rPr>
          <w:rFonts w:ascii="Tw Cen MT" w:hAnsi="Tw Cen MT" w:cs="Arial"/>
          <w:sz w:val="24"/>
          <w:szCs w:val="24"/>
        </w:rPr>
        <w:t xml:space="preserve">Peinture </w:t>
      </w:r>
    </w:p>
    <w:p w:rsidR="00746D93" w:rsidRPr="00746D93" w:rsidRDefault="00746D93" w:rsidP="007B7C8C">
      <w:pPr>
        <w:pStyle w:val="Paragraphedeliste"/>
        <w:numPr>
          <w:ilvl w:val="0"/>
          <w:numId w:val="56"/>
        </w:numPr>
        <w:spacing w:after="0"/>
        <w:jc w:val="both"/>
        <w:rPr>
          <w:rFonts w:ascii="Tw Cen MT" w:hAnsi="Tw Cen MT" w:cs="Arial"/>
          <w:sz w:val="24"/>
          <w:szCs w:val="24"/>
        </w:rPr>
      </w:pPr>
      <w:r w:rsidRPr="00746D93">
        <w:rPr>
          <w:rFonts w:ascii="Tw Cen MT" w:hAnsi="Tw Cen MT" w:cs="Arial"/>
          <w:sz w:val="24"/>
          <w:szCs w:val="24"/>
        </w:rPr>
        <w:t>VRD ;</w:t>
      </w:r>
    </w:p>
    <w:p w:rsidR="00746D93" w:rsidRPr="00746D93" w:rsidRDefault="00A20D0D" w:rsidP="00A20D0D">
      <w:pPr>
        <w:spacing w:after="39" w:line="240" w:lineRule="auto"/>
        <w:jc w:val="both"/>
        <w:rPr>
          <w:rFonts w:ascii="Tw Cen MT" w:hAnsi="Tw Cen MT"/>
          <w:b/>
        </w:rPr>
      </w:pPr>
      <w:r>
        <w:rPr>
          <w:rFonts w:ascii="Tw Cen MT" w:hAnsi="Tw Cen MT" w:cs="Arial"/>
          <w:sz w:val="24"/>
          <w:szCs w:val="24"/>
        </w:rPr>
        <w:t xml:space="preserve">     10- </w:t>
      </w:r>
      <w:r w:rsidR="00746D93" w:rsidRPr="00746D93">
        <w:rPr>
          <w:rFonts w:ascii="Tw Cen MT" w:hAnsi="Tw Cen MT" w:cs="Arial"/>
          <w:sz w:val="24"/>
          <w:szCs w:val="24"/>
        </w:rPr>
        <w:t>Equipement en matériel informatique</w:t>
      </w:r>
      <w:r>
        <w:rPr>
          <w:rFonts w:ascii="Tw Cen MT" w:hAnsi="Tw Cen MT" w:cs="Arial"/>
          <w:sz w:val="24"/>
          <w:szCs w:val="24"/>
        </w:rPr>
        <w:t>.</w:t>
      </w:r>
    </w:p>
    <w:p w:rsidR="00746D93" w:rsidRPr="00746D93" w:rsidRDefault="00746D93" w:rsidP="00746D93">
      <w:pPr>
        <w:spacing w:after="39" w:line="240" w:lineRule="auto"/>
        <w:ind w:left="557"/>
        <w:jc w:val="both"/>
        <w:rPr>
          <w:rFonts w:ascii="Tw Cen MT" w:hAnsi="Tw Cen MT"/>
          <w:b/>
        </w:rPr>
      </w:pPr>
    </w:p>
    <w:p w:rsidR="00746D93" w:rsidRPr="00A20D0D" w:rsidRDefault="00746D93" w:rsidP="00746D93">
      <w:pPr>
        <w:spacing w:after="39" w:line="240" w:lineRule="auto"/>
        <w:ind w:left="557"/>
        <w:jc w:val="both"/>
        <w:rPr>
          <w:rFonts w:ascii="Tw Cen MT" w:hAnsi="Tw Cen MT"/>
          <w:b/>
          <w:sz w:val="8"/>
        </w:rPr>
      </w:pPr>
    </w:p>
    <w:p w:rsidR="00746D93" w:rsidRPr="00746D93" w:rsidRDefault="00A20D0D" w:rsidP="00A20D0D">
      <w:pPr>
        <w:spacing w:after="156" w:line="237" w:lineRule="auto"/>
        <w:jc w:val="both"/>
        <w:rPr>
          <w:rFonts w:ascii="Tw Cen MT" w:hAnsi="Tw Cen MT"/>
        </w:rPr>
      </w:pPr>
      <w:r>
        <w:rPr>
          <w:rFonts w:ascii="Tw Cen MT" w:hAnsi="Tw Cen MT"/>
          <w:b/>
          <w:i/>
        </w:rPr>
        <w:t xml:space="preserve">   1-3 </w:t>
      </w:r>
      <w:r w:rsidRPr="00746D93">
        <w:rPr>
          <w:rFonts w:ascii="Tw Cen MT" w:hAnsi="Tw Cen MT"/>
          <w:b/>
          <w:i/>
        </w:rPr>
        <w:t>ACCES AU  SITE</w:t>
      </w:r>
    </w:p>
    <w:p w:rsidR="00746D93" w:rsidRPr="00746D93" w:rsidRDefault="00746D93" w:rsidP="00A20D0D">
      <w:pPr>
        <w:spacing w:after="39" w:line="240" w:lineRule="auto"/>
        <w:jc w:val="both"/>
        <w:rPr>
          <w:rFonts w:ascii="Tw Cen MT" w:hAnsi="Tw Cen MT" w:cs="Arial"/>
          <w:sz w:val="24"/>
          <w:szCs w:val="24"/>
        </w:rPr>
      </w:pPr>
      <w:r w:rsidRPr="00746D93">
        <w:rPr>
          <w:rFonts w:ascii="Tw Cen MT" w:hAnsi="Tw Cen MT" w:cs="Arial"/>
          <w:sz w:val="24"/>
          <w:szCs w:val="24"/>
        </w:rPr>
        <w:t>La zone est peu accidentée, située en zone de forêt. Les entreprises soumissionnaires devront prendre en compte ces contraintes de manière particulière dans l’élaboration de leur proposition financière. Dans ce sens, l’adjudicataire devra apporter un soin particulier à la planification des tâches, à l’organisation du chantier et à la maîtrise des dépenses, afin d’éviter tout ralentissement ou arrêt des travaux</w:t>
      </w:r>
    </w:p>
    <w:p w:rsidR="00746D93" w:rsidRPr="00A20D0D" w:rsidRDefault="00746D93" w:rsidP="00746D93">
      <w:pPr>
        <w:spacing w:after="39" w:line="240" w:lineRule="auto"/>
        <w:jc w:val="both"/>
        <w:rPr>
          <w:rFonts w:ascii="Tw Cen MT" w:hAnsi="Tw Cen MT"/>
          <w:b/>
        </w:rPr>
      </w:pPr>
    </w:p>
    <w:p w:rsidR="00746D93" w:rsidRPr="00A20D0D" w:rsidRDefault="00A20D0D" w:rsidP="00A20D0D">
      <w:pPr>
        <w:spacing w:after="158" w:line="237" w:lineRule="auto"/>
        <w:ind w:right="-15"/>
        <w:jc w:val="both"/>
        <w:rPr>
          <w:rFonts w:ascii="Tw Cen MT" w:hAnsi="Tw Cen MT" w:cs="Arial"/>
          <w:b/>
        </w:rPr>
      </w:pPr>
      <w:r w:rsidRPr="00A20D0D">
        <w:rPr>
          <w:rFonts w:ascii="Tw Cen MT" w:hAnsi="Tw Cen MT"/>
          <w:b/>
          <w:i/>
        </w:rPr>
        <w:t xml:space="preserve">   1-</w:t>
      </w:r>
      <w:r>
        <w:rPr>
          <w:rFonts w:ascii="Tw Cen MT" w:hAnsi="Tw Cen MT"/>
          <w:b/>
          <w:i/>
        </w:rPr>
        <w:t>4</w:t>
      </w:r>
      <w:r w:rsidRPr="00A20D0D">
        <w:rPr>
          <w:rFonts w:ascii="Tw Cen MT" w:hAnsi="Tw Cen MT" w:cs="Arial"/>
          <w:b/>
        </w:rPr>
        <w:t xml:space="preserve">PROJET D’EXECUTION </w:t>
      </w:r>
    </w:p>
    <w:p w:rsidR="00746D93" w:rsidRPr="00746D93" w:rsidRDefault="00746D93" w:rsidP="00A20D0D">
      <w:pPr>
        <w:spacing w:after="90" w:line="242" w:lineRule="auto"/>
        <w:jc w:val="both"/>
        <w:rPr>
          <w:rFonts w:ascii="Tw Cen MT" w:hAnsi="Tw Cen MT" w:cs="Arial"/>
          <w:sz w:val="24"/>
          <w:szCs w:val="24"/>
        </w:rPr>
      </w:pPr>
      <w:r w:rsidRPr="00746D93">
        <w:rPr>
          <w:rFonts w:ascii="Tw Cen MT" w:hAnsi="Tw Cen MT" w:cs="Arial"/>
          <w:sz w:val="24"/>
          <w:szCs w:val="24"/>
        </w:rPr>
        <w:t xml:space="preserve">Le Co-contractant adjudicataire produit le projet d’exécution et notamment, tous les plans de détail et notes de calcul que l’Ingénieur juge utiles à la bonne exécution des ouvrages. Ces plans et dessins sont établis conformément au projet et respectent l’essentiel des dispositions.   </w:t>
      </w:r>
    </w:p>
    <w:p w:rsidR="00746D93" w:rsidRPr="00746D93" w:rsidRDefault="00746D93" w:rsidP="007B7C8C">
      <w:pPr>
        <w:numPr>
          <w:ilvl w:val="1"/>
          <w:numId w:val="57"/>
        </w:numPr>
        <w:spacing w:after="91" w:line="244" w:lineRule="auto"/>
        <w:ind w:hanging="283"/>
        <w:jc w:val="both"/>
        <w:rPr>
          <w:rFonts w:ascii="Tw Cen MT" w:hAnsi="Tw Cen MT" w:cs="Arial"/>
          <w:sz w:val="24"/>
          <w:szCs w:val="24"/>
        </w:rPr>
      </w:pPr>
      <w:r w:rsidRPr="00746D93">
        <w:rPr>
          <w:rFonts w:ascii="Tw Cen MT" w:hAnsi="Tw Cen MT" w:cs="Arial"/>
          <w:sz w:val="24"/>
          <w:szCs w:val="24"/>
        </w:rPr>
        <w:t xml:space="preserve">Les plans et dessins reproduits et contenus dans le dossier de consultation sont les seuls à exécuter. Toutefois, la responsabilité du Co-contractant reste pleine et entière quant à la mise en œuvre des solutions techniques retenues. </w:t>
      </w:r>
    </w:p>
    <w:p w:rsidR="00746D93" w:rsidRPr="00A20D0D" w:rsidRDefault="00746D93" w:rsidP="00746D93">
      <w:pPr>
        <w:spacing w:after="38" w:line="240" w:lineRule="auto"/>
        <w:ind w:left="557"/>
        <w:jc w:val="both"/>
        <w:rPr>
          <w:rFonts w:ascii="Tw Cen MT" w:hAnsi="Tw Cen MT" w:cs="Arial"/>
          <w:sz w:val="14"/>
          <w:szCs w:val="24"/>
        </w:rPr>
      </w:pPr>
    </w:p>
    <w:p w:rsidR="00746D93" w:rsidRPr="00746D93" w:rsidRDefault="00746D93" w:rsidP="007B7C8C">
      <w:pPr>
        <w:numPr>
          <w:ilvl w:val="1"/>
          <w:numId w:val="57"/>
        </w:numPr>
        <w:spacing w:after="91" w:line="244" w:lineRule="auto"/>
        <w:ind w:hanging="283"/>
        <w:jc w:val="both"/>
        <w:rPr>
          <w:rFonts w:ascii="Tw Cen MT" w:hAnsi="Tw Cen MT" w:cs="Arial"/>
          <w:sz w:val="24"/>
          <w:szCs w:val="24"/>
        </w:rPr>
      </w:pPr>
      <w:r w:rsidRPr="00746D93">
        <w:rPr>
          <w:rFonts w:ascii="Tw Cen MT" w:hAnsi="Tw Cen MT" w:cs="Arial"/>
          <w:sz w:val="24"/>
          <w:szCs w:val="24"/>
        </w:rPr>
        <w:t xml:space="preserve">Les ouvrages à réaliser sont définis par les plans, le devis des surfaces, le descriptif des travaux, le bordereau des prix unitaires, y compris le présent Cahier des Clauses Techniques Particulières (CCTP) validés par l’Ingénieur et remis au Co-contractant en charge des travaux.  </w:t>
      </w:r>
    </w:p>
    <w:p w:rsidR="00746D93" w:rsidRPr="00A20D0D" w:rsidRDefault="00746D93" w:rsidP="00746D93">
      <w:pPr>
        <w:spacing w:after="38" w:line="240" w:lineRule="auto"/>
        <w:ind w:left="557"/>
        <w:jc w:val="both"/>
        <w:rPr>
          <w:rFonts w:ascii="Tw Cen MT" w:hAnsi="Tw Cen MT" w:cs="Arial"/>
          <w:sz w:val="8"/>
          <w:szCs w:val="24"/>
        </w:rPr>
      </w:pPr>
    </w:p>
    <w:p w:rsidR="00746D93" w:rsidRPr="00746D93" w:rsidRDefault="00746D93" w:rsidP="007B7C8C">
      <w:pPr>
        <w:numPr>
          <w:ilvl w:val="1"/>
          <w:numId w:val="57"/>
        </w:numPr>
        <w:spacing w:after="91" w:line="244" w:lineRule="auto"/>
        <w:ind w:hanging="283"/>
        <w:jc w:val="both"/>
        <w:rPr>
          <w:rFonts w:ascii="Tw Cen MT" w:hAnsi="Tw Cen MT" w:cs="Arial"/>
          <w:sz w:val="24"/>
          <w:szCs w:val="24"/>
        </w:rPr>
      </w:pPr>
      <w:r w:rsidRPr="00746D93">
        <w:rPr>
          <w:rFonts w:ascii="Tw Cen MT" w:hAnsi="Tw Cen MT" w:cs="Arial"/>
          <w:sz w:val="24"/>
          <w:szCs w:val="24"/>
        </w:rPr>
        <w:t xml:space="preserve">En cas de divergences entre deux ou plusieurs plans portant la même date, ceux dessinés à l’échelle la plus grande prévalent. Toute précision technique figurant dans les pièces écrites, mais ne figurant pas dans les plans et inversement, est réputée avoir la même valeur contractuelle que si les indications étaient portées dans les pièces écrites et dans les plans. </w:t>
      </w:r>
    </w:p>
    <w:p w:rsidR="00746D93" w:rsidRPr="00746D93" w:rsidRDefault="00746D93" w:rsidP="00746D93">
      <w:pPr>
        <w:spacing w:after="36" w:line="240" w:lineRule="auto"/>
        <w:ind w:left="557"/>
        <w:jc w:val="both"/>
        <w:rPr>
          <w:rFonts w:ascii="Tw Cen MT" w:hAnsi="Tw Cen MT" w:cs="Arial"/>
          <w:sz w:val="24"/>
          <w:szCs w:val="24"/>
        </w:rPr>
      </w:pPr>
    </w:p>
    <w:p w:rsidR="00746D93" w:rsidRPr="00746D93" w:rsidRDefault="00746D93" w:rsidP="00746D93">
      <w:pPr>
        <w:spacing w:after="0" w:line="242" w:lineRule="auto"/>
        <w:ind w:left="567"/>
        <w:jc w:val="both"/>
        <w:rPr>
          <w:rFonts w:ascii="Tw Cen MT" w:hAnsi="Tw Cen MT" w:cs="Arial"/>
          <w:sz w:val="24"/>
          <w:szCs w:val="24"/>
        </w:rPr>
      </w:pPr>
      <w:r w:rsidRPr="00746D93">
        <w:rPr>
          <w:rFonts w:ascii="Tw Cen MT" w:hAnsi="Tw Cen MT" w:cs="Arial"/>
          <w:sz w:val="24"/>
          <w:szCs w:val="24"/>
        </w:rPr>
        <w:t xml:space="preserve">De manière générale, l’Ingénieur de la Lettre-Commande a l’obligation de fournir toutes les informations nécessaires et de valider les solutions techniques destinées à résoudre les problèmes de mise en œuvre posés par le Co-contractant en charge des travaux :  </w:t>
      </w:r>
    </w:p>
    <w:p w:rsidR="00746D93" w:rsidRPr="00746D93" w:rsidRDefault="00746D93" w:rsidP="007B7C8C">
      <w:pPr>
        <w:numPr>
          <w:ilvl w:val="1"/>
          <w:numId w:val="57"/>
        </w:numPr>
        <w:spacing w:after="90" w:line="242" w:lineRule="auto"/>
        <w:ind w:hanging="283"/>
        <w:jc w:val="both"/>
        <w:rPr>
          <w:rFonts w:ascii="Tw Cen MT" w:hAnsi="Tw Cen MT" w:cs="Arial"/>
          <w:sz w:val="24"/>
          <w:szCs w:val="24"/>
        </w:rPr>
      </w:pPr>
      <w:r w:rsidRPr="00746D93">
        <w:rPr>
          <w:rFonts w:ascii="Tw Cen MT" w:hAnsi="Tw Cen MT" w:cs="Arial"/>
          <w:sz w:val="24"/>
          <w:szCs w:val="24"/>
        </w:rPr>
        <w:t xml:space="preserve">Avant le début des travaux de chacun des lots, le Co-contractant adjudicataire vérifie la date des plans et s’assure auprès de l’Ingénieur, que tous les documents dont il dispose sont conformes. Le Cocontractant fait recours à l’Ingénieur de manière systématique lorsqu’il fait face à une difficulté d’interprétation, ou  constate une erreur ou une omission. </w:t>
      </w:r>
    </w:p>
    <w:p w:rsidR="00746D93" w:rsidRPr="00746D93" w:rsidRDefault="00746D93" w:rsidP="007B7C8C">
      <w:pPr>
        <w:numPr>
          <w:ilvl w:val="1"/>
          <w:numId w:val="57"/>
        </w:numPr>
        <w:spacing w:after="90" w:line="242" w:lineRule="auto"/>
        <w:ind w:hanging="283"/>
        <w:jc w:val="both"/>
        <w:rPr>
          <w:rFonts w:ascii="Tw Cen MT" w:hAnsi="Tw Cen MT" w:cs="Arial"/>
          <w:sz w:val="24"/>
          <w:szCs w:val="24"/>
        </w:rPr>
      </w:pPr>
      <w:r w:rsidRPr="00746D93">
        <w:rPr>
          <w:rFonts w:ascii="Tw Cen MT" w:hAnsi="Tw Cen MT" w:cs="Arial"/>
          <w:sz w:val="24"/>
          <w:szCs w:val="24"/>
        </w:rPr>
        <w:t xml:space="preserve">Chaque entreprise adjudicataire est tenue de signaler en temps opportun toutes malfaçons dans les travaux réalisés par d’autres corps d’état et qui seraient de nature à perturber l‘exécution des prestations qu’elle est chargée de fournir et notamment à influer sur les coûts. </w:t>
      </w:r>
    </w:p>
    <w:p w:rsidR="00746D93" w:rsidRPr="00746D93" w:rsidRDefault="00746D93" w:rsidP="00746D93">
      <w:pPr>
        <w:spacing w:after="90" w:line="242" w:lineRule="auto"/>
        <w:ind w:left="1407"/>
        <w:jc w:val="both"/>
        <w:rPr>
          <w:rFonts w:ascii="Tw Cen MT" w:hAnsi="Tw Cen MT" w:cs="Arial"/>
          <w:sz w:val="24"/>
          <w:szCs w:val="24"/>
        </w:rPr>
      </w:pPr>
    </w:p>
    <w:p w:rsidR="00746D93" w:rsidRPr="00746D93" w:rsidRDefault="00A20D0D" w:rsidP="00A20D0D">
      <w:pPr>
        <w:spacing w:after="89" w:line="237" w:lineRule="auto"/>
        <w:jc w:val="both"/>
        <w:rPr>
          <w:rFonts w:ascii="Tw Cen MT" w:hAnsi="Tw Cen MT" w:cs="Arial"/>
          <w:b/>
          <w:sz w:val="24"/>
          <w:szCs w:val="24"/>
        </w:rPr>
      </w:pPr>
      <w:r>
        <w:rPr>
          <w:rFonts w:ascii="Tw Cen MT" w:hAnsi="Tw Cen MT" w:cs="Arial"/>
          <w:b/>
          <w:sz w:val="24"/>
          <w:szCs w:val="24"/>
        </w:rPr>
        <w:t xml:space="preserve">        1-5 </w:t>
      </w:r>
      <w:r w:rsidR="00746D93" w:rsidRPr="00746D93">
        <w:rPr>
          <w:rFonts w:ascii="Tw Cen MT" w:hAnsi="Tw Cen MT" w:cs="Arial"/>
          <w:b/>
          <w:sz w:val="24"/>
          <w:szCs w:val="24"/>
        </w:rPr>
        <w:t xml:space="preserve">Visite des lieux </w:t>
      </w:r>
    </w:p>
    <w:p w:rsidR="00746D93" w:rsidRPr="00746D93" w:rsidRDefault="00746D93" w:rsidP="00746D93">
      <w:pPr>
        <w:ind w:left="567"/>
        <w:jc w:val="both"/>
        <w:rPr>
          <w:rFonts w:ascii="Tw Cen MT" w:hAnsi="Tw Cen MT" w:cs="Arial"/>
          <w:sz w:val="24"/>
          <w:szCs w:val="24"/>
        </w:rPr>
      </w:pPr>
      <w:r w:rsidRPr="00746D93">
        <w:rPr>
          <w:rFonts w:ascii="Tw Cen MT" w:hAnsi="Tw Cen MT" w:cs="Arial"/>
          <w:sz w:val="24"/>
          <w:szCs w:val="24"/>
        </w:rPr>
        <w:t xml:space="preserve">Avant la remise de son engagement, le Co-contractant est réputé: </w:t>
      </w:r>
    </w:p>
    <w:p w:rsidR="00746D93" w:rsidRPr="00746D93" w:rsidRDefault="00746D93" w:rsidP="007B7C8C">
      <w:pPr>
        <w:numPr>
          <w:ilvl w:val="1"/>
          <w:numId w:val="57"/>
        </w:numPr>
        <w:spacing w:after="91" w:line="244" w:lineRule="auto"/>
        <w:ind w:hanging="283"/>
        <w:jc w:val="both"/>
        <w:rPr>
          <w:rFonts w:ascii="Tw Cen MT" w:hAnsi="Tw Cen MT" w:cs="Arial"/>
          <w:sz w:val="24"/>
          <w:szCs w:val="24"/>
        </w:rPr>
      </w:pPr>
      <w:r w:rsidRPr="00746D93">
        <w:rPr>
          <w:rFonts w:ascii="Tw Cen MT" w:hAnsi="Tw Cen MT" w:cs="Arial"/>
          <w:sz w:val="24"/>
          <w:szCs w:val="24"/>
        </w:rPr>
        <w:t xml:space="preserve">Avoir procédé à une visite du site et avoir pris parfaite connaissance de toutes les conditions physiques et toutes les sujétions relatives aux lieux des travaux et aux accès et abords du chantier ; </w:t>
      </w:r>
    </w:p>
    <w:p w:rsidR="00746D93" w:rsidRPr="00746D93" w:rsidRDefault="00746D93" w:rsidP="007B7C8C">
      <w:pPr>
        <w:numPr>
          <w:ilvl w:val="1"/>
          <w:numId w:val="57"/>
        </w:numPr>
        <w:spacing w:after="90" w:line="242" w:lineRule="auto"/>
        <w:ind w:hanging="283"/>
        <w:jc w:val="both"/>
        <w:rPr>
          <w:rFonts w:ascii="Tw Cen MT" w:hAnsi="Tw Cen MT" w:cs="Arial"/>
          <w:sz w:val="24"/>
          <w:szCs w:val="24"/>
        </w:rPr>
      </w:pPr>
      <w:r w:rsidRPr="00746D93">
        <w:rPr>
          <w:rFonts w:ascii="Tw Cen MT" w:hAnsi="Tw Cen MT" w:cs="Arial"/>
          <w:sz w:val="24"/>
          <w:szCs w:val="24"/>
        </w:rPr>
        <w:t xml:space="preserve">Avoir apprécié les particularités et les contraintes d’exécution des travaux, ainsi que les conditions d’organisation et d’approvisionnement du chantier ; </w:t>
      </w:r>
    </w:p>
    <w:p w:rsidR="00746D93" w:rsidRPr="00746D93" w:rsidRDefault="00746D93" w:rsidP="007B7C8C">
      <w:pPr>
        <w:numPr>
          <w:ilvl w:val="1"/>
          <w:numId w:val="57"/>
        </w:numPr>
        <w:spacing w:after="90" w:line="242" w:lineRule="auto"/>
        <w:ind w:hanging="283"/>
        <w:jc w:val="both"/>
        <w:rPr>
          <w:rFonts w:ascii="Tw Cen MT" w:hAnsi="Tw Cen MT" w:cs="Arial"/>
          <w:sz w:val="24"/>
          <w:szCs w:val="24"/>
        </w:rPr>
      </w:pPr>
      <w:r w:rsidRPr="00746D93">
        <w:rPr>
          <w:rFonts w:ascii="Tw Cen MT" w:hAnsi="Tw Cen MT" w:cs="Arial"/>
          <w:sz w:val="24"/>
          <w:szCs w:val="24"/>
        </w:rPr>
        <w:t xml:space="preserve">S’être procuré toutes les informations concernant les risques, aléas et circonstances susceptibles </w:t>
      </w:r>
    </w:p>
    <w:p w:rsidR="00746D93" w:rsidRPr="00746D93" w:rsidRDefault="00746D93" w:rsidP="00746D93">
      <w:pPr>
        <w:spacing w:after="0"/>
        <w:ind w:left="1275"/>
        <w:jc w:val="both"/>
        <w:rPr>
          <w:rFonts w:ascii="Tw Cen MT" w:hAnsi="Tw Cen MT" w:cs="Arial"/>
          <w:sz w:val="24"/>
          <w:szCs w:val="24"/>
        </w:rPr>
      </w:pPr>
      <w:r w:rsidRPr="00746D93">
        <w:rPr>
          <w:rFonts w:ascii="Tw Cen MT" w:hAnsi="Tw Cen MT" w:cs="Arial"/>
          <w:sz w:val="24"/>
          <w:szCs w:val="24"/>
        </w:rPr>
        <w:t xml:space="preserve">d'influencer le contenu de son offre. </w:t>
      </w:r>
    </w:p>
    <w:p w:rsidR="00746D93" w:rsidRPr="00746D93" w:rsidRDefault="00746D93" w:rsidP="00746D93">
      <w:pPr>
        <w:spacing w:after="39" w:line="240" w:lineRule="auto"/>
        <w:ind w:left="557"/>
        <w:jc w:val="both"/>
        <w:rPr>
          <w:rFonts w:ascii="Tw Cen MT" w:hAnsi="Tw Cen MT" w:cs="Arial"/>
          <w:sz w:val="24"/>
          <w:szCs w:val="24"/>
        </w:rPr>
      </w:pPr>
    </w:p>
    <w:p w:rsidR="00746D93" w:rsidRPr="00746D93" w:rsidRDefault="00746D93" w:rsidP="0077000F">
      <w:pPr>
        <w:numPr>
          <w:ilvl w:val="0"/>
          <w:numId w:val="58"/>
        </w:numPr>
        <w:spacing w:after="88" w:line="242" w:lineRule="auto"/>
        <w:ind w:right="6" w:hanging="427"/>
        <w:jc w:val="center"/>
        <w:rPr>
          <w:rFonts w:ascii="Tw Cen MT" w:hAnsi="Tw Cen MT" w:cs="Arial"/>
          <w:b/>
          <w:sz w:val="24"/>
          <w:szCs w:val="24"/>
        </w:rPr>
      </w:pPr>
      <w:r w:rsidRPr="00746D93">
        <w:rPr>
          <w:rFonts w:ascii="Tw Cen MT" w:hAnsi="Tw Cen MT" w:cs="Arial"/>
          <w:b/>
          <w:sz w:val="24"/>
          <w:szCs w:val="24"/>
        </w:rPr>
        <w:t>TRAVAUX PREPARATOIRES</w:t>
      </w:r>
    </w:p>
    <w:p w:rsidR="00746D93" w:rsidRPr="00746D93" w:rsidRDefault="00746D93" w:rsidP="007B7C8C">
      <w:pPr>
        <w:numPr>
          <w:ilvl w:val="1"/>
          <w:numId w:val="58"/>
        </w:numPr>
        <w:spacing w:after="88" w:line="242" w:lineRule="auto"/>
        <w:ind w:right="6" w:hanging="708"/>
        <w:jc w:val="both"/>
        <w:rPr>
          <w:rFonts w:ascii="Tw Cen MT" w:hAnsi="Tw Cen MT" w:cs="Arial"/>
          <w:sz w:val="24"/>
          <w:szCs w:val="24"/>
        </w:rPr>
      </w:pPr>
      <w:r w:rsidRPr="00746D93">
        <w:rPr>
          <w:rFonts w:ascii="Tw Cen MT" w:hAnsi="Tw Cen MT" w:cs="Arial"/>
          <w:sz w:val="24"/>
          <w:szCs w:val="24"/>
        </w:rPr>
        <w:t xml:space="preserve">Travaux préliminaires </w:t>
      </w:r>
    </w:p>
    <w:p w:rsidR="00746D93" w:rsidRPr="00746D93" w:rsidRDefault="00746D93" w:rsidP="00746D93">
      <w:pPr>
        <w:ind w:left="567"/>
        <w:jc w:val="both"/>
        <w:rPr>
          <w:rFonts w:ascii="Tw Cen MT" w:hAnsi="Tw Cen MT" w:cs="Arial"/>
          <w:sz w:val="24"/>
          <w:szCs w:val="24"/>
        </w:rPr>
      </w:pPr>
      <w:r w:rsidRPr="00746D93">
        <w:rPr>
          <w:rFonts w:ascii="Tw Cen MT" w:hAnsi="Tw Cen MT" w:cs="Arial"/>
          <w:sz w:val="24"/>
          <w:szCs w:val="24"/>
        </w:rPr>
        <w:t xml:space="preserve">Les travaux préliminaires comprennent :  </w:t>
      </w:r>
    </w:p>
    <w:p w:rsidR="00746D93" w:rsidRPr="00746D93" w:rsidRDefault="00746D93" w:rsidP="007B7C8C">
      <w:pPr>
        <w:numPr>
          <w:ilvl w:val="2"/>
          <w:numId w:val="58"/>
        </w:numPr>
        <w:spacing w:after="91" w:line="244" w:lineRule="auto"/>
        <w:ind w:left="1276" w:hanging="709"/>
        <w:jc w:val="both"/>
        <w:rPr>
          <w:rFonts w:ascii="Tw Cen MT" w:hAnsi="Tw Cen MT" w:cs="Arial"/>
          <w:sz w:val="24"/>
          <w:szCs w:val="24"/>
        </w:rPr>
      </w:pPr>
      <w:r w:rsidRPr="00746D93">
        <w:rPr>
          <w:rFonts w:ascii="Tw Cen MT" w:hAnsi="Tw Cen MT" w:cs="Arial"/>
          <w:sz w:val="24"/>
          <w:szCs w:val="24"/>
        </w:rPr>
        <w:t xml:space="preserve">Installation de chantier, y compris l’amenée et le repli de toutes les installations, matériels et équipements nécessaires à la réalisation, au suivi et au contrôle par le Co-contractant de la qualité des ouvrages ; </w:t>
      </w:r>
    </w:p>
    <w:p w:rsidR="00746D93" w:rsidRPr="00746D93" w:rsidRDefault="00746D93" w:rsidP="007B7C8C">
      <w:pPr>
        <w:numPr>
          <w:ilvl w:val="2"/>
          <w:numId w:val="58"/>
        </w:numPr>
        <w:spacing w:after="91" w:line="244" w:lineRule="auto"/>
        <w:ind w:left="1276" w:hanging="709"/>
        <w:jc w:val="both"/>
        <w:rPr>
          <w:rFonts w:ascii="Tw Cen MT" w:hAnsi="Tw Cen MT" w:cs="Arial"/>
          <w:sz w:val="24"/>
          <w:szCs w:val="24"/>
        </w:rPr>
      </w:pPr>
      <w:r w:rsidRPr="00746D93">
        <w:rPr>
          <w:rFonts w:ascii="Tw Cen MT" w:hAnsi="Tw Cen MT" w:cs="Arial"/>
          <w:sz w:val="24"/>
          <w:szCs w:val="24"/>
        </w:rPr>
        <w:t xml:space="preserve">La fourniture et l’installation d’un panneau de chantier avec en tête : République du Cameroun, suivi de la devise du Cameroun, en français et en anglais ; indiquant la nature des travaux, les noms et adresses : du </w:t>
      </w:r>
    </w:p>
    <w:p w:rsidR="00746D93" w:rsidRPr="00746D93" w:rsidRDefault="00746D93" w:rsidP="00A20D0D">
      <w:pPr>
        <w:spacing w:after="108" w:line="250" w:lineRule="auto"/>
        <w:jc w:val="both"/>
        <w:rPr>
          <w:rFonts w:ascii="Tw Cen MT" w:hAnsi="Tw Cen MT" w:cs="Arial"/>
          <w:sz w:val="24"/>
          <w:szCs w:val="24"/>
        </w:rPr>
      </w:pPr>
      <w:r w:rsidRPr="00746D93">
        <w:rPr>
          <w:rFonts w:ascii="Tw Cen MT" w:hAnsi="Tw Cen MT" w:cs="Arial"/>
          <w:sz w:val="24"/>
          <w:szCs w:val="24"/>
        </w:rPr>
        <w:t xml:space="preserve">Maître d‘ouvrage, le financement et de l’exercice d’imputation budgétaire, du Co-contractant en charge des travaux, du Chef service du Marché, de l’Ingénieur de la Lettre-Commande, du Maître d’œuvre et du délai de réalisation ; </w:t>
      </w:r>
    </w:p>
    <w:p w:rsidR="00746D93" w:rsidRPr="00746D93" w:rsidRDefault="00746D93" w:rsidP="007B7C8C">
      <w:pPr>
        <w:numPr>
          <w:ilvl w:val="2"/>
          <w:numId w:val="58"/>
        </w:numPr>
        <w:spacing w:after="90" w:line="242" w:lineRule="auto"/>
        <w:ind w:left="1276" w:hanging="338"/>
        <w:jc w:val="both"/>
        <w:rPr>
          <w:rFonts w:ascii="Tw Cen MT" w:hAnsi="Tw Cen MT" w:cs="Arial"/>
          <w:sz w:val="24"/>
          <w:szCs w:val="24"/>
        </w:rPr>
      </w:pPr>
      <w:r w:rsidRPr="00746D93">
        <w:rPr>
          <w:rFonts w:ascii="Tw Cen MT" w:hAnsi="Tw Cen MT" w:cs="Arial"/>
          <w:sz w:val="24"/>
          <w:szCs w:val="24"/>
        </w:rPr>
        <w:t xml:space="preserve">L’implantation des ouvrages à réaliser et des zones de manœuvre, de parking, de dépôt des matériaux et des déchets ; </w:t>
      </w:r>
    </w:p>
    <w:p w:rsidR="00746D93" w:rsidRPr="00746D93" w:rsidRDefault="00746D93" w:rsidP="007B7C8C">
      <w:pPr>
        <w:numPr>
          <w:ilvl w:val="2"/>
          <w:numId w:val="58"/>
        </w:numPr>
        <w:spacing w:after="90" w:line="242" w:lineRule="auto"/>
        <w:ind w:left="1276" w:hanging="338"/>
        <w:jc w:val="both"/>
        <w:rPr>
          <w:rFonts w:ascii="Tw Cen MT" w:hAnsi="Tw Cen MT" w:cs="Arial"/>
          <w:sz w:val="24"/>
          <w:szCs w:val="24"/>
        </w:rPr>
      </w:pPr>
      <w:r w:rsidRPr="00746D93">
        <w:rPr>
          <w:rFonts w:ascii="Tw Cen MT" w:hAnsi="Tw Cen MT" w:cs="Arial"/>
          <w:sz w:val="24"/>
          <w:szCs w:val="24"/>
        </w:rPr>
        <w:t xml:space="preserve">La construction de la baraque de chantier, des magasins de stockage et d’une fosse septique pour les besoins du chantier ; </w:t>
      </w:r>
    </w:p>
    <w:p w:rsidR="00746D93" w:rsidRPr="00746D93" w:rsidRDefault="00746D93" w:rsidP="007B7C8C">
      <w:pPr>
        <w:numPr>
          <w:ilvl w:val="2"/>
          <w:numId w:val="58"/>
        </w:numPr>
        <w:spacing w:after="91" w:line="244" w:lineRule="auto"/>
        <w:ind w:left="1276" w:hanging="338"/>
        <w:jc w:val="both"/>
        <w:rPr>
          <w:rFonts w:ascii="Tw Cen MT" w:hAnsi="Tw Cen MT" w:cs="Arial"/>
          <w:sz w:val="24"/>
          <w:szCs w:val="24"/>
        </w:rPr>
      </w:pPr>
      <w:r w:rsidRPr="00746D93">
        <w:rPr>
          <w:rFonts w:ascii="Tw Cen MT" w:hAnsi="Tw Cen MT" w:cs="Arial"/>
          <w:sz w:val="24"/>
          <w:szCs w:val="24"/>
        </w:rPr>
        <w:t xml:space="preserve">La construction le cas échéant des ateliers de préfabrication (menuiserie, aciers, etc.) ; </w:t>
      </w:r>
    </w:p>
    <w:p w:rsidR="00746D93" w:rsidRPr="00746D93" w:rsidRDefault="00746D93" w:rsidP="007B7C8C">
      <w:pPr>
        <w:numPr>
          <w:ilvl w:val="2"/>
          <w:numId w:val="58"/>
        </w:numPr>
        <w:spacing w:after="90" w:line="242" w:lineRule="auto"/>
        <w:ind w:left="1276" w:hanging="338"/>
        <w:jc w:val="both"/>
        <w:rPr>
          <w:rFonts w:ascii="Tw Cen MT" w:hAnsi="Tw Cen MT" w:cs="Arial"/>
          <w:sz w:val="24"/>
          <w:szCs w:val="24"/>
        </w:rPr>
      </w:pPr>
      <w:r w:rsidRPr="00746D93">
        <w:rPr>
          <w:rFonts w:ascii="Tw Cen MT" w:hAnsi="Tw Cen MT" w:cs="Arial"/>
          <w:sz w:val="24"/>
          <w:szCs w:val="24"/>
        </w:rPr>
        <w:t xml:space="preserve">La mise en place le cas échéant d’un service d’entretien et de gardiennage ; </w:t>
      </w:r>
    </w:p>
    <w:p w:rsidR="00746D93" w:rsidRPr="00746D93" w:rsidRDefault="00746D93" w:rsidP="007B7C8C">
      <w:pPr>
        <w:numPr>
          <w:ilvl w:val="2"/>
          <w:numId w:val="58"/>
        </w:numPr>
        <w:spacing w:after="91" w:line="244" w:lineRule="auto"/>
        <w:ind w:left="1276" w:hanging="338"/>
        <w:jc w:val="both"/>
        <w:rPr>
          <w:rFonts w:ascii="Tw Cen MT" w:hAnsi="Tw Cen MT" w:cs="Arial"/>
          <w:sz w:val="24"/>
          <w:szCs w:val="24"/>
        </w:rPr>
      </w:pPr>
      <w:r w:rsidRPr="00746D93">
        <w:rPr>
          <w:rFonts w:ascii="Tw Cen MT" w:hAnsi="Tw Cen MT" w:cs="Arial"/>
          <w:sz w:val="24"/>
          <w:szCs w:val="24"/>
        </w:rPr>
        <w:t xml:space="preserve">Le branchement éventuel provisoire du chantier aux réseaux d’eau et d’électricité ; </w:t>
      </w:r>
    </w:p>
    <w:p w:rsidR="00746D93" w:rsidRPr="00746D93" w:rsidRDefault="00746D93" w:rsidP="007B7C8C">
      <w:pPr>
        <w:numPr>
          <w:ilvl w:val="2"/>
          <w:numId w:val="58"/>
        </w:numPr>
        <w:spacing w:after="90" w:line="242" w:lineRule="auto"/>
        <w:ind w:left="1276" w:hanging="338"/>
        <w:jc w:val="both"/>
        <w:rPr>
          <w:rFonts w:ascii="Tw Cen MT" w:hAnsi="Tw Cen MT" w:cs="Arial"/>
          <w:sz w:val="24"/>
          <w:szCs w:val="24"/>
        </w:rPr>
      </w:pPr>
      <w:r w:rsidRPr="00746D93">
        <w:rPr>
          <w:rFonts w:ascii="Tw Cen MT" w:hAnsi="Tw Cen MT" w:cs="Arial"/>
          <w:sz w:val="24"/>
          <w:szCs w:val="24"/>
        </w:rPr>
        <w:t xml:space="preserve">L’exécution des études techniques complémentaires et l’élaboration des plans d’exécutions avant le démarrage des travaux, et l’élaboration des plans de récolement après achèvement des travaux. </w:t>
      </w:r>
    </w:p>
    <w:p w:rsidR="00746D93" w:rsidRPr="00746D93" w:rsidRDefault="00746D93" w:rsidP="007B7C8C">
      <w:pPr>
        <w:numPr>
          <w:ilvl w:val="1"/>
          <w:numId w:val="58"/>
        </w:numPr>
        <w:spacing w:after="88" w:line="242" w:lineRule="auto"/>
        <w:ind w:right="6" w:hanging="708"/>
        <w:jc w:val="both"/>
        <w:rPr>
          <w:rFonts w:ascii="Tw Cen MT" w:hAnsi="Tw Cen MT" w:cs="Arial"/>
          <w:b/>
          <w:sz w:val="24"/>
          <w:szCs w:val="24"/>
        </w:rPr>
      </w:pPr>
      <w:r w:rsidRPr="00746D93">
        <w:rPr>
          <w:rFonts w:ascii="Tw Cen MT" w:hAnsi="Tw Cen MT" w:cs="Arial"/>
          <w:b/>
          <w:sz w:val="24"/>
          <w:szCs w:val="24"/>
        </w:rPr>
        <w:t xml:space="preserve">Sécurité et surveillance des travaux </w:t>
      </w:r>
    </w:p>
    <w:p w:rsidR="00746D93" w:rsidRDefault="00746D93" w:rsidP="00513B7C">
      <w:pPr>
        <w:spacing w:after="90" w:line="242" w:lineRule="auto"/>
        <w:jc w:val="both"/>
        <w:rPr>
          <w:rFonts w:ascii="Tw Cen MT" w:hAnsi="Tw Cen MT" w:cs="Arial"/>
          <w:sz w:val="24"/>
          <w:szCs w:val="24"/>
        </w:rPr>
      </w:pPr>
      <w:r w:rsidRPr="00746D93">
        <w:rPr>
          <w:rFonts w:ascii="Tw Cen MT" w:hAnsi="Tw Cen MT" w:cs="Arial"/>
          <w:sz w:val="24"/>
          <w:szCs w:val="24"/>
        </w:rPr>
        <w:lastRenderedPageBreak/>
        <w:t xml:space="preserve">Le Co-contractant est responsable de la surveillance des travaux pendant toute la durée du chantier et jusqu’à la réception définitive. </w:t>
      </w:r>
    </w:p>
    <w:p w:rsidR="00513B7C" w:rsidRPr="00746D93" w:rsidRDefault="00513B7C" w:rsidP="00513B7C">
      <w:pPr>
        <w:spacing w:after="90" w:line="242" w:lineRule="auto"/>
        <w:jc w:val="both"/>
        <w:rPr>
          <w:rFonts w:ascii="Tw Cen MT" w:hAnsi="Tw Cen MT" w:cs="Arial"/>
          <w:sz w:val="24"/>
          <w:szCs w:val="24"/>
        </w:rPr>
      </w:pPr>
    </w:p>
    <w:p w:rsidR="00746D93" w:rsidRPr="00746D93" w:rsidRDefault="00746D93" w:rsidP="00513B7C">
      <w:pPr>
        <w:jc w:val="both"/>
        <w:rPr>
          <w:rFonts w:ascii="Tw Cen MT" w:hAnsi="Tw Cen MT" w:cs="Arial"/>
          <w:sz w:val="24"/>
          <w:szCs w:val="24"/>
        </w:rPr>
      </w:pPr>
      <w:r w:rsidRPr="00746D93">
        <w:rPr>
          <w:rFonts w:ascii="Tw Cen MT" w:hAnsi="Tw Cen MT" w:cs="Arial"/>
          <w:sz w:val="24"/>
          <w:szCs w:val="24"/>
        </w:rPr>
        <w:t xml:space="preserve">Le Co-contractant veille à fournir tous les équipements nécessaires pour assurer la sécurité des travailleurs et des visiteurs autorisés sur le chantier, conformément aux dispositions prévues par les lois en vigueur. </w:t>
      </w:r>
    </w:p>
    <w:p w:rsidR="00746D93" w:rsidRPr="00746D93" w:rsidRDefault="00746D93" w:rsidP="00513B7C">
      <w:pPr>
        <w:spacing w:after="90" w:line="242" w:lineRule="auto"/>
        <w:jc w:val="both"/>
        <w:rPr>
          <w:rFonts w:ascii="Tw Cen MT" w:hAnsi="Tw Cen MT" w:cs="Arial"/>
          <w:sz w:val="24"/>
          <w:szCs w:val="24"/>
        </w:rPr>
      </w:pPr>
      <w:r w:rsidRPr="00746D93">
        <w:rPr>
          <w:rFonts w:ascii="Tw Cen MT" w:hAnsi="Tw Cen MT" w:cs="Arial"/>
          <w:sz w:val="24"/>
          <w:szCs w:val="24"/>
        </w:rPr>
        <w:t xml:space="preserve">A cet effet, le Co-contractant doit veiller à maintenir sur le chantier, des personnels d’encadrement qualifiés pendant toute la durée des travaux. Le Co-contractant veillera également à disposer de toutes les polices d’assurances nécessaires et valables jusqu’à la réception définitive du chantier. </w:t>
      </w:r>
    </w:p>
    <w:p w:rsidR="00746D93" w:rsidRPr="00746D93" w:rsidRDefault="00746D93" w:rsidP="00513B7C">
      <w:pPr>
        <w:jc w:val="both"/>
        <w:rPr>
          <w:rFonts w:ascii="Tw Cen MT" w:hAnsi="Tw Cen MT" w:cs="Arial"/>
          <w:sz w:val="24"/>
          <w:szCs w:val="24"/>
        </w:rPr>
      </w:pPr>
      <w:r w:rsidRPr="00746D93">
        <w:rPr>
          <w:rFonts w:ascii="Tw Cen MT" w:hAnsi="Tw Cen MT" w:cs="Arial"/>
          <w:sz w:val="24"/>
          <w:szCs w:val="24"/>
        </w:rPr>
        <w:t xml:space="preserve">Tout sinistre qui serait la cause de la ruine des ouvrages ou d’une partie des ouvrages ou à l’origine de la perte de matériaux, matériels, équipements et outillages, suite à un défaut de surveillance des travaux, relève de la responsabilité exclusive du Co -contractant. </w:t>
      </w:r>
    </w:p>
    <w:p w:rsidR="00746D93" w:rsidRPr="00513B7C" w:rsidRDefault="00746D93" w:rsidP="00746D93">
      <w:pPr>
        <w:spacing w:after="88" w:line="242" w:lineRule="auto"/>
        <w:ind w:left="567" w:right="6"/>
        <w:jc w:val="both"/>
        <w:rPr>
          <w:rFonts w:ascii="Tw Cen MT" w:hAnsi="Tw Cen MT" w:cs="Arial"/>
          <w:b/>
          <w:sz w:val="24"/>
          <w:szCs w:val="24"/>
        </w:rPr>
      </w:pPr>
      <w:r w:rsidRPr="00513B7C">
        <w:rPr>
          <w:rFonts w:ascii="Tw Cen MT" w:hAnsi="Tw Cen MT" w:cs="Arial"/>
          <w:b/>
          <w:sz w:val="24"/>
          <w:szCs w:val="24"/>
        </w:rPr>
        <w:t xml:space="preserve">II.3. </w:t>
      </w:r>
      <w:r w:rsidRPr="00513B7C">
        <w:rPr>
          <w:rFonts w:ascii="Tw Cen MT" w:hAnsi="Tw Cen MT" w:cs="Arial"/>
          <w:b/>
          <w:sz w:val="24"/>
          <w:szCs w:val="24"/>
        </w:rPr>
        <w:tab/>
        <w:t xml:space="preserve">Gardiennage et clôture </w:t>
      </w:r>
    </w:p>
    <w:p w:rsidR="00746D93" w:rsidRPr="00746D93" w:rsidRDefault="00746D93" w:rsidP="00746D93">
      <w:pPr>
        <w:ind w:left="567"/>
        <w:jc w:val="both"/>
        <w:rPr>
          <w:rFonts w:ascii="Tw Cen MT" w:hAnsi="Tw Cen MT" w:cs="Arial"/>
          <w:sz w:val="24"/>
          <w:szCs w:val="24"/>
        </w:rPr>
      </w:pPr>
      <w:r w:rsidRPr="00746D93">
        <w:rPr>
          <w:rFonts w:ascii="Tw Cen MT" w:hAnsi="Tw Cen MT" w:cs="Arial"/>
          <w:sz w:val="24"/>
          <w:szCs w:val="24"/>
        </w:rPr>
        <w:t xml:space="preserve">Le Co-contractant est responsable du gardiennage du chantier, de jour comme de nuit pendant toute la durée du chantier et jusqu’à la réception provisoire. </w:t>
      </w:r>
    </w:p>
    <w:p w:rsidR="00746D93" w:rsidRPr="00513B7C" w:rsidRDefault="00746D93" w:rsidP="00746D93">
      <w:pPr>
        <w:spacing w:after="88" w:line="242" w:lineRule="auto"/>
        <w:ind w:left="567" w:right="6"/>
        <w:jc w:val="both"/>
        <w:rPr>
          <w:rFonts w:ascii="Tw Cen MT" w:hAnsi="Tw Cen MT" w:cs="Arial"/>
          <w:b/>
          <w:sz w:val="24"/>
          <w:szCs w:val="24"/>
        </w:rPr>
      </w:pPr>
      <w:r w:rsidRPr="00513B7C">
        <w:rPr>
          <w:rFonts w:ascii="Tw Cen MT" w:hAnsi="Tw Cen MT" w:cs="Arial"/>
          <w:b/>
          <w:sz w:val="24"/>
          <w:szCs w:val="24"/>
        </w:rPr>
        <w:t>II.</w:t>
      </w:r>
      <w:r w:rsidR="00513B7C">
        <w:rPr>
          <w:rFonts w:ascii="Tw Cen MT" w:hAnsi="Tw Cen MT" w:cs="Arial"/>
          <w:b/>
          <w:sz w:val="24"/>
          <w:szCs w:val="24"/>
        </w:rPr>
        <w:t>4</w:t>
      </w:r>
      <w:r w:rsidRPr="00513B7C">
        <w:rPr>
          <w:rFonts w:ascii="Tw Cen MT" w:hAnsi="Tw Cen MT" w:cs="Arial"/>
          <w:b/>
          <w:sz w:val="24"/>
          <w:szCs w:val="24"/>
        </w:rPr>
        <w:t xml:space="preserve">. </w:t>
      </w:r>
      <w:r w:rsidRPr="00513B7C">
        <w:rPr>
          <w:rFonts w:ascii="Tw Cen MT" w:hAnsi="Tw Cen MT" w:cs="Arial"/>
          <w:b/>
          <w:sz w:val="24"/>
          <w:szCs w:val="24"/>
        </w:rPr>
        <w:tab/>
        <w:t xml:space="preserve">Baraque de chantier et magasins de stockage </w:t>
      </w:r>
    </w:p>
    <w:p w:rsidR="00746D93" w:rsidRPr="00746D93" w:rsidRDefault="00746D93" w:rsidP="00513B7C">
      <w:pPr>
        <w:jc w:val="both"/>
        <w:rPr>
          <w:rFonts w:ascii="Tw Cen MT" w:hAnsi="Tw Cen MT" w:cs="Arial"/>
          <w:sz w:val="24"/>
          <w:szCs w:val="24"/>
        </w:rPr>
      </w:pPr>
      <w:r w:rsidRPr="00746D93">
        <w:rPr>
          <w:rFonts w:ascii="Tw Cen MT" w:hAnsi="Tw Cen MT" w:cs="Arial"/>
          <w:sz w:val="24"/>
          <w:szCs w:val="24"/>
        </w:rPr>
        <w:t xml:space="preserve">La baraque de chantier est construite en matériaux provisoires ou en éléments modulaires. Elle comporte :  </w:t>
      </w:r>
    </w:p>
    <w:p w:rsidR="00746D93" w:rsidRPr="00746D93" w:rsidRDefault="00746D93" w:rsidP="007B7C8C">
      <w:pPr>
        <w:numPr>
          <w:ilvl w:val="1"/>
          <w:numId w:val="59"/>
        </w:numPr>
        <w:spacing w:after="91" w:line="244" w:lineRule="auto"/>
        <w:ind w:left="1134" w:hanging="341"/>
        <w:jc w:val="both"/>
        <w:rPr>
          <w:rFonts w:ascii="Tw Cen MT" w:hAnsi="Tw Cen MT" w:cs="Arial"/>
          <w:sz w:val="24"/>
          <w:szCs w:val="24"/>
        </w:rPr>
      </w:pPr>
      <w:r w:rsidRPr="00746D93">
        <w:rPr>
          <w:rFonts w:ascii="Tw Cen MT" w:hAnsi="Tw Cen MT" w:cs="Arial"/>
          <w:sz w:val="24"/>
          <w:szCs w:val="24"/>
        </w:rPr>
        <w:t xml:space="preserve">Un local servant pour les réunions de chantier et qui contient : une table de réunion, des chaises, une armoire, un tableau d’affichage ; </w:t>
      </w:r>
    </w:p>
    <w:p w:rsidR="00746D93" w:rsidRPr="00746D93" w:rsidRDefault="00746D93" w:rsidP="007B7C8C">
      <w:pPr>
        <w:numPr>
          <w:ilvl w:val="1"/>
          <w:numId w:val="59"/>
        </w:numPr>
        <w:spacing w:after="90" w:line="242" w:lineRule="auto"/>
        <w:ind w:left="1134" w:hanging="341"/>
        <w:jc w:val="both"/>
        <w:rPr>
          <w:rFonts w:ascii="Tw Cen MT" w:hAnsi="Tw Cen MT" w:cs="Arial"/>
          <w:sz w:val="24"/>
          <w:szCs w:val="24"/>
        </w:rPr>
      </w:pPr>
      <w:r w:rsidRPr="00746D93">
        <w:rPr>
          <w:rFonts w:ascii="Tw Cen MT" w:hAnsi="Tw Cen MT" w:cs="Arial"/>
          <w:sz w:val="24"/>
          <w:szCs w:val="24"/>
        </w:rPr>
        <w:t xml:space="preserve">Un ou plusieurs locaux de stockage à sec pour les matériaux sensibles à l’humidité, l’outillage et les appareils de chantiers. </w:t>
      </w:r>
    </w:p>
    <w:p w:rsidR="00746D93" w:rsidRPr="00746D93" w:rsidRDefault="00746D93" w:rsidP="00513B7C">
      <w:pPr>
        <w:spacing w:after="90" w:line="242" w:lineRule="auto"/>
        <w:jc w:val="both"/>
        <w:rPr>
          <w:rFonts w:ascii="Tw Cen MT" w:hAnsi="Tw Cen MT" w:cs="Arial"/>
          <w:sz w:val="24"/>
          <w:szCs w:val="24"/>
        </w:rPr>
      </w:pPr>
      <w:r w:rsidRPr="00746D93">
        <w:rPr>
          <w:rFonts w:ascii="Tw Cen MT" w:hAnsi="Tw Cen MT" w:cs="Arial"/>
          <w:sz w:val="24"/>
          <w:szCs w:val="24"/>
        </w:rPr>
        <w:t xml:space="preserve">Le local du gardien et les latrines de chantier doivent être réalisés séparément mais à proximité : pour des raisons de sécurité concernant le gardien (maintien d’un foyer à flamme nue pouvant causer un incendie) et d’hygiène concernant les latrines. </w:t>
      </w:r>
    </w:p>
    <w:p w:rsidR="00232931" w:rsidRPr="00232931" w:rsidRDefault="00232931" w:rsidP="00232931">
      <w:pPr>
        <w:ind w:left="360"/>
        <w:rPr>
          <w:rFonts w:ascii="Tw Cen MT" w:hAnsi="Tw Cen MT" w:cs="Arial"/>
          <w:b/>
          <w:sz w:val="24"/>
          <w:szCs w:val="24"/>
        </w:rPr>
      </w:pPr>
      <w:r w:rsidRPr="00232931">
        <w:rPr>
          <w:rFonts w:ascii="Tw Cen MT" w:hAnsi="Tw Cen MT" w:cs="Arial"/>
          <w:b/>
          <w:sz w:val="24"/>
          <w:szCs w:val="24"/>
        </w:rPr>
        <w:t>II-5 Panneau de chantier</w:t>
      </w:r>
    </w:p>
    <w:p w:rsidR="00746D93" w:rsidRDefault="00232931" w:rsidP="00232931">
      <w:pPr>
        <w:spacing w:after="0" w:line="240" w:lineRule="auto"/>
        <w:jc w:val="both"/>
        <w:rPr>
          <w:rFonts w:ascii="Tw Cen MT" w:hAnsi="Tw Cen MT" w:cs="Arial"/>
          <w:sz w:val="24"/>
          <w:szCs w:val="24"/>
        </w:rPr>
      </w:pPr>
      <w:r w:rsidRPr="00232931">
        <w:rPr>
          <w:rFonts w:ascii="Tw Cen MT" w:hAnsi="Tw Cen MT" w:cs="Arial"/>
          <w:sz w:val="24"/>
          <w:szCs w:val="24"/>
        </w:rPr>
        <w:t xml:space="preserve">Il sera apposé un panneau de chantier très visible à l’entrée du site. La réalisation et l’emplacement du dit panneau sera validé par </w:t>
      </w:r>
      <w:r>
        <w:rPr>
          <w:rFonts w:ascii="Tw Cen MT" w:hAnsi="Tw Cen MT" w:cs="Arial"/>
          <w:sz w:val="24"/>
          <w:szCs w:val="24"/>
        </w:rPr>
        <w:t>l’Ingénieur</w:t>
      </w:r>
    </w:p>
    <w:p w:rsidR="00232931" w:rsidRDefault="00232931" w:rsidP="00232931">
      <w:pPr>
        <w:spacing w:after="0" w:line="240" w:lineRule="auto"/>
        <w:jc w:val="both"/>
        <w:rPr>
          <w:rFonts w:ascii="Tw Cen MT" w:hAnsi="Tw Cen MT" w:cs="Arial"/>
          <w:sz w:val="24"/>
          <w:szCs w:val="24"/>
        </w:rPr>
      </w:pPr>
    </w:p>
    <w:p w:rsidR="00232931" w:rsidRPr="001E118D" w:rsidRDefault="00232931" w:rsidP="00232931">
      <w:pPr>
        <w:rPr>
          <w:rFonts w:ascii="Arial" w:hAnsi="Arial" w:cs="Arial"/>
          <w:b/>
          <w:i/>
        </w:rPr>
      </w:pPr>
      <w:r>
        <w:rPr>
          <w:rFonts w:ascii="Arial" w:hAnsi="Arial" w:cs="Arial"/>
          <w:b/>
          <w:i/>
        </w:rPr>
        <w:t xml:space="preserve">     II-6-</w:t>
      </w:r>
      <w:r w:rsidRPr="001E118D">
        <w:rPr>
          <w:rFonts w:ascii="Arial" w:hAnsi="Arial" w:cs="Arial"/>
          <w:b/>
          <w:i/>
        </w:rPr>
        <w:tab/>
      </w:r>
      <w:r w:rsidRPr="00232931">
        <w:rPr>
          <w:rFonts w:ascii="Tw Cen MT" w:hAnsi="Tw Cen MT" w:cs="Arial"/>
          <w:b/>
          <w:sz w:val="24"/>
          <w:szCs w:val="24"/>
        </w:rPr>
        <w:t>Journal de chantier</w:t>
      </w:r>
    </w:p>
    <w:p w:rsidR="00232931" w:rsidRPr="00232931" w:rsidRDefault="00232931" w:rsidP="00232931">
      <w:pPr>
        <w:widowControl w:val="0"/>
        <w:ind w:firstLine="708"/>
        <w:jc w:val="both"/>
        <w:rPr>
          <w:rFonts w:ascii="Tw Cen MT" w:hAnsi="Tw Cen MT" w:cs="Arial"/>
          <w:sz w:val="24"/>
          <w:szCs w:val="24"/>
        </w:rPr>
      </w:pPr>
      <w:r w:rsidRPr="00232931">
        <w:rPr>
          <w:rFonts w:ascii="Tw Cen MT" w:hAnsi="Tw Cen MT" w:cs="Arial"/>
          <w:sz w:val="24"/>
          <w:szCs w:val="24"/>
        </w:rPr>
        <w:t>Le journal de chantier qui sera régulièrement présent à la base de DOUMAINTANG sera rédigé et signé chaque jour par le représentant du Cocontractant sur le chantier et par le représentant du Maître d’œuvre. Il sera établi conjointement suivant un modèle défini et devra contenir au minimum les informations journalières suivantes :</w:t>
      </w:r>
    </w:p>
    <w:p w:rsidR="00232931" w:rsidRPr="00232931" w:rsidRDefault="00232931" w:rsidP="007B7C8C">
      <w:pPr>
        <w:widowControl w:val="0"/>
        <w:numPr>
          <w:ilvl w:val="0"/>
          <w:numId w:val="103"/>
        </w:numPr>
        <w:tabs>
          <w:tab w:val="clear" w:pos="360"/>
          <w:tab w:val="num" w:pos="1069"/>
        </w:tabs>
        <w:spacing w:after="0" w:line="240" w:lineRule="auto"/>
        <w:ind w:left="1069"/>
        <w:jc w:val="both"/>
        <w:rPr>
          <w:rFonts w:ascii="Tw Cen MT" w:hAnsi="Tw Cen MT" w:cs="Arial"/>
          <w:sz w:val="24"/>
          <w:szCs w:val="24"/>
        </w:rPr>
      </w:pPr>
      <w:r w:rsidRPr="00232931">
        <w:rPr>
          <w:rFonts w:ascii="Tw Cen MT" w:hAnsi="Tw Cen MT" w:cs="Arial"/>
          <w:sz w:val="24"/>
          <w:szCs w:val="24"/>
        </w:rPr>
        <w:t>Les conditions atmosphériques</w:t>
      </w:r>
    </w:p>
    <w:p w:rsidR="00232931" w:rsidRPr="00232931" w:rsidRDefault="00232931" w:rsidP="007B7C8C">
      <w:pPr>
        <w:widowControl w:val="0"/>
        <w:numPr>
          <w:ilvl w:val="0"/>
          <w:numId w:val="103"/>
        </w:numPr>
        <w:tabs>
          <w:tab w:val="clear" w:pos="360"/>
          <w:tab w:val="num" w:pos="1069"/>
        </w:tabs>
        <w:spacing w:after="0" w:line="240" w:lineRule="auto"/>
        <w:ind w:left="1069"/>
        <w:jc w:val="both"/>
        <w:rPr>
          <w:rFonts w:ascii="Tw Cen MT" w:hAnsi="Tw Cen MT" w:cs="Arial"/>
          <w:sz w:val="24"/>
          <w:szCs w:val="24"/>
        </w:rPr>
      </w:pPr>
      <w:r w:rsidRPr="00232931">
        <w:rPr>
          <w:rFonts w:ascii="Tw Cen MT" w:hAnsi="Tw Cen MT" w:cs="Arial"/>
          <w:sz w:val="24"/>
          <w:szCs w:val="24"/>
        </w:rPr>
        <w:t>Les travaux exécutés dans la journée, le personnel et le matériel employés</w:t>
      </w:r>
    </w:p>
    <w:p w:rsidR="00232931" w:rsidRPr="00232931" w:rsidRDefault="00232931" w:rsidP="007B7C8C">
      <w:pPr>
        <w:widowControl w:val="0"/>
        <w:numPr>
          <w:ilvl w:val="0"/>
          <w:numId w:val="103"/>
        </w:numPr>
        <w:tabs>
          <w:tab w:val="clear" w:pos="360"/>
          <w:tab w:val="num" w:pos="1069"/>
        </w:tabs>
        <w:spacing w:after="0" w:line="240" w:lineRule="auto"/>
        <w:ind w:left="1069"/>
        <w:jc w:val="both"/>
        <w:rPr>
          <w:rFonts w:ascii="Tw Cen MT" w:hAnsi="Tw Cen MT" w:cs="Arial"/>
          <w:sz w:val="24"/>
          <w:szCs w:val="24"/>
        </w:rPr>
      </w:pPr>
      <w:r w:rsidRPr="00232931">
        <w:rPr>
          <w:rFonts w:ascii="Tw Cen MT" w:hAnsi="Tw Cen MT" w:cs="Arial"/>
          <w:sz w:val="24"/>
          <w:szCs w:val="24"/>
        </w:rPr>
        <w:t>L’avancement des travaux</w:t>
      </w:r>
    </w:p>
    <w:p w:rsidR="00232931" w:rsidRPr="00232931" w:rsidRDefault="00232931" w:rsidP="007B7C8C">
      <w:pPr>
        <w:widowControl w:val="0"/>
        <w:numPr>
          <w:ilvl w:val="0"/>
          <w:numId w:val="103"/>
        </w:numPr>
        <w:tabs>
          <w:tab w:val="clear" w:pos="360"/>
          <w:tab w:val="num" w:pos="1069"/>
        </w:tabs>
        <w:spacing w:after="0" w:line="240" w:lineRule="auto"/>
        <w:ind w:left="1069"/>
        <w:jc w:val="both"/>
        <w:rPr>
          <w:rFonts w:ascii="Tw Cen MT" w:hAnsi="Tw Cen MT" w:cs="Arial"/>
          <w:sz w:val="24"/>
          <w:szCs w:val="24"/>
        </w:rPr>
      </w:pPr>
      <w:r w:rsidRPr="00232931">
        <w:rPr>
          <w:rFonts w:ascii="Tw Cen MT" w:hAnsi="Tw Cen MT" w:cs="Arial"/>
          <w:sz w:val="24"/>
          <w:szCs w:val="24"/>
        </w:rPr>
        <w:t>Les prescriptions imposées</w:t>
      </w:r>
    </w:p>
    <w:p w:rsidR="00232931" w:rsidRPr="00232931" w:rsidRDefault="00232931" w:rsidP="007B7C8C">
      <w:pPr>
        <w:widowControl w:val="0"/>
        <w:numPr>
          <w:ilvl w:val="0"/>
          <w:numId w:val="103"/>
        </w:numPr>
        <w:tabs>
          <w:tab w:val="clear" w:pos="360"/>
          <w:tab w:val="num" w:pos="1069"/>
        </w:tabs>
        <w:spacing w:after="0" w:line="240" w:lineRule="auto"/>
        <w:ind w:left="1069"/>
        <w:jc w:val="both"/>
        <w:rPr>
          <w:rFonts w:ascii="Tw Cen MT" w:hAnsi="Tw Cen MT" w:cs="Arial"/>
          <w:sz w:val="24"/>
          <w:szCs w:val="24"/>
        </w:rPr>
      </w:pPr>
      <w:r w:rsidRPr="00232931">
        <w:rPr>
          <w:rFonts w:ascii="Tw Cen MT" w:hAnsi="Tw Cen MT" w:cs="Arial"/>
          <w:sz w:val="24"/>
          <w:szCs w:val="24"/>
        </w:rPr>
        <w:t>Les quantités détaillées de travaux</w:t>
      </w:r>
    </w:p>
    <w:p w:rsidR="00232931" w:rsidRPr="00232931" w:rsidRDefault="00232931" w:rsidP="007B7C8C">
      <w:pPr>
        <w:widowControl w:val="0"/>
        <w:numPr>
          <w:ilvl w:val="0"/>
          <w:numId w:val="103"/>
        </w:numPr>
        <w:tabs>
          <w:tab w:val="clear" w:pos="360"/>
          <w:tab w:val="num" w:pos="1069"/>
        </w:tabs>
        <w:spacing w:after="0" w:line="240" w:lineRule="auto"/>
        <w:ind w:left="1069"/>
        <w:jc w:val="both"/>
        <w:rPr>
          <w:rFonts w:ascii="Tw Cen MT" w:hAnsi="Tw Cen MT" w:cs="Arial"/>
          <w:sz w:val="24"/>
          <w:szCs w:val="24"/>
        </w:rPr>
      </w:pPr>
      <w:r w:rsidRPr="00232931">
        <w:rPr>
          <w:rFonts w:ascii="Tw Cen MT" w:hAnsi="Tw Cen MT" w:cs="Arial"/>
          <w:sz w:val="24"/>
          <w:szCs w:val="24"/>
        </w:rPr>
        <w:t>Les opérations administratives relatives à l’exécution et au règlement de l’école</w:t>
      </w:r>
    </w:p>
    <w:p w:rsidR="00232931" w:rsidRPr="00232931" w:rsidRDefault="00232931" w:rsidP="007B7C8C">
      <w:pPr>
        <w:widowControl w:val="0"/>
        <w:numPr>
          <w:ilvl w:val="0"/>
          <w:numId w:val="103"/>
        </w:numPr>
        <w:tabs>
          <w:tab w:val="clear" w:pos="360"/>
          <w:tab w:val="num" w:pos="1069"/>
        </w:tabs>
        <w:spacing w:after="0" w:line="240" w:lineRule="auto"/>
        <w:ind w:left="1069"/>
        <w:jc w:val="both"/>
        <w:rPr>
          <w:rFonts w:ascii="Tw Cen MT" w:hAnsi="Tw Cen MT" w:cs="Arial"/>
          <w:sz w:val="24"/>
          <w:szCs w:val="24"/>
        </w:rPr>
      </w:pPr>
      <w:r w:rsidRPr="00232931">
        <w:rPr>
          <w:rFonts w:ascii="Tw Cen MT" w:hAnsi="Tw Cen MT" w:cs="Arial"/>
          <w:sz w:val="24"/>
          <w:szCs w:val="24"/>
        </w:rPr>
        <w:t>Les réceptions et agréments</w:t>
      </w:r>
    </w:p>
    <w:p w:rsidR="00232931" w:rsidRPr="00232931" w:rsidRDefault="00232931" w:rsidP="007B7C8C">
      <w:pPr>
        <w:widowControl w:val="0"/>
        <w:numPr>
          <w:ilvl w:val="0"/>
          <w:numId w:val="103"/>
        </w:numPr>
        <w:tabs>
          <w:tab w:val="clear" w:pos="360"/>
          <w:tab w:val="num" w:pos="1069"/>
        </w:tabs>
        <w:spacing w:after="0" w:line="240" w:lineRule="auto"/>
        <w:ind w:left="1069"/>
        <w:jc w:val="both"/>
        <w:rPr>
          <w:rFonts w:ascii="Tw Cen MT" w:hAnsi="Tw Cen MT" w:cs="Arial"/>
          <w:sz w:val="24"/>
          <w:szCs w:val="24"/>
        </w:rPr>
      </w:pPr>
      <w:r w:rsidRPr="00232931">
        <w:rPr>
          <w:rFonts w:ascii="Tw Cen MT" w:hAnsi="Tw Cen MT" w:cs="Arial"/>
          <w:sz w:val="24"/>
          <w:szCs w:val="24"/>
        </w:rPr>
        <w:t>Les incidents, accidents ou évènements qui pourraient avoir une incidence ultérieure sur la tenue des ouvrages ou le déroulement du chantier</w:t>
      </w:r>
    </w:p>
    <w:p w:rsidR="00232931" w:rsidRPr="00232931" w:rsidRDefault="00232931" w:rsidP="007B7C8C">
      <w:pPr>
        <w:widowControl w:val="0"/>
        <w:numPr>
          <w:ilvl w:val="0"/>
          <w:numId w:val="103"/>
        </w:numPr>
        <w:tabs>
          <w:tab w:val="clear" w:pos="360"/>
          <w:tab w:val="num" w:pos="1069"/>
        </w:tabs>
        <w:spacing w:after="0" w:line="240" w:lineRule="auto"/>
        <w:ind w:left="1069"/>
        <w:jc w:val="both"/>
        <w:rPr>
          <w:rFonts w:ascii="Tw Cen MT" w:hAnsi="Tw Cen MT" w:cs="Arial"/>
          <w:sz w:val="24"/>
          <w:szCs w:val="24"/>
        </w:rPr>
      </w:pPr>
      <w:r w:rsidRPr="00232931">
        <w:rPr>
          <w:rFonts w:ascii="Tw Cen MT" w:hAnsi="Tw Cen MT" w:cs="Arial"/>
          <w:sz w:val="24"/>
          <w:szCs w:val="24"/>
        </w:rPr>
        <w:t>Les non-conformités</w:t>
      </w:r>
    </w:p>
    <w:p w:rsidR="00232931" w:rsidRPr="00232931" w:rsidRDefault="00232931" w:rsidP="007B7C8C">
      <w:pPr>
        <w:widowControl w:val="0"/>
        <w:numPr>
          <w:ilvl w:val="0"/>
          <w:numId w:val="103"/>
        </w:numPr>
        <w:tabs>
          <w:tab w:val="clear" w:pos="360"/>
          <w:tab w:val="num" w:pos="1069"/>
        </w:tabs>
        <w:spacing w:after="0" w:line="240" w:lineRule="auto"/>
        <w:ind w:left="1069"/>
        <w:jc w:val="both"/>
        <w:rPr>
          <w:rFonts w:ascii="Tw Cen MT" w:hAnsi="Tw Cen MT" w:cs="Arial"/>
          <w:sz w:val="24"/>
          <w:szCs w:val="24"/>
        </w:rPr>
      </w:pPr>
      <w:r w:rsidRPr="00232931">
        <w:rPr>
          <w:rFonts w:ascii="Tw Cen MT" w:hAnsi="Tw Cen MT" w:cs="Arial"/>
          <w:sz w:val="24"/>
          <w:szCs w:val="24"/>
        </w:rPr>
        <w:t>Les visites officielles</w:t>
      </w:r>
    </w:p>
    <w:p w:rsidR="00232931" w:rsidRPr="00232931" w:rsidRDefault="00232931" w:rsidP="007B7C8C">
      <w:pPr>
        <w:widowControl w:val="0"/>
        <w:numPr>
          <w:ilvl w:val="0"/>
          <w:numId w:val="103"/>
        </w:numPr>
        <w:tabs>
          <w:tab w:val="clear" w:pos="360"/>
          <w:tab w:val="num" w:pos="1069"/>
        </w:tabs>
        <w:spacing w:after="0" w:line="240" w:lineRule="auto"/>
        <w:ind w:left="1069"/>
        <w:jc w:val="both"/>
        <w:rPr>
          <w:rFonts w:ascii="Tw Cen MT" w:hAnsi="Tw Cen MT" w:cs="Arial"/>
          <w:sz w:val="24"/>
          <w:szCs w:val="24"/>
        </w:rPr>
      </w:pPr>
      <w:r w:rsidRPr="00232931">
        <w:rPr>
          <w:rFonts w:ascii="Tw Cen MT" w:hAnsi="Tw Cen MT" w:cs="Arial"/>
          <w:sz w:val="24"/>
          <w:szCs w:val="24"/>
        </w:rPr>
        <w:tab/>
        <w:t>Le journal de chantier sera signé chaque jour par le représentant de l'entreprise et du Maître d’œuvre.</w:t>
      </w:r>
    </w:p>
    <w:p w:rsidR="00232931" w:rsidRPr="00232931" w:rsidRDefault="00232931" w:rsidP="00232931">
      <w:pPr>
        <w:spacing w:after="0" w:line="240" w:lineRule="auto"/>
        <w:jc w:val="both"/>
        <w:rPr>
          <w:rFonts w:ascii="Tw Cen MT" w:hAnsi="Tw Cen MT" w:cs="Arial"/>
          <w:sz w:val="24"/>
          <w:szCs w:val="24"/>
        </w:rPr>
      </w:pPr>
    </w:p>
    <w:p w:rsidR="00746D93" w:rsidRPr="00513B7C" w:rsidRDefault="00746D93" w:rsidP="00746D93">
      <w:pPr>
        <w:spacing w:after="156" w:line="242" w:lineRule="auto"/>
        <w:ind w:left="567" w:right="6"/>
        <w:jc w:val="both"/>
        <w:rPr>
          <w:rFonts w:ascii="Tw Cen MT" w:hAnsi="Tw Cen MT" w:cs="Arial"/>
          <w:b/>
          <w:sz w:val="24"/>
          <w:szCs w:val="24"/>
        </w:rPr>
      </w:pPr>
      <w:r w:rsidRPr="00513B7C">
        <w:rPr>
          <w:rFonts w:ascii="Tw Cen MT" w:hAnsi="Tw Cen MT" w:cs="Arial"/>
          <w:b/>
          <w:sz w:val="24"/>
          <w:szCs w:val="24"/>
        </w:rPr>
        <w:t>II.</w:t>
      </w:r>
      <w:r w:rsidR="00232931">
        <w:rPr>
          <w:rFonts w:ascii="Tw Cen MT" w:hAnsi="Tw Cen MT" w:cs="Arial"/>
          <w:b/>
          <w:sz w:val="24"/>
          <w:szCs w:val="24"/>
        </w:rPr>
        <w:t>7</w:t>
      </w:r>
      <w:r w:rsidRPr="00513B7C">
        <w:rPr>
          <w:rFonts w:ascii="Tw Cen MT" w:hAnsi="Tw Cen MT" w:cs="Arial"/>
          <w:b/>
          <w:sz w:val="24"/>
          <w:szCs w:val="24"/>
        </w:rPr>
        <w:t xml:space="preserve">. </w:t>
      </w:r>
      <w:r w:rsidRPr="00513B7C">
        <w:rPr>
          <w:rFonts w:ascii="Tw Cen MT" w:hAnsi="Tw Cen MT" w:cs="Arial"/>
          <w:b/>
          <w:sz w:val="24"/>
          <w:szCs w:val="24"/>
        </w:rPr>
        <w:tab/>
        <w:t>plans de récolement</w:t>
      </w:r>
    </w:p>
    <w:p w:rsidR="00746D93" w:rsidRPr="00746D93" w:rsidRDefault="00746D93" w:rsidP="00513B7C">
      <w:pPr>
        <w:spacing w:after="158"/>
        <w:jc w:val="both"/>
        <w:rPr>
          <w:rFonts w:ascii="Tw Cen MT" w:hAnsi="Tw Cen MT" w:cs="Arial"/>
          <w:sz w:val="24"/>
          <w:szCs w:val="24"/>
        </w:rPr>
      </w:pPr>
      <w:r w:rsidRPr="00746D93">
        <w:rPr>
          <w:rFonts w:ascii="Tw Cen MT" w:hAnsi="Tw Cen MT" w:cs="Arial"/>
          <w:sz w:val="24"/>
          <w:szCs w:val="24"/>
        </w:rPr>
        <w:t xml:space="preserve">Le Co-contractant produit les plans de récolement à la réception provisoire des ouvrages. Les plans sont soumis à l’Ingénieur de la Lettre-Commande qui y appose son visa après approbation. Les plans sont élaborés et produits sous le format de fichier informatique.  </w:t>
      </w:r>
    </w:p>
    <w:p w:rsidR="00746D93" w:rsidRPr="00513B7C" w:rsidRDefault="00746D93" w:rsidP="00746D93">
      <w:pPr>
        <w:spacing w:after="157" w:line="242" w:lineRule="auto"/>
        <w:ind w:left="567" w:right="6"/>
        <w:jc w:val="both"/>
        <w:rPr>
          <w:rFonts w:ascii="Tw Cen MT" w:hAnsi="Tw Cen MT" w:cs="Arial"/>
          <w:b/>
          <w:sz w:val="24"/>
          <w:szCs w:val="24"/>
        </w:rPr>
      </w:pPr>
      <w:r w:rsidRPr="00513B7C">
        <w:rPr>
          <w:rFonts w:ascii="Tw Cen MT" w:hAnsi="Tw Cen MT" w:cs="Arial"/>
          <w:b/>
          <w:sz w:val="24"/>
          <w:szCs w:val="24"/>
        </w:rPr>
        <w:t>II.</w:t>
      </w:r>
      <w:r w:rsidR="00232931">
        <w:rPr>
          <w:rFonts w:ascii="Tw Cen MT" w:hAnsi="Tw Cen MT" w:cs="Arial"/>
          <w:b/>
          <w:sz w:val="24"/>
          <w:szCs w:val="24"/>
        </w:rPr>
        <w:t>8</w:t>
      </w:r>
      <w:r w:rsidRPr="00513B7C">
        <w:rPr>
          <w:rFonts w:ascii="Tw Cen MT" w:hAnsi="Tw Cen MT" w:cs="Arial"/>
          <w:b/>
          <w:sz w:val="24"/>
          <w:szCs w:val="24"/>
        </w:rPr>
        <w:t xml:space="preserve">. </w:t>
      </w:r>
      <w:r w:rsidRPr="00513B7C">
        <w:rPr>
          <w:rFonts w:ascii="Tw Cen MT" w:hAnsi="Tw Cen MT" w:cs="Arial"/>
          <w:b/>
          <w:sz w:val="24"/>
          <w:szCs w:val="24"/>
        </w:rPr>
        <w:tab/>
        <w:t xml:space="preserve">Implantation  </w:t>
      </w:r>
    </w:p>
    <w:p w:rsidR="00746D93" w:rsidRPr="00513B7C" w:rsidRDefault="00746D93" w:rsidP="00513B7C">
      <w:pPr>
        <w:spacing w:after="159"/>
        <w:jc w:val="both"/>
        <w:rPr>
          <w:rFonts w:ascii="Tw Cen MT" w:hAnsi="Tw Cen MT" w:cs="Arial"/>
          <w:sz w:val="24"/>
          <w:szCs w:val="24"/>
        </w:rPr>
      </w:pPr>
      <w:r w:rsidRPr="00513B7C">
        <w:rPr>
          <w:rFonts w:ascii="Tw Cen MT" w:hAnsi="Tw Cen MT" w:cs="Arial"/>
          <w:sz w:val="24"/>
          <w:szCs w:val="24"/>
        </w:rPr>
        <w:t xml:space="preserve">Avant tous travaux de terrassement, le Co-contractant procède à l'implantation des surfaces à terrasser.  </w:t>
      </w:r>
    </w:p>
    <w:p w:rsidR="00746D93" w:rsidRPr="00513B7C" w:rsidRDefault="00746D93" w:rsidP="00513B7C">
      <w:pPr>
        <w:spacing w:after="157"/>
        <w:jc w:val="both"/>
        <w:rPr>
          <w:rFonts w:ascii="Tw Cen MT" w:hAnsi="Tw Cen MT" w:cs="Arial"/>
          <w:sz w:val="24"/>
          <w:szCs w:val="24"/>
        </w:rPr>
      </w:pPr>
      <w:r w:rsidRPr="00513B7C">
        <w:rPr>
          <w:rFonts w:ascii="Tw Cen MT" w:hAnsi="Tw Cen MT" w:cs="Arial"/>
          <w:sz w:val="24"/>
          <w:szCs w:val="24"/>
        </w:rPr>
        <w:t xml:space="preserve">Lors de l'installation du Co-contractant sur le chantier, l’Ingénieur de la Lettre-Commande  lui notifie le plan général d'implantation des ouvrages et lui indique l'origine du nivellement ainsi que les repères et les bornes à partir desquelles il doit procéder au piquetage.   </w:t>
      </w:r>
    </w:p>
    <w:p w:rsidR="00746D93" w:rsidRPr="00513B7C" w:rsidRDefault="00746D93" w:rsidP="00513B7C">
      <w:pPr>
        <w:spacing w:after="157"/>
        <w:jc w:val="both"/>
        <w:rPr>
          <w:rFonts w:ascii="Tw Cen MT" w:hAnsi="Tw Cen MT" w:cs="Arial"/>
          <w:sz w:val="24"/>
          <w:szCs w:val="24"/>
        </w:rPr>
      </w:pPr>
      <w:r w:rsidRPr="00513B7C">
        <w:rPr>
          <w:rFonts w:ascii="Tw Cen MT" w:hAnsi="Tw Cen MT" w:cs="Arial"/>
          <w:sz w:val="24"/>
          <w:szCs w:val="24"/>
        </w:rPr>
        <w:t xml:space="preserve">Le Co-contractant matérialise l'implantation des ouvrages par des bornes et piquets clairement repérés et rattachés aux bases qui lui ont été fournies. Ces bornes et piquets sont maintenus en place dans la mesure indiquée par l’Ingénieur et soumises au contrôle de ce dernier. </w:t>
      </w:r>
    </w:p>
    <w:p w:rsidR="00746D93" w:rsidRDefault="00746D93" w:rsidP="00513B7C">
      <w:pPr>
        <w:spacing w:after="157" w:line="242" w:lineRule="auto"/>
        <w:jc w:val="both"/>
        <w:rPr>
          <w:rFonts w:ascii="Tw Cen MT" w:hAnsi="Tw Cen MT" w:cs="Arial"/>
          <w:sz w:val="24"/>
          <w:szCs w:val="24"/>
        </w:rPr>
      </w:pPr>
      <w:r w:rsidRPr="00513B7C">
        <w:rPr>
          <w:rFonts w:ascii="Tw Cen MT" w:hAnsi="Tw Cen MT" w:cs="Arial"/>
          <w:sz w:val="24"/>
          <w:szCs w:val="24"/>
        </w:rPr>
        <w:t xml:space="preserve">L’alignement des façades est réalisé par des bornes maçonnées judicieusement placées et en nombre suffisant. Les axes principaux sont repérés par des chaises et des piquets. Un repère de nivellement, matérialisé par une borne maçonnée, est rattaché au nivellement général et implanté en un point où il ne risquera pas d’être détérioré en cours de travaux. </w:t>
      </w:r>
    </w:p>
    <w:p w:rsidR="0077000F" w:rsidRPr="00513B7C" w:rsidRDefault="0077000F" w:rsidP="00513B7C">
      <w:pPr>
        <w:spacing w:after="157" w:line="242" w:lineRule="auto"/>
        <w:jc w:val="both"/>
        <w:rPr>
          <w:rFonts w:ascii="Tw Cen MT" w:hAnsi="Tw Cen MT" w:cs="Arial"/>
          <w:sz w:val="24"/>
          <w:szCs w:val="24"/>
        </w:rPr>
      </w:pPr>
    </w:p>
    <w:p w:rsidR="00746D93" w:rsidRPr="0077000F" w:rsidRDefault="00746D93" w:rsidP="0077000F">
      <w:pPr>
        <w:numPr>
          <w:ilvl w:val="0"/>
          <w:numId w:val="60"/>
        </w:numPr>
        <w:spacing w:after="88" w:line="242" w:lineRule="auto"/>
        <w:ind w:left="1123" w:right="6" w:hanging="566"/>
        <w:jc w:val="center"/>
        <w:rPr>
          <w:rFonts w:ascii="Tw Cen MT" w:hAnsi="Tw Cen MT"/>
          <w:sz w:val="24"/>
          <w:szCs w:val="24"/>
        </w:rPr>
      </w:pPr>
      <w:r w:rsidRPr="00513B7C">
        <w:rPr>
          <w:rFonts w:ascii="Tw Cen MT" w:hAnsi="Tw Cen MT"/>
          <w:b/>
          <w:sz w:val="24"/>
          <w:szCs w:val="24"/>
        </w:rPr>
        <w:t>TERRASSEMENTS</w:t>
      </w:r>
    </w:p>
    <w:p w:rsidR="0077000F" w:rsidRPr="00513B7C" w:rsidRDefault="0077000F" w:rsidP="0077000F">
      <w:pPr>
        <w:spacing w:after="88" w:line="242" w:lineRule="auto"/>
        <w:ind w:left="1123" w:right="6"/>
        <w:rPr>
          <w:rFonts w:ascii="Tw Cen MT" w:hAnsi="Tw Cen MT"/>
          <w:sz w:val="24"/>
          <w:szCs w:val="24"/>
        </w:rPr>
      </w:pPr>
    </w:p>
    <w:p w:rsidR="009066A1" w:rsidRPr="009066A1" w:rsidRDefault="009066A1" w:rsidP="007B7C8C">
      <w:pPr>
        <w:numPr>
          <w:ilvl w:val="0"/>
          <w:numId w:val="104"/>
        </w:numPr>
        <w:tabs>
          <w:tab w:val="num" w:pos="1080"/>
        </w:tabs>
        <w:spacing w:after="0" w:line="360" w:lineRule="auto"/>
        <w:ind w:left="1068"/>
        <w:rPr>
          <w:rFonts w:ascii="Tw Cen MT" w:hAnsi="Tw Cen MT" w:cs="Calibri"/>
          <w:b/>
          <w:sz w:val="24"/>
          <w:szCs w:val="24"/>
        </w:rPr>
      </w:pPr>
      <w:r w:rsidRPr="009066A1">
        <w:rPr>
          <w:rFonts w:ascii="Tw Cen MT" w:hAnsi="Tw Cen MT" w:cs="Calibri"/>
          <w:b/>
          <w:sz w:val="24"/>
          <w:szCs w:val="24"/>
        </w:rPr>
        <w:t>Décapage</w:t>
      </w:r>
    </w:p>
    <w:p w:rsidR="009066A1" w:rsidRPr="009066A1" w:rsidRDefault="009066A1" w:rsidP="009066A1">
      <w:pPr>
        <w:spacing w:line="360" w:lineRule="auto"/>
        <w:ind w:firstLine="708"/>
        <w:jc w:val="both"/>
        <w:rPr>
          <w:rFonts w:ascii="Tw Cen MT" w:hAnsi="Tw Cen MT" w:cs="Calibri"/>
          <w:sz w:val="24"/>
          <w:szCs w:val="24"/>
        </w:rPr>
      </w:pPr>
      <w:r w:rsidRPr="009066A1">
        <w:rPr>
          <w:rFonts w:ascii="Tw Cen MT" w:hAnsi="Tw Cen MT" w:cs="Calibri"/>
          <w:sz w:val="24"/>
          <w:szCs w:val="24"/>
        </w:rPr>
        <w:t>Il Consiste à enlever pour réemploi ou évacuation à la décharge publique, la terre végétale.</w:t>
      </w:r>
    </w:p>
    <w:p w:rsidR="009066A1" w:rsidRPr="009066A1" w:rsidRDefault="009066A1" w:rsidP="007B7C8C">
      <w:pPr>
        <w:numPr>
          <w:ilvl w:val="0"/>
          <w:numId w:val="104"/>
        </w:numPr>
        <w:tabs>
          <w:tab w:val="num" w:pos="1080"/>
        </w:tabs>
        <w:spacing w:after="0" w:line="360" w:lineRule="auto"/>
        <w:ind w:left="1068"/>
        <w:rPr>
          <w:rFonts w:ascii="Tw Cen MT" w:hAnsi="Tw Cen MT" w:cs="Calibri"/>
          <w:sz w:val="24"/>
          <w:szCs w:val="24"/>
        </w:rPr>
      </w:pPr>
      <w:r w:rsidRPr="009066A1">
        <w:rPr>
          <w:rFonts w:ascii="Tw Cen MT" w:hAnsi="Tw Cen MT" w:cs="Calibri"/>
          <w:sz w:val="24"/>
          <w:szCs w:val="24"/>
        </w:rPr>
        <w:t>Démolitions</w:t>
      </w:r>
    </w:p>
    <w:p w:rsidR="009066A1" w:rsidRPr="009066A1" w:rsidRDefault="009066A1" w:rsidP="009066A1">
      <w:pPr>
        <w:spacing w:line="360" w:lineRule="auto"/>
        <w:ind w:firstLine="708"/>
        <w:jc w:val="both"/>
        <w:rPr>
          <w:rFonts w:ascii="Tw Cen MT" w:hAnsi="Tw Cen MT" w:cs="Calibri"/>
          <w:sz w:val="24"/>
          <w:szCs w:val="24"/>
        </w:rPr>
      </w:pPr>
      <w:r w:rsidRPr="009066A1">
        <w:rPr>
          <w:rFonts w:ascii="Tw Cen MT" w:hAnsi="Tw Cen MT" w:cs="Calibri"/>
          <w:sz w:val="24"/>
          <w:szCs w:val="24"/>
        </w:rPr>
        <w:t>Elles concernent tout ouvrage fondé ou non sur l’emplacement du Bâtiment. Les produits seront évacués à la décharge publique.</w:t>
      </w:r>
    </w:p>
    <w:p w:rsidR="009066A1" w:rsidRPr="009066A1" w:rsidRDefault="009066A1" w:rsidP="007B7C8C">
      <w:pPr>
        <w:numPr>
          <w:ilvl w:val="0"/>
          <w:numId w:val="104"/>
        </w:numPr>
        <w:tabs>
          <w:tab w:val="num" w:pos="1080"/>
        </w:tabs>
        <w:spacing w:after="0" w:line="360" w:lineRule="auto"/>
        <w:ind w:left="1068"/>
        <w:rPr>
          <w:rFonts w:ascii="Tw Cen MT" w:hAnsi="Tw Cen MT" w:cs="Calibri"/>
          <w:b/>
          <w:sz w:val="24"/>
          <w:szCs w:val="24"/>
        </w:rPr>
      </w:pPr>
      <w:r w:rsidRPr="009066A1">
        <w:rPr>
          <w:rFonts w:ascii="Tw Cen MT" w:hAnsi="Tw Cen MT" w:cs="Calibri"/>
          <w:b/>
          <w:sz w:val="24"/>
          <w:szCs w:val="24"/>
        </w:rPr>
        <w:t>Nivellement plate-forme</w:t>
      </w:r>
    </w:p>
    <w:p w:rsidR="009066A1" w:rsidRPr="009066A1" w:rsidRDefault="009066A1" w:rsidP="009066A1">
      <w:pPr>
        <w:spacing w:line="360" w:lineRule="auto"/>
        <w:ind w:firstLine="708"/>
        <w:jc w:val="both"/>
        <w:rPr>
          <w:rFonts w:ascii="Tw Cen MT" w:hAnsi="Tw Cen MT" w:cs="Calibri"/>
          <w:sz w:val="24"/>
          <w:szCs w:val="24"/>
        </w:rPr>
      </w:pPr>
      <w:r w:rsidRPr="009066A1">
        <w:rPr>
          <w:rFonts w:ascii="Tw Cen MT" w:hAnsi="Tw Cen MT" w:cs="Calibri"/>
          <w:sz w:val="24"/>
          <w:szCs w:val="24"/>
        </w:rPr>
        <w:t>Il s’agit du nivellement d’une plate-forme sur l’emplacement du bâtiment et sur une emprise de  7m tout autour de celui-ci.</w:t>
      </w:r>
    </w:p>
    <w:p w:rsidR="009066A1" w:rsidRPr="009066A1" w:rsidRDefault="009066A1" w:rsidP="009066A1">
      <w:pPr>
        <w:spacing w:line="360" w:lineRule="auto"/>
        <w:ind w:firstLine="708"/>
        <w:jc w:val="both"/>
        <w:rPr>
          <w:rFonts w:ascii="Tw Cen MT" w:hAnsi="Tw Cen MT" w:cs="Calibri"/>
          <w:sz w:val="24"/>
          <w:szCs w:val="24"/>
        </w:rPr>
      </w:pPr>
      <w:r w:rsidRPr="009066A1">
        <w:rPr>
          <w:rFonts w:ascii="Tw Cen MT" w:hAnsi="Tw Cen MT" w:cs="Calibri"/>
          <w:sz w:val="24"/>
          <w:szCs w:val="24"/>
        </w:rPr>
        <w:t xml:space="preserve">NB. : Au cas où il serait impossible de réaliser les nivellements tel que défini, le montant alloue sera </w:t>
      </w:r>
      <w:proofErr w:type="spellStart"/>
      <w:r w:rsidRPr="009066A1">
        <w:rPr>
          <w:rFonts w:ascii="Tw Cen MT" w:hAnsi="Tw Cen MT" w:cs="Calibri"/>
          <w:sz w:val="24"/>
          <w:szCs w:val="24"/>
        </w:rPr>
        <w:t>utilise</w:t>
      </w:r>
      <w:proofErr w:type="spellEnd"/>
      <w:r w:rsidRPr="009066A1">
        <w:rPr>
          <w:rFonts w:ascii="Tw Cen MT" w:hAnsi="Tw Cen MT" w:cs="Calibri"/>
          <w:sz w:val="24"/>
          <w:szCs w:val="24"/>
        </w:rPr>
        <w:t xml:space="preserve"> de la manière suivante :</w:t>
      </w:r>
    </w:p>
    <w:p w:rsidR="009066A1" w:rsidRPr="009066A1" w:rsidRDefault="009066A1" w:rsidP="009066A1">
      <w:pPr>
        <w:tabs>
          <w:tab w:val="left" w:pos="720"/>
        </w:tabs>
        <w:spacing w:line="360" w:lineRule="auto"/>
        <w:ind w:firstLine="708"/>
        <w:jc w:val="both"/>
        <w:rPr>
          <w:rFonts w:ascii="Tw Cen MT" w:hAnsi="Tw Cen MT" w:cs="Calibri"/>
          <w:sz w:val="24"/>
          <w:szCs w:val="24"/>
        </w:rPr>
      </w:pPr>
      <w:r w:rsidRPr="009066A1">
        <w:rPr>
          <w:rFonts w:ascii="Tw Cen MT" w:hAnsi="Tw Cen MT" w:cs="Calibri"/>
          <w:sz w:val="24"/>
          <w:szCs w:val="24"/>
        </w:rPr>
        <w:tab/>
        <w:t>1</w:t>
      </w:r>
      <w:r w:rsidRPr="009066A1">
        <w:rPr>
          <w:rFonts w:ascii="Tw Cen MT" w:hAnsi="Tw Cen MT" w:cs="Calibri"/>
          <w:sz w:val="24"/>
          <w:szCs w:val="24"/>
          <w:vertAlign w:val="superscript"/>
        </w:rPr>
        <w:t>er</w:t>
      </w:r>
      <w:r w:rsidRPr="009066A1">
        <w:rPr>
          <w:rFonts w:ascii="Tw Cen MT" w:hAnsi="Tw Cen MT" w:cs="Calibri"/>
          <w:sz w:val="24"/>
          <w:szCs w:val="24"/>
        </w:rPr>
        <w:t>cas. Terrain en pente : réalisation d’un mur de soutènement et remblaiement complémentaire suivant les directives de l’ingénieur ou de tout responsable du MINESEC en charge des travaux.</w:t>
      </w:r>
    </w:p>
    <w:p w:rsidR="009066A1" w:rsidRPr="009066A1" w:rsidRDefault="009066A1" w:rsidP="009066A1">
      <w:pPr>
        <w:tabs>
          <w:tab w:val="left" w:pos="720"/>
        </w:tabs>
        <w:spacing w:line="360" w:lineRule="auto"/>
        <w:ind w:firstLine="708"/>
        <w:jc w:val="both"/>
        <w:rPr>
          <w:rFonts w:ascii="Tw Cen MT" w:hAnsi="Tw Cen MT" w:cs="Calibri"/>
          <w:sz w:val="24"/>
          <w:szCs w:val="24"/>
        </w:rPr>
      </w:pPr>
      <w:r w:rsidRPr="009066A1">
        <w:rPr>
          <w:rFonts w:ascii="Tw Cen MT" w:hAnsi="Tw Cen MT" w:cs="Calibri"/>
          <w:sz w:val="24"/>
          <w:szCs w:val="24"/>
        </w:rPr>
        <w:tab/>
        <w:t>2</w:t>
      </w:r>
      <w:r w:rsidRPr="009066A1">
        <w:rPr>
          <w:rFonts w:ascii="Tw Cen MT" w:hAnsi="Tw Cen MT" w:cs="Calibri"/>
          <w:sz w:val="24"/>
          <w:szCs w:val="24"/>
          <w:vertAlign w:val="superscript"/>
        </w:rPr>
        <w:t>eme</w:t>
      </w:r>
      <w:r w:rsidRPr="009066A1">
        <w:rPr>
          <w:rFonts w:ascii="Tw Cen MT" w:hAnsi="Tw Cen MT" w:cs="Calibri"/>
          <w:sz w:val="24"/>
          <w:szCs w:val="24"/>
        </w:rPr>
        <w:t>cas. Terrain plan : réalisation des travaux ou réfections au sein de l’établissement suivant prix unitaires du devis estimatif. Ces travaux seront définis par le chef de l’établissement et validé par le Maitre d’Ouvrage.</w:t>
      </w:r>
    </w:p>
    <w:p w:rsidR="009066A1" w:rsidRPr="009066A1" w:rsidRDefault="009066A1" w:rsidP="007B7C8C">
      <w:pPr>
        <w:numPr>
          <w:ilvl w:val="0"/>
          <w:numId w:val="104"/>
        </w:numPr>
        <w:tabs>
          <w:tab w:val="num" w:pos="1080"/>
        </w:tabs>
        <w:spacing w:after="0" w:line="360" w:lineRule="auto"/>
        <w:ind w:left="1068"/>
        <w:rPr>
          <w:rFonts w:ascii="Tw Cen MT" w:hAnsi="Tw Cen MT" w:cs="Calibri"/>
          <w:b/>
          <w:sz w:val="24"/>
          <w:szCs w:val="24"/>
        </w:rPr>
      </w:pPr>
      <w:r w:rsidRPr="009066A1">
        <w:rPr>
          <w:rFonts w:ascii="Tw Cen MT" w:hAnsi="Tw Cen MT" w:cs="Calibri"/>
          <w:b/>
          <w:sz w:val="24"/>
          <w:szCs w:val="24"/>
        </w:rPr>
        <w:t>Fouilles</w:t>
      </w:r>
    </w:p>
    <w:p w:rsidR="009066A1" w:rsidRPr="009066A1" w:rsidRDefault="009066A1" w:rsidP="009066A1">
      <w:pPr>
        <w:spacing w:line="360" w:lineRule="auto"/>
        <w:ind w:firstLine="708"/>
        <w:jc w:val="both"/>
        <w:rPr>
          <w:rFonts w:ascii="Tw Cen MT" w:hAnsi="Tw Cen MT" w:cs="Calibri"/>
          <w:sz w:val="24"/>
          <w:szCs w:val="24"/>
        </w:rPr>
      </w:pPr>
      <w:r w:rsidRPr="009066A1">
        <w:rPr>
          <w:rFonts w:ascii="Tw Cen MT" w:hAnsi="Tw Cen MT" w:cs="Calibri"/>
          <w:sz w:val="24"/>
          <w:szCs w:val="24"/>
        </w:rPr>
        <w:lastRenderedPageBreak/>
        <w:t>Les fouilles seront descendues jusqu’au sol de bonne portance, assurant une parfaite stabilité de l’ouvrage. Dans tous les cas, la profondeur de ces fouilles ne sera inférieure à 80 cm en tous points. Les parois des fouilles seront bien dressées et les fonds parfaitement nivelés.</w:t>
      </w:r>
    </w:p>
    <w:p w:rsidR="009066A1" w:rsidRPr="009066A1" w:rsidRDefault="009066A1" w:rsidP="009066A1">
      <w:pPr>
        <w:spacing w:line="360" w:lineRule="auto"/>
        <w:ind w:firstLine="708"/>
        <w:jc w:val="both"/>
        <w:rPr>
          <w:rFonts w:ascii="Tw Cen MT" w:hAnsi="Tw Cen MT" w:cs="Calibri"/>
          <w:sz w:val="24"/>
          <w:szCs w:val="24"/>
        </w:rPr>
      </w:pPr>
      <w:r w:rsidRPr="009066A1">
        <w:rPr>
          <w:rFonts w:ascii="Tw Cen MT" w:hAnsi="Tw Cen MT" w:cs="Calibri"/>
          <w:sz w:val="24"/>
          <w:szCs w:val="24"/>
        </w:rPr>
        <w:t>L’exécution de ces fouilles sera subordonnée à l’approbation de l’implantation par les contrôleurs des travaux.</w:t>
      </w:r>
    </w:p>
    <w:p w:rsidR="009066A1" w:rsidRPr="009066A1" w:rsidRDefault="009066A1" w:rsidP="007B7C8C">
      <w:pPr>
        <w:numPr>
          <w:ilvl w:val="0"/>
          <w:numId w:val="104"/>
        </w:numPr>
        <w:tabs>
          <w:tab w:val="num" w:pos="1080"/>
        </w:tabs>
        <w:spacing w:after="0" w:line="360" w:lineRule="auto"/>
        <w:ind w:left="1068"/>
        <w:rPr>
          <w:rFonts w:ascii="Tw Cen MT" w:hAnsi="Tw Cen MT" w:cs="Calibri"/>
          <w:b/>
          <w:sz w:val="24"/>
          <w:szCs w:val="24"/>
        </w:rPr>
      </w:pPr>
      <w:r w:rsidRPr="009066A1">
        <w:rPr>
          <w:rFonts w:ascii="Tw Cen MT" w:hAnsi="Tw Cen MT" w:cs="Calibri"/>
          <w:b/>
          <w:sz w:val="24"/>
          <w:szCs w:val="24"/>
        </w:rPr>
        <w:t>Remblais</w:t>
      </w:r>
    </w:p>
    <w:p w:rsidR="009066A1" w:rsidRPr="009066A1" w:rsidRDefault="009066A1" w:rsidP="009066A1">
      <w:pPr>
        <w:spacing w:line="360" w:lineRule="auto"/>
        <w:ind w:firstLine="708"/>
        <w:jc w:val="both"/>
        <w:rPr>
          <w:rFonts w:ascii="Tw Cen MT" w:hAnsi="Tw Cen MT" w:cs="Calibri"/>
          <w:sz w:val="24"/>
          <w:szCs w:val="24"/>
        </w:rPr>
      </w:pPr>
      <w:r w:rsidRPr="009066A1">
        <w:rPr>
          <w:rFonts w:ascii="Tw Cen MT" w:hAnsi="Tw Cen MT" w:cs="Calibri"/>
          <w:sz w:val="24"/>
          <w:szCs w:val="24"/>
        </w:rPr>
        <w:t>Les terres provenant de ces fouilles seront sous réserve de leur bonne qualité, utilisées pour les remblais. Ceux-ci seront exécutés par couches successives de 20 cm, arrosées et compactées. Les terres excédentaires ainsi que celles de mauvaise qualité seront évacuées à la décharge publique ou en des lieux agréés par l’ingénieur. De toutes les manières, les remblais seront purgés de tout détritus, racines, matières végétales et gravats.</w:t>
      </w:r>
    </w:p>
    <w:p w:rsidR="00746D93" w:rsidRPr="0077000F" w:rsidRDefault="00746D93" w:rsidP="0077000F">
      <w:pPr>
        <w:numPr>
          <w:ilvl w:val="0"/>
          <w:numId w:val="60"/>
        </w:numPr>
        <w:spacing w:after="88" w:line="242" w:lineRule="auto"/>
        <w:ind w:left="1123" w:right="6" w:hanging="566"/>
        <w:jc w:val="center"/>
        <w:rPr>
          <w:rFonts w:ascii="Tw Cen MT" w:hAnsi="Tw Cen MT"/>
          <w:sz w:val="24"/>
          <w:szCs w:val="24"/>
        </w:rPr>
      </w:pPr>
      <w:r w:rsidRPr="00513B7C">
        <w:rPr>
          <w:rFonts w:ascii="Tw Cen MT" w:hAnsi="Tw Cen MT"/>
          <w:b/>
          <w:sz w:val="24"/>
          <w:szCs w:val="24"/>
        </w:rPr>
        <w:t>BETON ET MAÇONNERIES</w:t>
      </w:r>
    </w:p>
    <w:p w:rsidR="0077000F" w:rsidRPr="00513B7C" w:rsidRDefault="0077000F" w:rsidP="0077000F">
      <w:pPr>
        <w:spacing w:after="88" w:line="242" w:lineRule="auto"/>
        <w:ind w:left="1123" w:right="6"/>
        <w:rPr>
          <w:rFonts w:ascii="Tw Cen MT" w:hAnsi="Tw Cen MT"/>
          <w:sz w:val="24"/>
          <w:szCs w:val="24"/>
        </w:rPr>
      </w:pPr>
    </w:p>
    <w:p w:rsidR="00746D93" w:rsidRPr="00513B7C" w:rsidRDefault="00746D93" w:rsidP="007B7C8C">
      <w:pPr>
        <w:numPr>
          <w:ilvl w:val="1"/>
          <w:numId w:val="60"/>
        </w:numPr>
        <w:spacing w:after="88" w:line="242" w:lineRule="auto"/>
        <w:ind w:right="6" w:hanging="708"/>
        <w:jc w:val="both"/>
        <w:rPr>
          <w:rFonts w:ascii="Tw Cen MT" w:hAnsi="Tw Cen MT"/>
          <w:sz w:val="24"/>
          <w:szCs w:val="24"/>
        </w:rPr>
      </w:pPr>
      <w:r w:rsidRPr="00513B7C">
        <w:rPr>
          <w:rFonts w:ascii="Tw Cen MT" w:hAnsi="Tw Cen MT"/>
          <w:b/>
          <w:sz w:val="24"/>
          <w:szCs w:val="24"/>
        </w:rPr>
        <w:t>Consistance des travaux et description des ouvrages</w:t>
      </w:r>
    </w:p>
    <w:p w:rsidR="00746D93" w:rsidRPr="00513B7C" w:rsidRDefault="00746D93" w:rsidP="009066A1">
      <w:pPr>
        <w:jc w:val="both"/>
        <w:rPr>
          <w:rFonts w:ascii="Tw Cen MT" w:hAnsi="Tw Cen MT"/>
          <w:sz w:val="24"/>
          <w:szCs w:val="24"/>
        </w:rPr>
      </w:pPr>
      <w:r w:rsidRPr="00513B7C">
        <w:rPr>
          <w:rFonts w:ascii="Tw Cen MT" w:hAnsi="Tw Cen MT"/>
          <w:sz w:val="24"/>
          <w:szCs w:val="24"/>
        </w:rPr>
        <w:t xml:space="preserve">Il comprend tous les travaux de béton armé, maçonnerie, dallage, chapes et enduits. </w:t>
      </w:r>
    </w:p>
    <w:p w:rsidR="00746D93" w:rsidRPr="00513B7C" w:rsidRDefault="00746D93" w:rsidP="009066A1">
      <w:pPr>
        <w:jc w:val="both"/>
        <w:rPr>
          <w:rFonts w:ascii="Tw Cen MT" w:hAnsi="Tw Cen MT"/>
          <w:sz w:val="24"/>
          <w:szCs w:val="24"/>
        </w:rPr>
      </w:pPr>
      <w:r w:rsidRPr="00513B7C">
        <w:rPr>
          <w:rFonts w:ascii="Tw Cen MT" w:hAnsi="Tw Cen MT"/>
          <w:sz w:val="24"/>
          <w:szCs w:val="24"/>
        </w:rPr>
        <w:t xml:space="preserve">Les travaux à exécuter comprennent les opérations suivantes : </w:t>
      </w:r>
    </w:p>
    <w:p w:rsidR="00746D93" w:rsidRPr="00513B7C" w:rsidRDefault="00746D93" w:rsidP="007B7C8C">
      <w:pPr>
        <w:numPr>
          <w:ilvl w:val="2"/>
          <w:numId w:val="60"/>
        </w:numPr>
        <w:spacing w:after="91" w:line="244" w:lineRule="auto"/>
        <w:ind w:left="709" w:hanging="226"/>
        <w:jc w:val="both"/>
        <w:rPr>
          <w:rFonts w:ascii="Tw Cen MT" w:hAnsi="Tw Cen MT"/>
          <w:sz w:val="24"/>
          <w:szCs w:val="24"/>
        </w:rPr>
      </w:pPr>
      <w:r w:rsidRPr="00513B7C">
        <w:rPr>
          <w:rFonts w:ascii="Tw Cen MT" w:hAnsi="Tw Cen MT"/>
          <w:sz w:val="24"/>
          <w:szCs w:val="24"/>
        </w:rPr>
        <w:t xml:space="preserve">Mise en place des coffrages bois ou métalliques raidis et maintenus par étais, contreforts et chevalements ; </w:t>
      </w:r>
    </w:p>
    <w:p w:rsidR="00746D93" w:rsidRPr="00513B7C" w:rsidRDefault="00746D93" w:rsidP="007B7C8C">
      <w:pPr>
        <w:numPr>
          <w:ilvl w:val="2"/>
          <w:numId w:val="60"/>
        </w:numPr>
        <w:spacing w:after="91" w:line="244" w:lineRule="auto"/>
        <w:ind w:left="709" w:hanging="226"/>
        <w:jc w:val="both"/>
        <w:rPr>
          <w:rFonts w:ascii="Tw Cen MT" w:hAnsi="Tw Cen MT"/>
          <w:sz w:val="24"/>
          <w:szCs w:val="24"/>
        </w:rPr>
      </w:pPr>
      <w:r w:rsidRPr="00513B7C">
        <w:rPr>
          <w:rFonts w:ascii="Tw Cen MT" w:hAnsi="Tw Cen MT"/>
          <w:sz w:val="24"/>
          <w:szCs w:val="24"/>
        </w:rPr>
        <w:t xml:space="preserve">Préparation des réservations et mise en place des canalisations, gaines et fourreaux ; </w:t>
      </w:r>
    </w:p>
    <w:p w:rsidR="00746D93" w:rsidRPr="00513B7C" w:rsidRDefault="00746D93" w:rsidP="007B7C8C">
      <w:pPr>
        <w:numPr>
          <w:ilvl w:val="2"/>
          <w:numId w:val="60"/>
        </w:numPr>
        <w:spacing w:after="91" w:line="244" w:lineRule="auto"/>
        <w:ind w:left="709" w:hanging="226"/>
        <w:jc w:val="both"/>
        <w:rPr>
          <w:rFonts w:ascii="Tw Cen MT" w:hAnsi="Tw Cen MT"/>
          <w:sz w:val="24"/>
          <w:szCs w:val="24"/>
        </w:rPr>
      </w:pPr>
      <w:r w:rsidRPr="00513B7C">
        <w:rPr>
          <w:rFonts w:ascii="Tw Cen MT" w:hAnsi="Tw Cen MT"/>
          <w:sz w:val="24"/>
          <w:szCs w:val="24"/>
        </w:rPr>
        <w:t xml:space="preserve">Réalisation du ferraillage et mise en place des armatures métalliques dans les coffrages ;  </w:t>
      </w:r>
    </w:p>
    <w:p w:rsidR="00746D93" w:rsidRPr="00513B7C" w:rsidRDefault="00746D93" w:rsidP="007B7C8C">
      <w:pPr>
        <w:numPr>
          <w:ilvl w:val="2"/>
          <w:numId w:val="60"/>
        </w:numPr>
        <w:spacing w:after="91" w:line="244" w:lineRule="auto"/>
        <w:ind w:left="709" w:hanging="226"/>
        <w:jc w:val="both"/>
        <w:rPr>
          <w:rFonts w:ascii="Tw Cen MT" w:hAnsi="Tw Cen MT"/>
          <w:sz w:val="24"/>
          <w:szCs w:val="24"/>
        </w:rPr>
      </w:pPr>
      <w:r w:rsidRPr="00513B7C">
        <w:rPr>
          <w:rFonts w:ascii="Tw Cen MT" w:hAnsi="Tw Cen MT"/>
          <w:sz w:val="24"/>
          <w:szCs w:val="24"/>
        </w:rPr>
        <w:t xml:space="preserve">Préparation et coulage des bétons armés pour semelles des poteaux et toutes structures en fondations ; </w:t>
      </w:r>
    </w:p>
    <w:p w:rsidR="00746D93" w:rsidRPr="00513B7C" w:rsidRDefault="00746D93" w:rsidP="007B7C8C">
      <w:pPr>
        <w:numPr>
          <w:ilvl w:val="2"/>
          <w:numId w:val="60"/>
        </w:numPr>
        <w:spacing w:after="91" w:line="244" w:lineRule="auto"/>
        <w:ind w:left="709" w:hanging="226"/>
        <w:jc w:val="both"/>
        <w:rPr>
          <w:rFonts w:ascii="Tw Cen MT" w:hAnsi="Tw Cen MT"/>
          <w:sz w:val="24"/>
          <w:szCs w:val="24"/>
        </w:rPr>
      </w:pPr>
      <w:r w:rsidRPr="00513B7C">
        <w:rPr>
          <w:rFonts w:ascii="Tw Cen MT" w:hAnsi="Tw Cen MT"/>
          <w:sz w:val="24"/>
          <w:szCs w:val="24"/>
        </w:rPr>
        <w:t xml:space="preserve">Préparation et coulage des bétons armés pour ossature : poteaux, poutres, voiles, linteaux, appuis de baies, chaînages haut et bas des maçonneries, chéneaux, etc. </w:t>
      </w:r>
    </w:p>
    <w:p w:rsidR="00746D93" w:rsidRPr="00513B7C" w:rsidRDefault="00746D93" w:rsidP="007B7C8C">
      <w:pPr>
        <w:numPr>
          <w:ilvl w:val="2"/>
          <w:numId w:val="60"/>
        </w:numPr>
        <w:spacing w:after="91" w:line="244" w:lineRule="auto"/>
        <w:ind w:left="709" w:hanging="226"/>
        <w:jc w:val="both"/>
        <w:rPr>
          <w:rFonts w:ascii="Tw Cen MT" w:hAnsi="Tw Cen MT"/>
          <w:sz w:val="24"/>
          <w:szCs w:val="24"/>
        </w:rPr>
      </w:pPr>
      <w:r w:rsidRPr="00513B7C">
        <w:rPr>
          <w:rFonts w:ascii="Tw Cen MT" w:hAnsi="Tw Cen MT"/>
          <w:sz w:val="24"/>
          <w:szCs w:val="24"/>
        </w:rPr>
        <w:t xml:space="preserve">Préparation, coulage des bétons armés pour dalles et des bétons pour formes de pentes et chapes ; </w:t>
      </w:r>
    </w:p>
    <w:p w:rsidR="00746D93" w:rsidRPr="00513B7C" w:rsidRDefault="00746D93" w:rsidP="007B7C8C">
      <w:pPr>
        <w:numPr>
          <w:ilvl w:val="2"/>
          <w:numId w:val="60"/>
        </w:numPr>
        <w:spacing w:after="91" w:line="244" w:lineRule="auto"/>
        <w:ind w:left="709" w:hanging="226"/>
        <w:jc w:val="both"/>
        <w:rPr>
          <w:rFonts w:ascii="Tw Cen MT" w:hAnsi="Tw Cen MT"/>
          <w:sz w:val="24"/>
          <w:szCs w:val="24"/>
        </w:rPr>
      </w:pPr>
      <w:r w:rsidRPr="00513B7C">
        <w:rPr>
          <w:rFonts w:ascii="Tw Cen MT" w:hAnsi="Tw Cen MT"/>
          <w:sz w:val="24"/>
          <w:szCs w:val="24"/>
        </w:rPr>
        <w:t xml:space="preserve">Montage des maçonneries des murs et cloisons en blocs d’aggloméré de ciment ; - Pose des enduits sur les murs et cloisons. </w:t>
      </w:r>
    </w:p>
    <w:p w:rsidR="00746D93" w:rsidRPr="00513B7C" w:rsidRDefault="00746D93" w:rsidP="007B7C8C">
      <w:pPr>
        <w:numPr>
          <w:ilvl w:val="2"/>
          <w:numId w:val="60"/>
        </w:numPr>
        <w:spacing w:after="91" w:line="244" w:lineRule="auto"/>
        <w:ind w:left="709" w:hanging="226"/>
        <w:jc w:val="both"/>
        <w:rPr>
          <w:rFonts w:ascii="Tw Cen MT" w:hAnsi="Tw Cen MT"/>
          <w:sz w:val="24"/>
          <w:szCs w:val="24"/>
        </w:rPr>
      </w:pPr>
      <w:r w:rsidRPr="00513B7C">
        <w:rPr>
          <w:rFonts w:ascii="Tw Cen MT" w:hAnsi="Tw Cen MT"/>
          <w:sz w:val="24"/>
          <w:szCs w:val="24"/>
        </w:rPr>
        <w:t xml:space="preserve">Réalisation des arases de murs, acrotères, couronnements (corniches, chaperons, becquets, etc.) ; </w:t>
      </w:r>
    </w:p>
    <w:p w:rsidR="00746D93" w:rsidRPr="00513B7C" w:rsidRDefault="00746D93" w:rsidP="00746D93">
      <w:pPr>
        <w:spacing w:after="98" w:line="240" w:lineRule="auto"/>
        <w:ind w:left="1124"/>
        <w:jc w:val="both"/>
        <w:rPr>
          <w:rFonts w:ascii="Tw Cen MT" w:hAnsi="Tw Cen MT"/>
          <w:sz w:val="24"/>
          <w:szCs w:val="24"/>
        </w:rPr>
      </w:pPr>
    </w:p>
    <w:p w:rsidR="00746D93" w:rsidRPr="00513B7C" w:rsidRDefault="00746D93" w:rsidP="007B7C8C">
      <w:pPr>
        <w:numPr>
          <w:ilvl w:val="1"/>
          <w:numId w:val="60"/>
        </w:numPr>
        <w:spacing w:after="88" w:line="242" w:lineRule="auto"/>
        <w:ind w:right="6" w:hanging="708"/>
        <w:jc w:val="both"/>
        <w:rPr>
          <w:rFonts w:ascii="Tw Cen MT" w:hAnsi="Tw Cen MT"/>
          <w:sz w:val="24"/>
          <w:szCs w:val="24"/>
        </w:rPr>
      </w:pPr>
      <w:r w:rsidRPr="00513B7C">
        <w:rPr>
          <w:rFonts w:ascii="Tw Cen MT" w:hAnsi="Tw Cen MT"/>
          <w:b/>
          <w:sz w:val="24"/>
          <w:szCs w:val="24"/>
        </w:rPr>
        <w:t>Nature, provenance et qualité des matériaux</w:t>
      </w:r>
    </w:p>
    <w:p w:rsidR="00746D93" w:rsidRPr="00513B7C" w:rsidRDefault="00746D93" w:rsidP="007B7C8C">
      <w:pPr>
        <w:numPr>
          <w:ilvl w:val="0"/>
          <w:numId w:val="61"/>
        </w:numPr>
        <w:spacing w:after="47" w:line="242" w:lineRule="auto"/>
        <w:ind w:hanging="228"/>
        <w:jc w:val="both"/>
        <w:rPr>
          <w:rFonts w:ascii="Tw Cen MT" w:hAnsi="Tw Cen MT"/>
          <w:sz w:val="24"/>
          <w:szCs w:val="24"/>
        </w:rPr>
      </w:pPr>
      <w:r w:rsidRPr="00513B7C">
        <w:rPr>
          <w:rFonts w:ascii="Tw Cen MT" w:hAnsi="Tw Cen MT"/>
          <w:i/>
          <w:sz w:val="24"/>
          <w:szCs w:val="24"/>
        </w:rPr>
        <w:t xml:space="preserve">Sable </w:t>
      </w:r>
    </w:p>
    <w:p w:rsidR="00746D93" w:rsidRPr="00513B7C" w:rsidRDefault="00746D93" w:rsidP="00746D93">
      <w:pPr>
        <w:ind w:left="567"/>
        <w:jc w:val="both"/>
        <w:rPr>
          <w:rFonts w:ascii="Tw Cen MT" w:hAnsi="Tw Cen MT"/>
          <w:sz w:val="24"/>
          <w:szCs w:val="24"/>
        </w:rPr>
      </w:pPr>
      <w:r w:rsidRPr="00513B7C">
        <w:rPr>
          <w:rFonts w:ascii="Tw Cen MT" w:hAnsi="Tw Cen MT"/>
          <w:sz w:val="24"/>
          <w:szCs w:val="24"/>
        </w:rPr>
        <w:t xml:space="preserve">Les sables pour bétons armés, mortiers, chapes et enduits, proviennent en priorité des carrières ou des cours d’eau des environs. Ils sont exempts d'oxydes, de pyrites, de vases, de matières organiques, végétales ou animales et dépourvus d'éléments plats et d'aiguilles. </w:t>
      </w:r>
    </w:p>
    <w:p w:rsidR="00746D93" w:rsidRPr="00513B7C" w:rsidRDefault="00746D93" w:rsidP="00746D93">
      <w:pPr>
        <w:ind w:left="567"/>
        <w:jc w:val="both"/>
        <w:rPr>
          <w:rFonts w:ascii="Tw Cen MT" w:hAnsi="Tw Cen MT"/>
          <w:sz w:val="24"/>
          <w:szCs w:val="24"/>
        </w:rPr>
      </w:pPr>
      <w:r w:rsidRPr="00513B7C">
        <w:rPr>
          <w:rFonts w:ascii="Tw Cen MT" w:hAnsi="Tw Cen MT"/>
          <w:sz w:val="24"/>
          <w:szCs w:val="24"/>
        </w:rPr>
        <w:t xml:space="preserve">Chaque catégorie d’agrégats sera stockée séparément. Les aires de stockage seront cloisonnées de telle manière que le risque de mélange des différents types de granulométries ne puisse exister. </w:t>
      </w:r>
    </w:p>
    <w:p w:rsidR="00746D93" w:rsidRPr="00513B7C" w:rsidRDefault="00746D93" w:rsidP="00746D93">
      <w:pPr>
        <w:spacing w:after="90" w:line="242" w:lineRule="auto"/>
        <w:ind w:left="567"/>
        <w:jc w:val="both"/>
        <w:rPr>
          <w:rFonts w:ascii="Tw Cen MT" w:hAnsi="Tw Cen MT"/>
          <w:sz w:val="24"/>
          <w:szCs w:val="24"/>
        </w:rPr>
      </w:pPr>
      <w:r w:rsidRPr="00513B7C">
        <w:rPr>
          <w:rFonts w:ascii="Tw Cen MT" w:hAnsi="Tw Cen MT"/>
          <w:sz w:val="24"/>
          <w:szCs w:val="24"/>
        </w:rPr>
        <w:t xml:space="preserve">Le Co-contractant constituera une réserve d’agrégats suffisante pour assurer l‘exécution des travaux à un rythme normal, sans interruption. Le transport des agrégats se fera avec le plus grand soin.   </w:t>
      </w:r>
    </w:p>
    <w:p w:rsidR="00746D93" w:rsidRPr="00513B7C" w:rsidRDefault="00746D93" w:rsidP="007B7C8C">
      <w:pPr>
        <w:numPr>
          <w:ilvl w:val="0"/>
          <w:numId w:val="61"/>
        </w:numPr>
        <w:spacing w:after="47" w:line="242" w:lineRule="auto"/>
        <w:ind w:hanging="228"/>
        <w:jc w:val="both"/>
        <w:rPr>
          <w:rFonts w:ascii="Tw Cen MT" w:hAnsi="Tw Cen MT"/>
          <w:sz w:val="24"/>
          <w:szCs w:val="24"/>
        </w:rPr>
      </w:pPr>
      <w:r w:rsidRPr="00513B7C">
        <w:rPr>
          <w:rFonts w:ascii="Tw Cen MT" w:hAnsi="Tw Cen MT"/>
          <w:i/>
          <w:sz w:val="24"/>
          <w:szCs w:val="24"/>
        </w:rPr>
        <w:lastRenderedPageBreak/>
        <w:t>Granulats pour bétons et mortiers</w:t>
      </w:r>
    </w:p>
    <w:p w:rsidR="00746D93" w:rsidRPr="00513B7C" w:rsidRDefault="00746D93" w:rsidP="009066A1">
      <w:pPr>
        <w:spacing w:after="0"/>
        <w:jc w:val="both"/>
        <w:rPr>
          <w:rFonts w:ascii="Tw Cen MT" w:hAnsi="Tw Cen MT"/>
          <w:sz w:val="24"/>
          <w:szCs w:val="24"/>
        </w:rPr>
      </w:pPr>
      <w:r w:rsidRPr="00513B7C">
        <w:rPr>
          <w:rFonts w:ascii="Tw Cen MT" w:hAnsi="Tw Cen MT"/>
          <w:sz w:val="24"/>
          <w:szCs w:val="24"/>
        </w:rPr>
        <w:t xml:space="preserve">Les granulats pour bétons proviendront en priorité des carrières, ballastières ou des cours d’eau des environs. Ils devront provenir de roches stables et inaltérables à l'air et à l'eau. </w:t>
      </w:r>
    </w:p>
    <w:p w:rsidR="00746D93" w:rsidRPr="00513B7C" w:rsidRDefault="00746D93" w:rsidP="009066A1">
      <w:pPr>
        <w:jc w:val="both"/>
        <w:rPr>
          <w:rFonts w:ascii="Tw Cen MT" w:hAnsi="Tw Cen MT"/>
          <w:sz w:val="24"/>
          <w:szCs w:val="24"/>
        </w:rPr>
      </w:pPr>
      <w:r w:rsidRPr="00513B7C">
        <w:rPr>
          <w:rFonts w:ascii="Tw Cen MT" w:hAnsi="Tw Cen MT"/>
          <w:sz w:val="24"/>
          <w:szCs w:val="24"/>
        </w:rPr>
        <w:t xml:space="preserve">Le Co-contractant fournit tous les agréments nécessaires et les preuves, qui peuvent être requis pour prouver que la qualité des matériaux destinés à la mise en œuvre est conforme aux exigences techniques du projet d’exécution. </w:t>
      </w:r>
      <w:r w:rsidRPr="00513B7C">
        <w:rPr>
          <w:rFonts w:ascii="Tw Cen MT" w:eastAsia="Segoe UI Symbol" w:hAnsi="Tw Cen MT" w:cs="Segoe UI Symbol"/>
          <w:sz w:val="24"/>
          <w:szCs w:val="24"/>
        </w:rPr>
        <w:t>•</w:t>
      </w:r>
      <w:r w:rsidRPr="00513B7C">
        <w:rPr>
          <w:rFonts w:ascii="Tw Cen MT" w:hAnsi="Tw Cen MT"/>
          <w:i/>
          <w:sz w:val="24"/>
          <w:szCs w:val="24"/>
        </w:rPr>
        <w:t xml:space="preserve">Liant hydraulique </w:t>
      </w:r>
    </w:p>
    <w:p w:rsidR="00746D93" w:rsidRPr="00513B7C" w:rsidRDefault="00746D93" w:rsidP="009066A1">
      <w:pPr>
        <w:jc w:val="both"/>
        <w:rPr>
          <w:rFonts w:ascii="Tw Cen MT" w:hAnsi="Tw Cen MT"/>
          <w:sz w:val="24"/>
          <w:szCs w:val="24"/>
        </w:rPr>
      </w:pPr>
      <w:r w:rsidRPr="00513B7C">
        <w:rPr>
          <w:rFonts w:ascii="Tw Cen MT" w:hAnsi="Tw Cen MT"/>
          <w:sz w:val="24"/>
          <w:szCs w:val="24"/>
        </w:rPr>
        <w:t xml:space="preserve">Le ciment entrant dans la composition des mortiers et bétons ordinaires et armés, est de type Ciment Portland Composé (CPJ 35 pour le béton armé, les dalles et les chapes ; CPJ 35 pour les parpaings, béton de propreté et enduits). Il devra satisfaire à la norme NFP 15-302 d'octobre 1964 et en tout état de cause aux dernières normes en vigueur connues au moment d’exécution des travaux.   </w:t>
      </w:r>
    </w:p>
    <w:p w:rsidR="00746D93" w:rsidRPr="00513B7C" w:rsidRDefault="00746D93" w:rsidP="009066A1">
      <w:pPr>
        <w:jc w:val="both"/>
        <w:rPr>
          <w:rFonts w:ascii="Tw Cen MT" w:hAnsi="Tw Cen MT"/>
          <w:sz w:val="24"/>
          <w:szCs w:val="24"/>
        </w:rPr>
      </w:pPr>
      <w:r w:rsidRPr="00513B7C">
        <w:rPr>
          <w:rFonts w:ascii="Tw Cen MT" w:hAnsi="Tw Cen MT"/>
          <w:sz w:val="24"/>
          <w:szCs w:val="24"/>
        </w:rPr>
        <w:t xml:space="preserve">Le ciment devra être approvisionné en sacs entiers sous la protection de bâches imperméables. Le volume de ciment stocké devra être suffisant pour assurer l‘exécution des travaux à un rythme normal, sans interruption. Le ciment stocké qui présente des traces d'humidité ou de prise sera mis au rebut et évacué du chantier aux frais du Co-contractant. </w:t>
      </w:r>
    </w:p>
    <w:p w:rsidR="00746D93" w:rsidRPr="00513B7C" w:rsidRDefault="00746D93" w:rsidP="007B7C8C">
      <w:pPr>
        <w:numPr>
          <w:ilvl w:val="0"/>
          <w:numId w:val="62"/>
        </w:numPr>
        <w:spacing w:after="47" w:line="242" w:lineRule="auto"/>
        <w:ind w:hanging="228"/>
        <w:jc w:val="both"/>
        <w:rPr>
          <w:rFonts w:ascii="Tw Cen MT" w:hAnsi="Tw Cen MT"/>
          <w:sz w:val="24"/>
          <w:szCs w:val="24"/>
        </w:rPr>
      </w:pPr>
      <w:r w:rsidRPr="00513B7C">
        <w:rPr>
          <w:rFonts w:ascii="Tw Cen MT" w:hAnsi="Tw Cen MT"/>
          <w:i/>
          <w:sz w:val="24"/>
          <w:szCs w:val="24"/>
        </w:rPr>
        <w:t xml:space="preserve">Eau de Gâchage </w:t>
      </w:r>
    </w:p>
    <w:p w:rsidR="00746D93" w:rsidRPr="00513B7C" w:rsidRDefault="00746D93" w:rsidP="00746D93">
      <w:pPr>
        <w:ind w:left="567"/>
        <w:jc w:val="both"/>
        <w:rPr>
          <w:rFonts w:ascii="Tw Cen MT" w:hAnsi="Tw Cen MT"/>
          <w:sz w:val="24"/>
          <w:szCs w:val="24"/>
        </w:rPr>
      </w:pPr>
      <w:r w:rsidRPr="00513B7C">
        <w:rPr>
          <w:rFonts w:ascii="Tw Cen MT" w:hAnsi="Tw Cen MT"/>
          <w:sz w:val="24"/>
          <w:szCs w:val="24"/>
        </w:rPr>
        <w:t xml:space="preserve">L'eau nécessaire à la confection des bétons et mortiers doit être propre et exempte d'impuretés (voir la norme NF P18 -303). Elle ne doit pas contenir : </w:t>
      </w:r>
    </w:p>
    <w:p w:rsidR="00746D93" w:rsidRPr="00513B7C" w:rsidRDefault="00746D93" w:rsidP="00746D93">
      <w:pPr>
        <w:spacing w:after="104" w:line="285" w:lineRule="auto"/>
        <w:ind w:left="908" w:right="4687"/>
        <w:jc w:val="both"/>
        <w:rPr>
          <w:rFonts w:ascii="Tw Cen MT" w:hAnsi="Tw Cen MT"/>
          <w:sz w:val="24"/>
          <w:szCs w:val="24"/>
        </w:rPr>
      </w:pPr>
      <w:r w:rsidRPr="00513B7C">
        <w:rPr>
          <w:rFonts w:ascii="Tw Cen MT" w:hAnsi="Tw Cen MT"/>
          <w:sz w:val="24"/>
          <w:szCs w:val="24"/>
        </w:rPr>
        <w:t xml:space="preserve">- de matière en suspension au-delà de 2 gr par litre ; - de sels dissous non nocifs au-delà de 15 gr par litre ; - de sels nocifs. </w:t>
      </w:r>
    </w:p>
    <w:p w:rsidR="00746D93" w:rsidRPr="00513B7C" w:rsidRDefault="00746D93" w:rsidP="007B7C8C">
      <w:pPr>
        <w:numPr>
          <w:ilvl w:val="0"/>
          <w:numId w:val="62"/>
        </w:numPr>
        <w:spacing w:after="47" w:line="242" w:lineRule="auto"/>
        <w:ind w:hanging="228"/>
        <w:jc w:val="both"/>
        <w:rPr>
          <w:rFonts w:ascii="Tw Cen MT" w:hAnsi="Tw Cen MT"/>
          <w:sz w:val="24"/>
          <w:szCs w:val="24"/>
        </w:rPr>
      </w:pPr>
      <w:r w:rsidRPr="00513B7C">
        <w:rPr>
          <w:rFonts w:ascii="Tw Cen MT" w:hAnsi="Tw Cen MT"/>
          <w:i/>
          <w:sz w:val="24"/>
          <w:szCs w:val="24"/>
        </w:rPr>
        <w:t xml:space="preserve">Aciers pour armatures </w:t>
      </w:r>
    </w:p>
    <w:p w:rsidR="00746D93" w:rsidRPr="00513B7C" w:rsidRDefault="00746D93" w:rsidP="00746D93">
      <w:pPr>
        <w:ind w:left="567"/>
        <w:jc w:val="both"/>
        <w:rPr>
          <w:rFonts w:ascii="Tw Cen MT" w:hAnsi="Tw Cen MT"/>
          <w:sz w:val="24"/>
          <w:szCs w:val="24"/>
        </w:rPr>
      </w:pPr>
      <w:r w:rsidRPr="00513B7C">
        <w:rPr>
          <w:rFonts w:ascii="Tw Cen MT" w:hAnsi="Tw Cen MT"/>
          <w:sz w:val="24"/>
          <w:szCs w:val="24"/>
        </w:rPr>
        <w:t xml:space="preserve">Les aciers pour armatures sont : </w:t>
      </w:r>
    </w:p>
    <w:p w:rsidR="00746D93" w:rsidRPr="00513B7C" w:rsidRDefault="00746D93" w:rsidP="007B7C8C">
      <w:pPr>
        <w:numPr>
          <w:ilvl w:val="2"/>
          <w:numId w:val="63"/>
        </w:numPr>
        <w:spacing w:after="91" w:line="244" w:lineRule="auto"/>
        <w:ind w:hanging="226"/>
        <w:jc w:val="both"/>
        <w:rPr>
          <w:rFonts w:ascii="Tw Cen MT" w:hAnsi="Tw Cen MT"/>
          <w:sz w:val="24"/>
          <w:szCs w:val="24"/>
        </w:rPr>
      </w:pPr>
      <w:r w:rsidRPr="00513B7C">
        <w:rPr>
          <w:rFonts w:ascii="Tw Cen MT" w:hAnsi="Tw Cen MT"/>
          <w:sz w:val="24"/>
          <w:szCs w:val="24"/>
        </w:rPr>
        <w:t xml:space="preserve">des fers à béton ronds laminés du type Fe235 de limite élastique égale à 235 Newton/mm² </w:t>
      </w:r>
    </w:p>
    <w:p w:rsidR="00746D93" w:rsidRPr="00513B7C" w:rsidRDefault="00746D93" w:rsidP="007B7C8C">
      <w:pPr>
        <w:numPr>
          <w:ilvl w:val="2"/>
          <w:numId w:val="63"/>
        </w:numPr>
        <w:spacing w:after="91" w:line="244" w:lineRule="auto"/>
        <w:ind w:hanging="226"/>
        <w:jc w:val="both"/>
        <w:rPr>
          <w:rFonts w:ascii="Tw Cen MT" w:hAnsi="Tw Cen MT"/>
          <w:sz w:val="24"/>
          <w:szCs w:val="24"/>
        </w:rPr>
      </w:pPr>
      <w:r w:rsidRPr="00513B7C">
        <w:rPr>
          <w:rFonts w:ascii="Tw Cen MT" w:hAnsi="Tw Cen MT"/>
          <w:sz w:val="24"/>
          <w:szCs w:val="24"/>
        </w:rPr>
        <w:t xml:space="preserve">soit des barres laminées à haute adhérence du type Fe500 de limite élastique au </w:t>
      </w:r>
      <w:proofErr w:type="spellStart"/>
      <w:r w:rsidRPr="00513B7C">
        <w:rPr>
          <w:rFonts w:ascii="Tw Cen MT" w:hAnsi="Tw Cen MT"/>
          <w:sz w:val="24"/>
          <w:szCs w:val="24"/>
        </w:rPr>
        <w:t>mois</w:t>
      </w:r>
      <w:proofErr w:type="spellEnd"/>
      <w:r w:rsidRPr="00513B7C">
        <w:rPr>
          <w:rFonts w:ascii="Tw Cen MT" w:hAnsi="Tw Cen MT"/>
          <w:sz w:val="24"/>
          <w:szCs w:val="24"/>
        </w:rPr>
        <w:t xml:space="preserve"> égale à 500 newtons par mm². </w:t>
      </w:r>
    </w:p>
    <w:p w:rsidR="00746D93" w:rsidRPr="00513B7C" w:rsidRDefault="00746D93" w:rsidP="009066A1">
      <w:pPr>
        <w:jc w:val="both"/>
        <w:rPr>
          <w:rFonts w:ascii="Tw Cen MT" w:hAnsi="Tw Cen MT"/>
          <w:sz w:val="24"/>
          <w:szCs w:val="24"/>
        </w:rPr>
      </w:pPr>
      <w:r w:rsidRPr="00513B7C">
        <w:rPr>
          <w:rFonts w:ascii="Tw Cen MT" w:hAnsi="Tw Cen MT"/>
          <w:sz w:val="24"/>
          <w:szCs w:val="24"/>
        </w:rPr>
        <w:t xml:space="preserve">Les aciers pour armatures devront être exempts de failles, criques, fontes, fissures, soufflures et manque de matières.  Les tranches sciées ou cisaillées devront être nettes et sans défaut. D'une manière générale, les armatures ne devront pas présenter des défauts préjudiciables à leur emploi. </w:t>
      </w:r>
    </w:p>
    <w:p w:rsidR="00746D93" w:rsidRPr="00513B7C" w:rsidRDefault="00746D93" w:rsidP="007B7C8C">
      <w:pPr>
        <w:numPr>
          <w:ilvl w:val="0"/>
          <w:numId w:val="62"/>
        </w:numPr>
        <w:spacing w:after="47" w:line="242" w:lineRule="auto"/>
        <w:ind w:hanging="228"/>
        <w:jc w:val="both"/>
        <w:rPr>
          <w:rFonts w:ascii="Tw Cen MT" w:hAnsi="Tw Cen MT"/>
          <w:sz w:val="24"/>
          <w:szCs w:val="24"/>
        </w:rPr>
      </w:pPr>
      <w:r w:rsidRPr="00513B7C">
        <w:rPr>
          <w:rFonts w:ascii="Tw Cen MT" w:hAnsi="Tw Cen MT"/>
          <w:i/>
          <w:sz w:val="24"/>
          <w:szCs w:val="24"/>
        </w:rPr>
        <w:t xml:space="preserve">Blocs en aggloméré de ciment (parpaings) </w:t>
      </w:r>
    </w:p>
    <w:p w:rsidR="00746D93" w:rsidRPr="00513B7C" w:rsidRDefault="00746D93" w:rsidP="00746D93">
      <w:pPr>
        <w:ind w:left="567"/>
        <w:jc w:val="both"/>
        <w:rPr>
          <w:rFonts w:ascii="Tw Cen MT" w:hAnsi="Tw Cen MT"/>
          <w:sz w:val="24"/>
          <w:szCs w:val="24"/>
        </w:rPr>
      </w:pPr>
      <w:r w:rsidRPr="00513B7C">
        <w:rPr>
          <w:rFonts w:ascii="Tw Cen MT" w:hAnsi="Tw Cen MT"/>
          <w:sz w:val="24"/>
          <w:szCs w:val="24"/>
        </w:rPr>
        <w:t xml:space="preserve">Les maçonneries verticales seront réalisées en blocs de béton moulés et non armés (parpaings) répondant aux dimensions suivantes :  </w:t>
      </w:r>
    </w:p>
    <w:p w:rsidR="00746D93" w:rsidRPr="00513B7C" w:rsidRDefault="00746D93" w:rsidP="007B7C8C">
      <w:pPr>
        <w:numPr>
          <w:ilvl w:val="2"/>
          <w:numId w:val="64"/>
        </w:numPr>
        <w:spacing w:after="91" w:line="244" w:lineRule="auto"/>
        <w:ind w:hanging="226"/>
        <w:jc w:val="both"/>
        <w:rPr>
          <w:rFonts w:ascii="Tw Cen MT" w:hAnsi="Tw Cen MT"/>
          <w:sz w:val="24"/>
          <w:szCs w:val="24"/>
        </w:rPr>
      </w:pPr>
      <w:r w:rsidRPr="00513B7C">
        <w:rPr>
          <w:rFonts w:ascii="Tw Cen MT" w:hAnsi="Tw Cen MT"/>
          <w:sz w:val="24"/>
          <w:szCs w:val="24"/>
        </w:rPr>
        <w:t xml:space="preserve">Fondations : 20 x 20 x 40  </w:t>
      </w:r>
    </w:p>
    <w:p w:rsidR="00746D93" w:rsidRPr="00513B7C" w:rsidRDefault="00746D93" w:rsidP="007B7C8C">
      <w:pPr>
        <w:numPr>
          <w:ilvl w:val="2"/>
          <w:numId w:val="64"/>
        </w:numPr>
        <w:spacing w:after="91" w:line="244" w:lineRule="auto"/>
        <w:ind w:hanging="226"/>
        <w:jc w:val="both"/>
        <w:rPr>
          <w:rFonts w:ascii="Tw Cen MT" w:hAnsi="Tw Cen MT"/>
          <w:sz w:val="24"/>
          <w:szCs w:val="24"/>
        </w:rPr>
      </w:pPr>
      <w:r w:rsidRPr="00513B7C">
        <w:rPr>
          <w:rFonts w:ascii="Tw Cen MT" w:hAnsi="Tw Cen MT"/>
          <w:sz w:val="24"/>
          <w:szCs w:val="24"/>
        </w:rPr>
        <w:t xml:space="preserve">Murs porteurs : 15 x 20 x 40 </w:t>
      </w:r>
    </w:p>
    <w:p w:rsidR="00746D93" w:rsidRPr="00513B7C" w:rsidRDefault="00746D93" w:rsidP="00746D93">
      <w:pPr>
        <w:spacing w:after="90" w:line="242" w:lineRule="auto"/>
        <w:ind w:left="567"/>
        <w:jc w:val="both"/>
        <w:rPr>
          <w:rFonts w:ascii="Tw Cen MT" w:hAnsi="Tw Cen MT"/>
          <w:sz w:val="24"/>
          <w:szCs w:val="24"/>
        </w:rPr>
      </w:pPr>
      <w:r w:rsidRPr="00513B7C">
        <w:rPr>
          <w:rFonts w:ascii="Tw Cen MT" w:hAnsi="Tw Cen MT"/>
          <w:sz w:val="24"/>
          <w:szCs w:val="24"/>
        </w:rPr>
        <w:t xml:space="preserve">Les parpaings seront mis en place creux ou bourrés de gros mortier, suivant indications du projet d’exécution. </w:t>
      </w:r>
    </w:p>
    <w:p w:rsidR="00746D93" w:rsidRPr="00513B7C" w:rsidRDefault="00746D93" w:rsidP="00746D93">
      <w:pPr>
        <w:spacing w:after="96" w:line="240" w:lineRule="auto"/>
        <w:ind w:left="557"/>
        <w:jc w:val="both"/>
        <w:rPr>
          <w:rFonts w:ascii="Tw Cen MT" w:hAnsi="Tw Cen MT"/>
          <w:sz w:val="24"/>
          <w:szCs w:val="24"/>
        </w:rPr>
      </w:pPr>
    </w:p>
    <w:p w:rsidR="00746D93" w:rsidRPr="00513B7C" w:rsidRDefault="00746D93" w:rsidP="00746D93">
      <w:pPr>
        <w:spacing w:after="88" w:line="242" w:lineRule="auto"/>
        <w:ind w:left="567" w:right="6"/>
        <w:jc w:val="both"/>
        <w:rPr>
          <w:rFonts w:ascii="Tw Cen MT" w:hAnsi="Tw Cen MT"/>
          <w:sz w:val="24"/>
          <w:szCs w:val="24"/>
        </w:rPr>
      </w:pPr>
      <w:r w:rsidRPr="00513B7C">
        <w:rPr>
          <w:rFonts w:ascii="Tw Cen MT" w:hAnsi="Tw Cen MT"/>
          <w:sz w:val="24"/>
          <w:szCs w:val="24"/>
        </w:rPr>
        <w:t xml:space="preserve">IV.3. </w:t>
      </w:r>
      <w:r w:rsidRPr="00513B7C">
        <w:rPr>
          <w:rFonts w:ascii="Tw Cen MT" w:hAnsi="Tw Cen MT"/>
          <w:sz w:val="24"/>
          <w:szCs w:val="24"/>
        </w:rPr>
        <w:tab/>
      </w:r>
      <w:r w:rsidRPr="00513B7C">
        <w:rPr>
          <w:rFonts w:ascii="Tw Cen MT" w:hAnsi="Tw Cen MT"/>
          <w:b/>
          <w:sz w:val="24"/>
          <w:szCs w:val="24"/>
        </w:rPr>
        <w:t>Préparation des coffrages, ferraillages et réservations</w:t>
      </w:r>
    </w:p>
    <w:p w:rsidR="00746D93" w:rsidRPr="00513B7C" w:rsidRDefault="00746D93" w:rsidP="007B7C8C">
      <w:pPr>
        <w:numPr>
          <w:ilvl w:val="0"/>
          <w:numId w:val="62"/>
        </w:numPr>
        <w:spacing w:after="47" w:line="242" w:lineRule="auto"/>
        <w:ind w:hanging="228"/>
        <w:jc w:val="both"/>
        <w:rPr>
          <w:rFonts w:ascii="Tw Cen MT" w:hAnsi="Tw Cen MT"/>
          <w:b/>
          <w:sz w:val="24"/>
          <w:szCs w:val="24"/>
        </w:rPr>
      </w:pPr>
      <w:r w:rsidRPr="00513B7C">
        <w:rPr>
          <w:rFonts w:ascii="Tw Cen MT" w:hAnsi="Tw Cen MT"/>
          <w:b/>
          <w:i/>
          <w:sz w:val="24"/>
          <w:szCs w:val="24"/>
        </w:rPr>
        <w:t xml:space="preserve">Coffrage du béton armé </w:t>
      </w:r>
    </w:p>
    <w:p w:rsidR="00746D93" w:rsidRDefault="00746D93" w:rsidP="009066A1">
      <w:pPr>
        <w:spacing w:after="90" w:line="242" w:lineRule="auto"/>
        <w:jc w:val="both"/>
        <w:rPr>
          <w:rFonts w:ascii="Tw Cen MT" w:hAnsi="Tw Cen MT"/>
          <w:sz w:val="24"/>
          <w:szCs w:val="24"/>
        </w:rPr>
      </w:pPr>
      <w:r w:rsidRPr="00513B7C">
        <w:rPr>
          <w:rFonts w:ascii="Tw Cen MT" w:hAnsi="Tw Cen MT"/>
          <w:sz w:val="24"/>
          <w:szCs w:val="24"/>
        </w:rPr>
        <w:t xml:space="preserve">Les coffrages sont contreventés avec des accessoires adaptés pour être parfaitement rigides. Ils doivent supporter sans se déformer, le poids et la poussée du béton, les effets des vibrations et le poids des hommes employés au travail. Les assemblages sont jointifs et étanches pour éviter les pertes d’eau et de laitance pendant la mise en place du béton. L’utilisation des huiles de décoffrage est recommandée pour imperméabiliser le bois, éviter que le béton adhère aux banches et améliorer l’aspect de surface. </w:t>
      </w:r>
    </w:p>
    <w:p w:rsidR="0077000F" w:rsidRPr="00513B7C" w:rsidRDefault="0077000F" w:rsidP="009066A1">
      <w:pPr>
        <w:spacing w:after="90" w:line="242" w:lineRule="auto"/>
        <w:jc w:val="both"/>
        <w:rPr>
          <w:rFonts w:ascii="Tw Cen MT" w:hAnsi="Tw Cen MT"/>
          <w:sz w:val="24"/>
          <w:szCs w:val="24"/>
        </w:rPr>
      </w:pPr>
    </w:p>
    <w:p w:rsidR="00746D93" w:rsidRPr="00513B7C" w:rsidRDefault="00746D93" w:rsidP="007B7C8C">
      <w:pPr>
        <w:numPr>
          <w:ilvl w:val="0"/>
          <w:numId w:val="62"/>
        </w:numPr>
        <w:spacing w:after="47" w:line="242" w:lineRule="auto"/>
        <w:ind w:hanging="228"/>
        <w:jc w:val="both"/>
        <w:rPr>
          <w:rFonts w:ascii="Tw Cen MT" w:hAnsi="Tw Cen MT"/>
          <w:b/>
          <w:sz w:val="24"/>
          <w:szCs w:val="24"/>
        </w:rPr>
      </w:pPr>
      <w:r w:rsidRPr="00513B7C">
        <w:rPr>
          <w:rFonts w:ascii="Tw Cen MT" w:hAnsi="Tw Cen MT"/>
          <w:b/>
          <w:i/>
          <w:sz w:val="24"/>
          <w:szCs w:val="24"/>
        </w:rPr>
        <w:lastRenderedPageBreak/>
        <w:t xml:space="preserve">Ferraillage et pose des armatures </w:t>
      </w:r>
    </w:p>
    <w:p w:rsidR="00746D93" w:rsidRPr="00513B7C" w:rsidRDefault="00746D93" w:rsidP="009066A1">
      <w:pPr>
        <w:spacing w:after="90" w:line="242" w:lineRule="auto"/>
        <w:jc w:val="both"/>
        <w:rPr>
          <w:rFonts w:ascii="Tw Cen MT" w:hAnsi="Tw Cen MT"/>
          <w:sz w:val="24"/>
          <w:szCs w:val="24"/>
        </w:rPr>
      </w:pPr>
      <w:r w:rsidRPr="00513B7C">
        <w:rPr>
          <w:rFonts w:ascii="Tw Cen MT" w:hAnsi="Tw Cen MT"/>
          <w:sz w:val="24"/>
          <w:szCs w:val="24"/>
        </w:rPr>
        <w:t xml:space="preserve">Les armatures seront façonnées et mises en œuvre selon les plans de ferraillage soumis par le Co-contractant et approuvés par l’Ingénieur de la Lettre-Commande. </w:t>
      </w:r>
    </w:p>
    <w:p w:rsidR="00746D93" w:rsidRPr="00513B7C" w:rsidRDefault="00746D93" w:rsidP="009066A1">
      <w:pPr>
        <w:jc w:val="both"/>
        <w:rPr>
          <w:rFonts w:ascii="Tw Cen MT" w:hAnsi="Tw Cen MT"/>
          <w:sz w:val="24"/>
          <w:szCs w:val="24"/>
        </w:rPr>
      </w:pPr>
      <w:r w:rsidRPr="00513B7C">
        <w:rPr>
          <w:rFonts w:ascii="Tw Cen MT" w:hAnsi="Tw Cen MT"/>
          <w:sz w:val="24"/>
          <w:szCs w:val="24"/>
        </w:rPr>
        <w:t xml:space="preserve">Lors de leur mise en œuvre, les aciers pour armatures seront parfaitement propres, sans rouille, peinture, graisse, ciment ou terre. Les barres seront coupées à bonne longueur à la cisaille et le cintrage sera réalisé soit manuellement, soit mécaniquement à froid. Le cintrage à chaud n’est pas autorisé.  Les crochets seront retournés à 45°. </w:t>
      </w:r>
    </w:p>
    <w:p w:rsidR="00746D93" w:rsidRPr="00513B7C" w:rsidRDefault="00746D93" w:rsidP="009066A1">
      <w:pPr>
        <w:spacing w:after="90" w:line="242" w:lineRule="auto"/>
        <w:ind w:firstLine="708"/>
        <w:jc w:val="both"/>
        <w:rPr>
          <w:rFonts w:ascii="Tw Cen MT" w:hAnsi="Tw Cen MT"/>
          <w:sz w:val="24"/>
          <w:szCs w:val="24"/>
        </w:rPr>
      </w:pPr>
      <w:r w:rsidRPr="00513B7C">
        <w:rPr>
          <w:rFonts w:ascii="Tw Cen MT" w:hAnsi="Tw Cen MT"/>
          <w:sz w:val="24"/>
          <w:szCs w:val="24"/>
        </w:rPr>
        <w:t xml:space="preserve">L'assemblage des barres se fait par </w:t>
      </w:r>
      <w:proofErr w:type="spellStart"/>
      <w:r w:rsidRPr="00513B7C">
        <w:rPr>
          <w:rFonts w:ascii="Tw Cen MT" w:hAnsi="Tw Cen MT"/>
          <w:sz w:val="24"/>
          <w:szCs w:val="24"/>
        </w:rPr>
        <w:t>ligaturage</w:t>
      </w:r>
      <w:proofErr w:type="spellEnd"/>
      <w:r w:rsidRPr="00513B7C">
        <w:rPr>
          <w:rFonts w:ascii="Tw Cen MT" w:hAnsi="Tw Cen MT"/>
          <w:sz w:val="24"/>
          <w:szCs w:val="24"/>
        </w:rPr>
        <w:t xml:space="preserve">, afin d’assurer la continuité des armatures par un recouvrement mesuré hors crochet. La mise en place des armatures est particulièrement soignée, de manière à ce qu’elles ne s’écartent pas de la position définie, au moment de la mise en œuvre du béton.  </w:t>
      </w:r>
    </w:p>
    <w:p w:rsidR="00746D93" w:rsidRPr="00513B7C" w:rsidRDefault="00746D93" w:rsidP="00EF7A24">
      <w:pPr>
        <w:ind w:firstLine="542"/>
        <w:jc w:val="both"/>
        <w:rPr>
          <w:rFonts w:ascii="Tw Cen MT" w:hAnsi="Tw Cen MT"/>
          <w:sz w:val="24"/>
          <w:szCs w:val="24"/>
        </w:rPr>
      </w:pPr>
      <w:r w:rsidRPr="00513B7C">
        <w:rPr>
          <w:rFonts w:ascii="Tw Cen MT" w:hAnsi="Tw Cen MT"/>
          <w:sz w:val="24"/>
          <w:szCs w:val="24"/>
        </w:rPr>
        <w:t xml:space="preserve">Les armatures doivent être parfaitement enrobées par le béton. Elles ne doivent pas être apparentes après décoffrage. L’écartement des faces intérieures du coffrage est au minimum de 5 cm pour les ouvrages enterrés et hors sol, exposés aux intempéries et de 2,5 cm pour les ouvrages hors sol non exposés aux intempéries. </w:t>
      </w:r>
    </w:p>
    <w:p w:rsidR="00746D93" w:rsidRPr="00513B7C" w:rsidRDefault="00746D93" w:rsidP="007B7C8C">
      <w:pPr>
        <w:numPr>
          <w:ilvl w:val="0"/>
          <w:numId w:val="65"/>
        </w:numPr>
        <w:spacing w:after="47" w:line="242" w:lineRule="auto"/>
        <w:ind w:hanging="228"/>
        <w:jc w:val="both"/>
        <w:rPr>
          <w:rFonts w:ascii="Tw Cen MT" w:hAnsi="Tw Cen MT"/>
          <w:b/>
          <w:sz w:val="24"/>
          <w:szCs w:val="24"/>
        </w:rPr>
      </w:pPr>
      <w:r w:rsidRPr="00513B7C">
        <w:rPr>
          <w:rFonts w:ascii="Tw Cen MT" w:hAnsi="Tw Cen MT"/>
          <w:b/>
          <w:i/>
          <w:sz w:val="24"/>
          <w:szCs w:val="24"/>
        </w:rPr>
        <w:t xml:space="preserve">Passage des canalisations, gaines et fourreaux </w:t>
      </w:r>
    </w:p>
    <w:p w:rsidR="00746D93" w:rsidRDefault="00746D93" w:rsidP="00EF7A24">
      <w:pPr>
        <w:spacing w:after="90" w:line="242" w:lineRule="auto"/>
        <w:ind w:firstLine="542"/>
        <w:jc w:val="both"/>
        <w:rPr>
          <w:rFonts w:ascii="Tw Cen MT" w:hAnsi="Tw Cen MT"/>
          <w:sz w:val="24"/>
          <w:szCs w:val="24"/>
        </w:rPr>
      </w:pPr>
      <w:r w:rsidRPr="00513B7C">
        <w:rPr>
          <w:rFonts w:ascii="Tw Cen MT" w:hAnsi="Tw Cen MT"/>
          <w:sz w:val="24"/>
          <w:szCs w:val="24"/>
        </w:rPr>
        <w:t xml:space="preserve">Les gaines sont mises en place avant l’exécution des dallages de sol, des chapes et des enduits. La traversée des murs et cloisons est réalisées à l’aide de fourreaux de diamètres appropriés et obturés aux extrémités avec un produit plastic de calfeutrage, assurant l’étanchéité entre les locaux. </w:t>
      </w:r>
    </w:p>
    <w:p w:rsidR="0077000F" w:rsidRPr="00513B7C" w:rsidRDefault="0077000F" w:rsidP="00EF7A24">
      <w:pPr>
        <w:spacing w:after="90" w:line="242" w:lineRule="auto"/>
        <w:ind w:firstLine="542"/>
        <w:jc w:val="both"/>
        <w:rPr>
          <w:rFonts w:ascii="Tw Cen MT" w:hAnsi="Tw Cen MT"/>
          <w:sz w:val="24"/>
          <w:szCs w:val="24"/>
        </w:rPr>
      </w:pPr>
    </w:p>
    <w:p w:rsidR="00746D93" w:rsidRPr="00513B7C" w:rsidRDefault="00746D93" w:rsidP="00746D93">
      <w:pPr>
        <w:spacing w:after="88" w:line="242" w:lineRule="auto"/>
        <w:ind w:left="567" w:right="6"/>
        <w:jc w:val="both"/>
        <w:rPr>
          <w:rFonts w:ascii="Tw Cen MT" w:hAnsi="Tw Cen MT"/>
          <w:sz w:val="24"/>
          <w:szCs w:val="24"/>
        </w:rPr>
      </w:pPr>
      <w:r w:rsidRPr="00513B7C">
        <w:rPr>
          <w:rFonts w:ascii="Tw Cen MT" w:hAnsi="Tw Cen MT"/>
          <w:sz w:val="24"/>
          <w:szCs w:val="24"/>
        </w:rPr>
        <w:t xml:space="preserve">IV.4. </w:t>
      </w:r>
      <w:r w:rsidRPr="00513B7C">
        <w:rPr>
          <w:rFonts w:ascii="Tw Cen MT" w:hAnsi="Tw Cen MT"/>
          <w:sz w:val="24"/>
          <w:szCs w:val="24"/>
        </w:rPr>
        <w:tab/>
      </w:r>
      <w:r w:rsidRPr="00513B7C">
        <w:rPr>
          <w:rFonts w:ascii="Tw Cen MT" w:hAnsi="Tw Cen MT"/>
          <w:b/>
          <w:sz w:val="24"/>
          <w:szCs w:val="24"/>
        </w:rPr>
        <w:t>Exécution des ouvrages en béton armé</w:t>
      </w:r>
    </w:p>
    <w:p w:rsidR="00746D93" w:rsidRPr="00513B7C" w:rsidRDefault="00746D93" w:rsidP="007B7C8C">
      <w:pPr>
        <w:numPr>
          <w:ilvl w:val="0"/>
          <w:numId w:val="65"/>
        </w:numPr>
        <w:spacing w:after="47" w:line="242" w:lineRule="auto"/>
        <w:ind w:hanging="228"/>
        <w:jc w:val="both"/>
        <w:rPr>
          <w:rFonts w:ascii="Tw Cen MT" w:hAnsi="Tw Cen MT"/>
          <w:b/>
          <w:sz w:val="24"/>
          <w:szCs w:val="24"/>
        </w:rPr>
      </w:pPr>
      <w:r w:rsidRPr="00513B7C">
        <w:rPr>
          <w:rFonts w:ascii="Tw Cen MT" w:hAnsi="Tw Cen MT"/>
          <w:b/>
          <w:i/>
          <w:sz w:val="24"/>
          <w:szCs w:val="24"/>
        </w:rPr>
        <w:t xml:space="preserve">Dosage des bétons de propreté </w:t>
      </w:r>
    </w:p>
    <w:p w:rsidR="00746D93" w:rsidRPr="00513B7C" w:rsidRDefault="00746D93" w:rsidP="00EF7A24">
      <w:pPr>
        <w:ind w:firstLine="542"/>
        <w:jc w:val="both"/>
        <w:rPr>
          <w:rFonts w:ascii="Tw Cen MT" w:hAnsi="Tw Cen MT"/>
          <w:sz w:val="24"/>
          <w:szCs w:val="24"/>
        </w:rPr>
      </w:pPr>
      <w:r w:rsidRPr="00513B7C">
        <w:rPr>
          <w:rFonts w:ascii="Tw Cen MT" w:hAnsi="Tw Cen MT"/>
          <w:sz w:val="24"/>
          <w:szCs w:val="24"/>
        </w:rPr>
        <w:t>Les bétons de propreté seront dosés à 150 Kg de ciment par mètre cube de béton. La composition, est précisée par les études préalables réalisées par le Co-contractant qui doit soumettre les essais et les éprouvettes à l’approbation de l’Ingénieur de la Lettre-Commande. La composition donnée à titre indicatif est la suivante : - Ciment : 150 Kg/m</w:t>
      </w:r>
      <w:r w:rsidRPr="00513B7C">
        <w:rPr>
          <w:rFonts w:ascii="Tw Cen MT" w:hAnsi="Tw Cen MT"/>
          <w:sz w:val="24"/>
          <w:szCs w:val="24"/>
          <w:vertAlign w:val="superscript"/>
        </w:rPr>
        <w:t>3</w:t>
      </w:r>
    </w:p>
    <w:p w:rsidR="00746D93" w:rsidRPr="00513B7C" w:rsidRDefault="00746D93" w:rsidP="007B7C8C">
      <w:pPr>
        <w:numPr>
          <w:ilvl w:val="2"/>
          <w:numId w:val="66"/>
        </w:numPr>
        <w:spacing w:after="91" w:line="244" w:lineRule="auto"/>
        <w:ind w:hanging="226"/>
        <w:jc w:val="both"/>
        <w:rPr>
          <w:rFonts w:ascii="Tw Cen MT" w:hAnsi="Tw Cen MT"/>
          <w:sz w:val="24"/>
          <w:szCs w:val="24"/>
        </w:rPr>
      </w:pPr>
      <w:r w:rsidRPr="00513B7C">
        <w:rPr>
          <w:rFonts w:ascii="Tw Cen MT" w:hAnsi="Tw Cen MT"/>
          <w:sz w:val="24"/>
          <w:szCs w:val="24"/>
        </w:rPr>
        <w:t>Sable : 400 litres/m</w:t>
      </w:r>
      <w:r w:rsidRPr="00513B7C">
        <w:rPr>
          <w:rFonts w:ascii="Tw Cen MT" w:hAnsi="Tw Cen MT"/>
          <w:sz w:val="24"/>
          <w:szCs w:val="24"/>
          <w:vertAlign w:val="superscript"/>
        </w:rPr>
        <w:t>3</w:t>
      </w:r>
    </w:p>
    <w:p w:rsidR="00746D93" w:rsidRPr="00513B7C" w:rsidRDefault="00746D93" w:rsidP="007B7C8C">
      <w:pPr>
        <w:numPr>
          <w:ilvl w:val="2"/>
          <w:numId w:val="66"/>
        </w:numPr>
        <w:spacing w:after="91" w:line="244" w:lineRule="auto"/>
        <w:ind w:hanging="226"/>
        <w:jc w:val="both"/>
        <w:rPr>
          <w:rFonts w:ascii="Tw Cen MT" w:hAnsi="Tw Cen MT"/>
          <w:sz w:val="24"/>
          <w:szCs w:val="24"/>
        </w:rPr>
      </w:pPr>
      <w:r w:rsidRPr="00513B7C">
        <w:rPr>
          <w:rFonts w:ascii="Tw Cen MT" w:hAnsi="Tw Cen MT"/>
          <w:sz w:val="24"/>
          <w:szCs w:val="24"/>
        </w:rPr>
        <w:t>Gravier : 800 litres/m</w:t>
      </w:r>
      <w:r w:rsidRPr="00513B7C">
        <w:rPr>
          <w:rFonts w:ascii="Tw Cen MT" w:hAnsi="Tw Cen MT"/>
          <w:sz w:val="24"/>
          <w:szCs w:val="24"/>
          <w:vertAlign w:val="superscript"/>
        </w:rPr>
        <w:t>3</w:t>
      </w:r>
    </w:p>
    <w:p w:rsidR="00746D93" w:rsidRPr="00513B7C" w:rsidRDefault="00746D93" w:rsidP="007B7C8C">
      <w:pPr>
        <w:numPr>
          <w:ilvl w:val="2"/>
          <w:numId w:val="66"/>
        </w:numPr>
        <w:spacing w:after="91" w:line="244" w:lineRule="auto"/>
        <w:ind w:hanging="226"/>
        <w:jc w:val="both"/>
        <w:rPr>
          <w:rFonts w:ascii="Tw Cen MT" w:hAnsi="Tw Cen MT"/>
          <w:sz w:val="24"/>
          <w:szCs w:val="24"/>
        </w:rPr>
      </w:pPr>
      <w:r w:rsidRPr="00513B7C">
        <w:rPr>
          <w:rFonts w:ascii="Tw Cen MT" w:hAnsi="Tw Cen MT"/>
          <w:sz w:val="24"/>
          <w:szCs w:val="24"/>
        </w:rPr>
        <w:t>Eau : 175 litres/m</w:t>
      </w:r>
      <w:r w:rsidRPr="00513B7C">
        <w:rPr>
          <w:rFonts w:ascii="Tw Cen MT" w:hAnsi="Tw Cen MT"/>
          <w:sz w:val="24"/>
          <w:szCs w:val="24"/>
          <w:vertAlign w:val="superscript"/>
        </w:rPr>
        <w:t>3</w:t>
      </w:r>
    </w:p>
    <w:p w:rsidR="00746D93" w:rsidRPr="00513B7C" w:rsidRDefault="00746D93" w:rsidP="00EF7A24">
      <w:pPr>
        <w:ind w:firstLine="567"/>
        <w:jc w:val="both"/>
        <w:rPr>
          <w:rFonts w:ascii="Tw Cen MT" w:hAnsi="Tw Cen MT"/>
          <w:sz w:val="24"/>
          <w:szCs w:val="24"/>
        </w:rPr>
      </w:pPr>
      <w:r w:rsidRPr="00513B7C">
        <w:rPr>
          <w:rFonts w:ascii="Tw Cen MT" w:hAnsi="Tw Cen MT"/>
          <w:sz w:val="24"/>
          <w:szCs w:val="24"/>
        </w:rPr>
        <w:t xml:space="preserve">Le béton de propreté sera exécuté sous les semelles et longrines de fondation et sur une épaisseur moyenne de 5 centimètres, avec un débordement de 5 centimètres de part et d'autre des fondations. </w:t>
      </w:r>
    </w:p>
    <w:p w:rsidR="00746D93" w:rsidRPr="00513B7C" w:rsidRDefault="00746D93" w:rsidP="00746D93">
      <w:pPr>
        <w:ind w:left="567"/>
        <w:jc w:val="both"/>
        <w:rPr>
          <w:rFonts w:ascii="Tw Cen MT" w:hAnsi="Tw Cen MT"/>
          <w:sz w:val="24"/>
          <w:szCs w:val="24"/>
        </w:rPr>
      </w:pPr>
      <w:r w:rsidRPr="00513B7C">
        <w:rPr>
          <w:rFonts w:ascii="Tw Cen MT" w:hAnsi="Tw Cen MT"/>
          <w:sz w:val="24"/>
          <w:szCs w:val="24"/>
        </w:rPr>
        <w:t xml:space="preserve">Les câbles électriques de mise à la terre seront posés avant le coulage du béton de propreté. </w:t>
      </w:r>
    </w:p>
    <w:p w:rsidR="00746D93" w:rsidRPr="00513B7C" w:rsidRDefault="00746D93" w:rsidP="007B7C8C">
      <w:pPr>
        <w:numPr>
          <w:ilvl w:val="0"/>
          <w:numId w:val="65"/>
        </w:numPr>
        <w:spacing w:after="47" w:line="242" w:lineRule="auto"/>
        <w:ind w:hanging="228"/>
        <w:jc w:val="both"/>
        <w:rPr>
          <w:rFonts w:ascii="Tw Cen MT" w:hAnsi="Tw Cen MT"/>
          <w:b/>
          <w:sz w:val="24"/>
          <w:szCs w:val="24"/>
        </w:rPr>
      </w:pPr>
      <w:r w:rsidRPr="00513B7C">
        <w:rPr>
          <w:rFonts w:ascii="Tw Cen MT" w:hAnsi="Tw Cen MT"/>
          <w:b/>
          <w:i/>
          <w:sz w:val="24"/>
          <w:szCs w:val="24"/>
        </w:rPr>
        <w:t xml:space="preserve">Dosage des bétons d'infrastructure et de superstructure </w:t>
      </w:r>
    </w:p>
    <w:p w:rsidR="00746D93" w:rsidRPr="00513B7C" w:rsidRDefault="00746D93" w:rsidP="00EF7A24">
      <w:pPr>
        <w:spacing w:after="90" w:line="242" w:lineRule="auto"/>
        <w:ind w:firstLine="542"/>
        <w:jc w:val="both"/>
        <w:rPr>
          <w:rFonts w:ascii="Tw Cen MT" w:hAnsi="Tw Cen MT"/>
          <w:sz w:val="24"/>
          <w:szCs w:val="24"/>
        </w:rPr>
      </w:pPr>
      <w:r w:rsidRPr="00513B7C">
        <w:rPr>
          <w:rFonts w:ascii="Tw Cen MT" w:hAnsi="Tw Cen MT"/>
          <w:sz w:val="24"/>
          <w:szCs w:val="24"/>
        </w:rPr>
        <w:t xml:space="preserve">Les ouvrages en béton armé destinés à la réalisation des fondations, à l’ossature et aux planchers sont mis en œuvre en tenant compte des charges permanentes et surcharges admissibles en conformité avec les règles BAEL 91 </w:t>
      </w:r>
      <w:proofErr w:type="spellStart"/>
      <w:r w:rsidRPr="00513B7C">
        <w:rPr>
          <w:rFonts w:ascii="Tw Cen MT" w:hAnsi="Tw Cen MT"/>
          <w:sz w:val="24"/>
          <w:szCs w:val="24"/>
        </w:rPr>
        <w:t>rév</w:t>
      </w:r>
      <w:proofErr w:type="spellEnd"/>
      <w:r w:rsidRPr="00513B7C">
        <w:rPr>
          <w:rFonts w:ascii="Tw Cen MT" w:hAnsi="Tw Cen MT"/>
          <w:sz w:val="24"/>
          <w:szCs w:val="24"/>
        </w:rPr>
        <w:t xml:space="preserve">. 99.   </w:t>
      </w:r>
    </w:p>
    <w:p w:rsidR="00746D93" w:rsidRPr="00513B7C" w:rsidRDefault="00746D93" w:rsidP="00EF7A24">
      <w:pPr>
        <w:ind w:firstLine="542"/>
        <w:jc w:val="both"/>
        <w:rPr>
          <w:rFonts w:ascii="Tw Cen MT" w:hAnsi="Tw Cen MT"/>
          <w:sz w:val="24"/>
          <w:szCs w:val="24"/>
        </w:rPr>
      </w:pPr>
      <w:r w:rsidRPr="00513B7C">
        <w:rPr>
          <w:rFonts w:ascii="Tw Cen MT" w:hAnsi="Tw Cen MT"/>
          <w:sz w:val="24"/>
          <w:szCs w:val="24"/>
        </w:rPr>
        <w:t xml:space="preserve">Les bétons structurels sont dosés à 350 kg de ciment Portland composé de type CPJ 35, par mètre cube de béton. La composition, est précisée par les études préalables réalisées par le Co-contractant qui doit soumettre les essais et éprouvettes à l’approbation de l’Ingénieur de la Lettre-Commande. Dans son étude, le Cocontractant tient compte du fait que les bétons doivent être vibrés. La composition donnée à titre indicatif est la suivante : </w:t>
      </w:r>
    </w:p>
    <w:p w:rsidR="00746D93" w:rsidRPr="00513B7C" w:rsidRDefault="00746D93" w:rsidP="007B7C8C">
      <w:pPr>
        <w:numPr>
          <w:ilvl w:val="2"/>
          <w:numId w:val="67"/>
        </w:numPr>
        <w:spacing w:after="91" w:line="244" w:lineRule="auto"/>
        <w:ind w:hanging="226"/>
        <w:jc w:val="both"/>
        <w:rPr>
          <w:rFonts w:ascii="Tw Cen MT" w:hAnsi="Tw Cen MT"/>
          <w:sz w:val="24"/>
          <w:szCs w:val="24"/>
        </w:rPr>
      </w:pPr>
      <w:r w:rsidRPr="00513B7C">
        <w:rPr>
          <w:rFonts w:ascii="Tw Cen MT" w:hAnsi="Tw Cen MT"/>
          <w:sz w:val="24"/>
          <w:szCs w:val="24"/>
        </w:rPr>
        <w:t>Ciment : 350 Kg/m</w:t>
      </w:r>
      <w:r w:rsidRPr="00513B7C">
        <w:rPr>
          <w:rFonts w:ascii="Tw Cen MT" w:hAnsi="Tw Cen MT"/>
          <w:sz w:val="24"/>
          <w:szCs w:val="24"/>
          <w:vertAlign w:val="superscript"/>
        </w:rPr>
        <w:t>3</w:t>
      </w:r>
    </w:p>
    <w:p w:rsidR="00746D93" w:rsidRPr="00513B7C" w:rsidRDefault="00746D93" w:rsidP="007B7C8C">
      <w:pPr>
        <w:numPr>
          <w:ilvl w:val="2"/>
          <w:numId w:val="67"/>
        </w:numPr>
        <w:spacing w:after="91" w:line="244" w:lineRule="auto"/>
        <w:ind w:hanging="226"/>
        <w:jc w:val="both"/>
        <w:rPr>
          <w:rFonts w:ascii="Tw Cen MT" w:hAnsi="Tw Cen MT"/>
          <w:sz w:val="24"/>
          <w:szCs w:val="24"/>
        </w:rPr>
      </w:pPr>
      <w:r w:rsidRPr="00513B7C">
        <w:rPr>
          <w:rFonts w:ascii="Tw Cen MT" w:hAnsi="Tw Cen MT"/>
          <w:sz w:val="24"/>
          <w:szCs w:val="24"/>
        </w:rPr>
        <w:t>Sable :    400 litres/m</w:t>
      </w:r>
      <w:r w:rsidRPr="00513B7C">
        <w:rPr>
          <w:rFonts w:ascii="Tw Cen MT" w:hAnsi="Tw Cen MT"/>
          <w:sz w:val="24"/>
          <w:szCs w:val="24"/>
          <w:vertAlign w:val="superscript"/>
        </w:rPr>
        <w:t>3</w:t>
      </w:r>
    </w:p>
    <w:p w:rsidR="00746D93" w:rsidRPr="00513B7C" w:rsidRDefault="00746D93" w:rsidP="007B7C8C">
      <w:pPr>
        <w:numPr>
          <w:ilvl w:val="2"/>
          <w:numId w:val="67"/>
        </w:numPr>
        <w:spacing w:after="91" w:line="244" w:lineRule="auto"/>
        <w:ind w:hanging="226"/>
        <w:jc w:val="both"/>
        <w:rPr>
          <w:rFonts w:ascii="Tw Cen MT" w:hAnsi="Tw Cen MT"/>
          <w:sz w:val="24"/>
          <w:szCs w:val="24"/>
        </w:rPr>
      </w:pPr>
      <w:r w:rsidRPr="00513B7C">
        <w:rPr>
          <w:rFonts w:ascii="Tw Cen MT" w:hAnsi="Tw Cen MT"/>
          <w:sz w:val="24"/>
          <w:szCs w:val="24"/>
        </w:rPr>
        <w:t>Gravier : 800 litres/m</w:t>
      </w:r>
      <w:r w:rsidRPr="00513B7C">
        <w:rPr>
          <w:rFonts w:ascii="Tw Cen MT" w:hAnsi="Tw Cen MT"/>
          <w:sz w:val="24"/>
          <w:szCs w:val="24"/>
          <w:vertAlign w:val="superscript"/>
        </w:rPr>
        <w:t>3</w:t>
      </w:r>
    </w:p>
    <w:p w:rsidR="00746D93" w:rsidRPr="00513B7C" w:rsidRDefault="00746D93" w:rsidP="007B7C8C">
      <w:pPr>
        <w:numPr>
          <w:ilvl w:val="2"/>
          <w:numId w:val="67"/>
        </w:numPr>
        <w:spacing w:after="0" w:line="244" w:lineRule="auto"/>
        <w:ind w:hanging="226"/>
        <w:jc w:val="both"/>
        <w:rPr>
          <w:rFonts w:ascii="Tw Cen MT" w:hAnsi="Tw Cen MT"/>
          <w:sz w:val="24"/>
          <w:szCs w:val="24"/>
        </w:rPr>
      </w:pPr>
      <w:r w:rsidRPr="00513B7C">
        <w:rPr>
          <w:rFonts w:ascii="Tw Cen MT" w:hAnsi="Tw Cen MT"/>
          <w:sz w:val="24"/>
          <w:szCs w:val="24"/>
        </w:rPr>
        <w:t xml:space="preserve">Eau : </w:t>
      </w:r>
      <w:r w:rsidRPr="00513B7C">
        <w:rPr>
          <w:rFonts w:ascii="Tw Cen MT" w:hAnsi="Tw Cen MT"/>
          <w:sz w:val="24"/>
          <w:szCs w:val="24"/>
        </w:rPr>
        <w:tab/>
        <w:t>175 litres/m</w:t>
      </w:r>
      <w:r w:rsidRPr="00513B7C">
        <w:rPr>
          <w:rFonts w:ascii="Tw Cen MT" w:hAnsi="Tw Cen MT"/>
          <w:sz w:val="24"/>
          <w:szCs w:val="24"/>
          <w:vertAlign w:val="superscript"/>
        </w:rPr>
        <w:t>3</w:t>
      </w:r>
    </w:p>
    <w:p w:rsidR="00746D93" w:rsidRPr="00513B7C" w:rsidRDefault="00746D93" w:rsidP="00EF7A24">
      <w:pPr>
        <w:ind w:firstLine="567"/>
        <w:jc w:val="both"/>
        <w:rPr>
          <w:rFonts w:ascii="Tw Cen MT" w:hAnsi="Tw Cen MT"/>
          <w:sz w:val="24"/>
          <w:szCs w:val="24"/>
        </w:rPr>
      </w:pPr>
      <w:r w:rsidRPr="00513B7C">
        <w:rPr>
          <w:rFonts w:ascii="Tw Cen MT" w:hAnsi="Tw Cen MT"/>
          <w:sz w:val="24"/>
          <w:szCs w:val="24"/>
        </w:rPr>
        <w:lastRenderedPageBreak/>
        <w:t xml:space="preserve">Les bétons sont transportés à pied d’œuvre par des procédés permettant d’éviter la ségrégation des différentes composantes et de favoriser un début de prise ou une dessiccation prématurée. </w:t>
      </w:r>
    </w:p>
    <w:p w:rsidR="00746D93" w:rsidRPr="00513B7C" w:rsidRDefault="00746D93" w:rsidP="00EF7A24">
      <w:pPr>
        <w:ind w:firstLine="567"/>
        <w:jc w:val="both"/>
        <w:rPr>
          <w:rFonts w:ascii="Tw Cen MT" w:hAnsi="Tw Cen MT"/>
          <w:sz w:val="24"/>
          <w:szCs w:val="24"/>
        </w:rPr>
      </w:pPr>
      <w:r w:rsidRPr="00513B7C">
        <w:rPr>
          <w:rFonts w:ascii="Tw Cen MT" w:hAnsi="Tw Cen MT"/>
          <w:sz w:val="24"/>
          <w:szCs w:val="24"/>
        </w:rPr>
        <w:t xml:space="preserve">Le Co-contractant veillera à ne pas laisser le béton tomber librement d'une hauteur de plus de 1,50 m, sauf cas particulier où il sera requis l’agrément de l’Ingénieur. </w:t>
      </w:r>
    </w:p>
    <w:p w:rsidR="00746D93" w:rsidRPr="00EF7A24" w:rsidRDefault="00746D93" w:rsidP="00EF7A24">
      <w:pPr>
        <w:ind w:firstLine="567"/>
        <w:jc w:val="both"/>
        <w:rPr>
          <w:rFonts w:ascii="Tw Cen MT" w:hAnsi="Tw Cen MT"/>
          <w:sz w:val="24"/>
          <w:szCs w:val="24"/>
        </w:rPr>
      </w:pPr>
      <w:r w:rsidRPr="00513B7C">
        <w:rPr>
          <w:rFonts w:ascii="Tw Cen MT" w:hAnsi="Tw Cen MT"/>
          <w:sz w:val="24"/>
          <w:szCs w:val="24"/>
        </w:rPr>
        <w:t xml:space="preserve">Elle doit prendre toutes les dispositions nécessaires pour ne pas déplacer ni déformer les armatures et pièces métalliques enrobées ou scellées dans le béton. Les écartements des armatures sont réalisés à l'aide de cales en béton, de cadres ou de barres de montage. </w:t>
      </w:r>
    </w:p>
    <w:p w:rsidR="00746D93" w:rsidRPr="00746D93" w:rsidRDefault="00746D93" w:rsidP="00746D93">
      <w:pPr>
        <w:spacing w:after="96" w:line="240" w:lineRule="auto"/>
        <w:jc w:val="both"/>
        <w:rPr>
          <w:rFonts w:ascii="Tw Cen MT" w:hAnsi="Tw Cen MT"/>
        </w:rPr>
      </w:pPr>
      <w:r w:rsidRPr="00746D93">
        <w:rPr>
          <w:rFonts w:ascii="Tw Cen MT" w:hAnsi="Tw Cen MT"/>
          <w:b/>
          <w:u w:val="single" w:color="000000"/>
        </w:rPr>
        <w:t>TABLEAU RECAPITULATIF DES DIFFERENTES FORMULATIONS ET RENDEMENTS</w:t>
      </w:r>
    </w:p>
    <w:p w:rsidR="00746D93" w:rsidRPr="00746D93" w:rsidRDefault="00746D93" w:rsidP="00746D93">
      <w:pPr>
        <w:spacing w:after="65"/>
        <w:ind w:left="1637"/>
        <w:jc w:val="both"/>
        <w:rPr>
          <w:rFonts w:ascii="Tw Cen MT" w:hAnsi="Tw Cen MT"/>
        </w:rPr>
      </w:pPr>
    </w:p>
    <w:tbl>
      <w:tblPr>
        <w:tblStyle w:val="TableGrid"/>
        <w:tblW w:w="10495" w:type="dxa"/>
        <w:tblInd w:w="130" w:type="dxa"/>
        <w:tblCellMar>
          <w:top w:w="56" w:type="dxa"/>
          <w:left w:w="175" w:type="dxa"/>
          <w:right w:w="115" w:type="dxa"/>
        </w:tblCellMar>
        <w:tblLook w:val="04A0" w:firstRow="1" w:lastRow="0" w:firstColumn="1" w:lastColumn="0" w:noHBand="0" w:noVBand="1"/>
      </w:tblPr>
      <w:tblGrid>
        <w:gridCol w:w="2030"/>
        <w:gridCol w:w="6662"/>
        <w:gridCol w:w="1803"/>
      </w:tblGrid>
      <w:tr w:rsidR="00746D93" w:rsidRPr="00746D93" w:rsidTr="009066A1">
        <w:trPr>
          <w:trHeight w:val="346"/>
        </w:trPr>
        <w:tc>
          <w:tcPr>
            <w:tcW w:w="2030" w:type="dxa"/>
            <w:tcBorders>
              <w:top w:val="single" w:sz="4" w:space="0" w:color="000000"/>
              <w:left w:val="single" w:sz="4" w:space="0" w:color="000000"/>
              <w:bottom w:val="single" w:sz="4" w:space="0" w:color="000000"/>
              <w:right w:val="single" w:sz="4" w:space="0" w:color="000000"/>
            </w:tcBorders>
          </w:tcPr>
          <w:p w:rsidR="00746D93" w:rsidRPr="00746D93" w:rsidRDefault="00746D93" w:rsidP="00746D93">
            <w:pPr>
              <w:spacing w:after="0"/>
              <w:jc w:val="both"/>
              <w:rPr>
                <w:rFonts w:ascii="Tw Cen MT" w:hAnsi="Tw Cen MT"/>
              </w:rPr>
            </w:pPr>
            <w:r w:rsidRPr="00746D93">
              <w:rPr>
                <w:rFonts w:ascii="Tw Cen MT" w:hAnsi="Tw Cen MT"/>
                <w:b/>
              </w:rPr>
              <w:t xml:space="preserve">Désignation </w:t>
            </w:r>
          </w:p>
        </w:tc>
        <w:tc>
          <w:tcPr>
            <w:tcW w:w="6662" w:type="dxa"/>
            <w:tcBorders>
              <w:top w:val="single" w:sz="4" w:space="0" w:color="000000"/>
              <w:left w:val="single" w:sz="4" w:space="0" w:color="000000"/>
              <w:bottom w:val="single" w:sz="4" w:space="0" w:color="000000"/>
              <w:right w:val="single" w:sz="4" w:space="0" w:color="000000"/>
            </w:tcBorders>
          </w:tcPr>
          <w:p w:rsidR="00746D93" w:rsidRPr="00746D93" w:rsidRDefault="00746D93" w:rsidP="00746D93">
            <w:pPr>
              <w:spacing w:after="0"/>
              <w:jc w:val="both"/>
              <w:rPr>
                <w:rFonts w:ascii="Tw Cen MT" w:hAnsi="Tw Cen MT"/>
              </w:rPr>
            </w:pPr>
            <w:r w:rsidRPr="00746D93">
              <w:rPr>
                <w:rFonts w:ascii="Tw Cen MT" w:hAnsi="Tw Cen MT"/>
                <w:b/>
              </w:rPr>
              <w:t xml:space="preserve">Dosage </w:t>
            </w:r>
          </w:p>
        </w:tc>
        <w:tc>
          <w:tcPr>
            <w:tcW w:w="1803" w:type="dxa"/>
            <w:tcBorders>
              <w:top w:val="single" w:sz="4" w:space="0" w:color="000000"/>
              <w:left w:val="single" w:sz="4" w:space="0" w:color="000000"/>
              <w:bottom w:val="single" w:sz="4" w:space="0" w:color="000000"/>
              <w:right w:val="single" w:sz="4" w:space="0" w:color="000000"/>
            </w:tcBorders>
          </w:tcPr>
          <w:p w:rsidR="00746D93" w:rsidRPr="00746D93" w:rsidRDefault="00746D93" w:rsidP="00746D93">
            <w:pPr>
              <w:spacing w:after="0"/>
              <w:jc w:val="both"/>
              <w:rPr>
                <w:rFonts w:ascii="Tw Cen MT" w:hAnsi="Tw Cen MT"/>
              </w:rPr>
            </w:pPr>
            <w:r w:rsidRPr="00746D93">
              <w:rPr>
                <w:rFonts w:ascii="Tw Cen MT" w:hAnsi="Tw Cen MT"/>
                <w:b/>
              </w:rPr>
              <w:t xml:space="preserve">Utilisation </w:t>
            </w:r>
          </w:p>
        </w:tc>
      </w:tr>
      <w:tr w:rsidR="00746D93" w:rsidRPr="00746D93" w:rsidTr="009066A1">
        <w:trPr>
          <w:trHeight w:val="1126"/>
        </w:trPr>
        <w:tc>
          <w:tcPr>
            <w:tcW w:w="2030" w:type="dxa"/>
            <w:tcBorders>
              <w:top w:val="single" w:sz="4" w:space="0" w:color="000000"/>
              <w:left w:val="single" w:sz="4" w:space="0" w:color="000000"/>
              <w:bottom w:val="single" w:sz="4" w:space="0" w:color="000000"/>
              <w:right w:val="single" w:sz="4" w:space="0" w:color="000000"/>
            </w:tcBorders>
            <w:vAlign w:val="center"/>
          </w:tcPr>
          <w:p w:rsidR="00746D93" w:rsidRPr="00746D93" w:rsidRDefault="00746D93" w:rsidP="00746D93">
            <w:pPr>
              <w:spacing w:after="0"/>
              <w:jc w:val="both"/>
              <w:rPr>
                <w:rFonts w:ascii="Tw Cen MT" w:hAnsi="Tw Cen MT"/>
              </w:rPr>
            </w:pPr>
            <w:r w:rsidRPr="00746D93">
              <w:rPr>
                <w:rFonts w:ascii="Tw Cen MT" w:hAnsi="Tw Cen MT"/>
              </w:rPr>
              <w:t xml:space="preserve">Béton ordinaire dosé à 150 kg/m3 </w:t>
            </w:r>
          </w:p>
        </w:tc>
        <w:tc>
          <w:tcPr>
            <w:tcW w:w="6662" w:type="dxa"/>
            <w:tcBorders>
              <w:top w:val="single" w:sz="4" w:space="0" w:color="000000"/>
              <w:left w:val="single" w:sz="4" w:space="0" w:color="000000"/>
              <w:bottom w:val="single" w:sz="4" w:space="0" w:color="000000"/>
              <w:right w:val="single" w:sz="4" w:space="0" w:color="000000"/>
            </w:tcBorders>
          </w:tcPr>
          <w:p w:rsidR="00746D93" w:rsidRPr="00746D93" w:rsidRDefault="00746D93" w:rsidP="007B7C8C">
            <w:pPr>
              <w:numPr>
                <w:ilvl w:val="0"/>
                <w:numId w:val="95"/>
              </w:numPr>
              <w:tabs>
                <w:tab w:val="left" w:pos="533"/>
              </w:tabs>
              <w:spacing w:after="41" w:line="240" w:lineRule="auto"/>
              <w:jc w:val="both"/>
              <w:rPr>
                <w:rFonts w:ascii="Tw Cen MT" w:hAnsi="Tw Cen MT"/>
              </w:rPr>
            </w:pPr>
            <w:r w:rsidRPr="00746D93">
              <w:rPr>
                <w:rFonts w:ascii="Tw Cen MT" w:hAnsi="Tw Cen MT"/>
              </w:rPr>
              <w:t xml:space="preserve">Ciment = 150 kg (3 sacs) ; </w:t>
            </w:r>
          </w:p>
          <w:p w:rsidR="00746D93" w:rsidRPr="00746D93" w:rsidRDefault="00746D93" w:rsidP="007B7C8C">
            <w:pPr>
              <w:numPr>
                <w:ilvl w:val="0"/>
                <w:numId w:val="95"/>
              </w:numPr>
              <w:tabs>
                <w:tab w:val="left" w:pos="533"/>
              </w:tabs>
              <w:spacing w:after="40" w:line="240" w:lineRule="auto"/>
              <w:jc w:val="both"/>
              <w:rPr>
                <w:rFonts w:ascii="Tw Cen MT" w:hAnsi="Tw Cen MT"/>
              </w:rPr>
            </w:pPr>
            <w:r w:rsidRPr="00746D93">
              <w:rPr>
                <w:rFonts w:ascii="Tw Cen MT" w:hAnsi="Tw Cen MT"/>
              </w:rPr>
              <w:t xml:space="preserve">Gravier 5/25= 800 litres (13 brouettes) </w:t>
            </w:r>
          </w:p>
          <w:p w:rsidR="00746D93" w:rsidRPr="00746D93" w:rsidRDefault="00746D93" w:rsidP="007B7C8C">
            <w:pPr>
              <w:numPr>
                <w:ilvl w:val="0"/>
                <w:numId w:val="95"/>
              </w:numPr>
              <w:tabs>
                <w:tab w:val="left" w:pos="533"/>
              </w:tabs>
              <w:spacing w:after="0"/>
              <w:jc w:val="both"/>
              <w:rPr>
                <w:rFonts w:ascii="Tw Cen MT" w:hAnsi="Tw Cen MT"/>
              </w:rPr>
            </w:pPr>
            <w:r w:rsidRPr="00746D93">
              <w:rPr>
                <w:rFonts w:ascii="Tw Cen MT" w:hAnsi="Tw Cen MT"/>
              </w:rPr>
              <w:t xml:space="preserve">Sable gros grains  = 400 litres (6,5 brouettes) ; </w:t>
            </w:r>
            <w:r w:rsidRPr="00746D93">
              <w:rPr>
                <w:rFonts w:ascii="Tw Cen MT" w:eastAsia="Cambria" w:hAnsi="Tw Cen MT" w:cs="Cambria"/>
              </w:rPr>
              <w:t>-</w:t>
            </w:r>
            <w:r w:rsidRPr="00746D93">
              <w:rPr>
                <w:rFonts w:ascii="Tw Cen MT" w:hAnsi="Tw Cen MT"/>
              </w:rPr>
              <w:t xml:space="preserve"> Eau = 175 l/m3 </w:t>
            </w:r>
          </w:p>
        </w:tc>
        <w:tc>
          <w:tcPr>
            <w:tcW w:w="1803" w:type="dxa"/>
            <w:tcBorders>
              <w:top w:val="single" w:sz="4" w:space="0" w:color="000000"/>
              <w:left w:val="single" w:sz="4" w:space="0" w:color="000000"/>
              <w:bottom w:val="single" w:sz="4" w:space="0" w:color="000000"/>
              <w:right w:val="single" w:sz="4" w:space="0" w:color="000000"/>
            </w:tcBorders>
            <w:vAlign w:val="center"/>
          </w:tcPr>
          <w:p w:rsidR="00746D93" w:rsidRPr="00746D93" w:rsidRDefault="00746D93" w:rsidP="009066A1">
            <w:pPr>
              <w:spacing w:after="0"/>
              <w:rPr>
                <w:rFonts w:ascii="Tw Cen MT" w:hAnsi="Tw Cen MT"/>
              </w:rPr>
            </w:pPr>
            <w:r w:rsidRPr="00746D93">
              <w:rPr>
                <w:rFonts w:ascii="Tw Cen MT" w:hAnsi="Tw Cen MT"/>
              </w:rPr>
              <w:t xml:space="preserve">Béton de propreté  </w:t>
            </w:r>
          </w:p>
        </w:tc>
      </w:tr>
      <w:tr w:rsidR="00746D93" w:rsidRPr="00746D93" w:rsidTr="009066A1">
        <w:trPr>
          <w:trHeight w:val="1123"/>
        </w:trPr>
        <w:tc>
          <w:tcPr>
            <w:tcW w:w="2030" w:type="dxa"/>
            <w:tcBorders>
              <w:top w:val="single" w:sz="4" w:space="0" w:color="000000"/>
              <w:left w:val="single" w:sz="4" w:space="0" w:color="000000"/>
              <w:bottom w:val="single" w:sz="4" w:space="0" w:color="000000"/>
              <w:right w:val="single" w:sz="4" w:space="0" w:color="000000"/>
            </w:tcBorders>
            <w:vAlign w:val="center"/>
          </w:tcPr>
          <w:p w:rsidR="00746D93" w:rsidRPr="00746D93" w:rsidRDefault="009066A1" w:rsidP="009066A1">
            <w:pPr>
              <w:spacing w:after="0"/>
              <w:rPr>
                <w:rFonts w:ascii="Tw Cen MT" w:hAnsi="Tw Cen MT"/>
              </w:rPr>
            </w:pPr>
            <w:r>
              <w:rPr>
                <w:rFonts w:ascii="Tw Cen MT" w:hAnsi="Tw Cen MT"/>
              </w:rPr>
              <w:t xml:space="preserve">Béton </w:t>
            </w:r>
            <w:r w:rsidR="00746D93" w:rsidRPr="00746D93">
              <w:rPr>
                <w:rFonts w:ascii="Tw Cen MT" w:hAnsi="Tw Cen MT"/>
              </w:rPr>
              <w:t xml:space="preserve">dosé à 300 kg/m3 </w:t>
            </w:r>
          </w:p>
        </w:tc>
        <w:tc>
          <w:tcPr>
            <w:tcW w:w="6662" w:type="dxa"/>
            <w:tcBorders>
              <w:top w:val="single" w:sz="4" w:space="0" w:color="000000"/>
              <w:left w:val="single" w:sz="4" w:space="0" w:color="000000"/>
              <w:bottom w:val="single" w:sz="4" w:space="0" w:color="000000"/>
              <w:right w:val="single" w:sz="4" w:space="0" w:color="000000"/>
            </w:tcBorders>
          </w:tcPr>
          <w:p w:rsidR="00746D93" w:rsidRPr="00746D93" w:rsidRDefault="00746D93" w:rsidP="007B7C8C">
            <w:pPr>
              <w:numPr>
                <w:ilvl w:val="0"/>
                <w:numId w:val="96"/>
              </w:numPr>
              <w:spacing w:after="40" w:line="240" w:lineRule="auto"/>
              <w:jc w:val="both"/>
              <w:rPr>
                <w:rFonts w:ascii="Tw Cen MT" w:hAnsi="Tw Cen MT"/>
              </w:rPr>
            </w:pPr>
            <w:r w:rsidRPr="00746D93">
              <w:rPr>
                <w:rFonts w:ascii="Tw Cen MT" w:hAnsi="Tw Cen MT"/>
              </w:rPr>
              <w:t xml:space="preserve">Ciment = 300 kg (6 sacs) ; </w:t>
            </w:r>
          </w:p>
          <w:p w:rsidR="00746D93" w:rsidRPr="00746D93" w:rsidRDefault="00746D93" w:rsidP="007B7C8C">
            <w:pPr>
              <w:numPr>
                <w:ilvl w:val="0"/>
                <w:numId w:val="96"/>
              </w:numPr>
              <w:spacing w:after="40" w:line="240" w:lineRule="auto"/>
              <w:jc w:val="both"/>
              <w:rPr>
                <w:rFonts w:ascii="Tw Cen MT" w:hAnsi="Tw Cen MT"/>
              </w:rPr>
            </w:pPr>
            <w:r w:rsidRPr="00746D93">
              <w:rPr>
                <w:rFonts w:ascii="Tw Cen MT" w:hAnsi="Tw Cen MT"/>
              </w:rPr>
              <w:t xml:space="preserve">Gravier 5/25= 800 litres (13 brouettes) </w:t>
            </w:r>
          </w:p>
          <w:p w:rsidR="00746D93" w:rsidRPr="00746D93" w:rsidRDefault="00746D93" w:rsidP="007B7C8C">
            <w:pPr>
              <w:numPr>
                <w:ilvl w:val="0"/>
                <w:numId w:val="96"/>
              </w:numPr>
              <w:spacing w:after="0"/>
              <w:jc w:val="both"/>
              <w:rPr>
                <w:rFonts w:ascii="Tw Cen MT" w:hAnsi="Tw Cen MT"/>
              </w:rPr>
            </w:pPr>
            <w:r w:rsidRPr="00746D93">
              <w:rPr>
                <w:rFonts w:ascii="Tw Cen MT" w:hAnsi="Tw Cen MT"/>
              </w:rPr>
              <w:t xml:space="preserve">Sable gros grains  = 400 litres (6,5 brouettes) ; </w:t>
            </w:r>
            <w:r w:rsidRPr="00746D93">
              <w:rPr>
                <w:rFonts w:ascii="Tw Cen MT" w:eastAsia="Cambria" w:hAnsi="Tw Cen MT" w:cs="Cambria"/>
              </w:rPr>
              <w:t>-</w:t>
            </w:r>
            <w:r w:rsidRPr="00746D93">
              <w:rPr>
                <w:rFonts w:ascii="Tw Cen MT" w:hAnsi="Tw Cen MT"/>
              </w:rPr>
              <w:t xml:space="preserve"> Eau = 175 l/m3 </w:t>
            </w:r>
          </w:p>
        </w:tc>
        <w:tc>
          <w:tcPr>
            <w:tcW w:w="1803" w:type="dxa"/>
            <w:tcBorders>
              <w:top w:val="single" w:sz="4" w:space="0" w:color="000000"/>
              <w:left w:val="single" w:sz="4" w:space="0" w:color="000000"/>
              <w:bottom w:val="single" w:sz="4" w:space="0" w:color="000000"/>
              <w:right w:val="single" w:sz="4" w:space="0" w:color="000000"/>
            </w:tcBorders>
            <w:vAlign w:val="center"/>
          </w:tcPr>
          <w:p w:rsidR="00746D93" w:rsidRPr="00746D93" w:rsidRDefault="00746D93" w:rsidP="009066A1">
            <w:pPr>
              <w:spacing w:after="0"/>
              <w:rPr>
                <w:rFonts w:ascii="Tw Cen MT" w:hAnsi="Tw Cen MT"/>
              </w:rPr>
            </w:pPr>
            <w:r w:rsidRPr="00746D93">
              <w:rPr>
                <w:rFonts w:ascii="Tw Cen MT" w:hAnsi="Tw Cen MT"/>
              </w:rPr>
              <w:t xml:space="preserve">-dallage sol, parpaings, appuis de fenêtres </w:t>
            </w:r>
          </w:p>
        </w:tc>
      </w:tr>
      <w:tr w:rsidR="00746D93" w:rsidRPr="00746D93" w:rsidTr="009066A1">
        <w:trPr>
          <w:trHeight w:val="1123"/>
        </w:trPr>
        <w:tc>
          <w:tcPr>
            <w:tcW w:w="2030" w:type="dxa"/>
            <w:tcBorders>
              <w:top w:val="single" w:sz="4" w:space="0" w:color="000000"/>
              <w:left w:val="single" w:sz="4" w:space="0" w:color="000000"/>
              <w:bottom w:val="single" w:sz="4" w:space="0" w:color="000000"/>
              <w:right w:val="single" w:sz="4" w:space="0" w:color="000000"/>
            </w:tcBorders>
            <w:vAlign w:val="center"/>
          </w:tcPr>
          <w:p w:rsidR="00746D93" w:rsidRPr="00746D93" w:rsidRDefault="00746D93" w:rsidP="009066A1">
            <w:pPr>
              <w:spacing w:after="0"/>
              <w:rPr>
                <w:rFonts w:ascii="Tw Cen MT" w:hAnsi="Tw Cen MT"/>
              </w:rPr>
            </w:pPr>
            <w:r w:rsidRPr="00746D93">
              <w:rPr>
                <w:rFonts w:ascii="Tw Cen MT" w:hAnsi="Tw Cen MT"/>
              </w:rPr>
              <w:t xml:space="preserve">Béton armé dosé à  350 kg/m3 </w:t>
            </w:r>
          </w:p>
        </w:tc>
        <w:tc>
          <w:tcPr>
            <w:tcW w:w="6662" w:type="dxa"/>
            <w:tcBorders>
              <w:top w:val="single" w:sz="4" w:space="0" w:color="000000"/>
              <w:left w:val="single" w:sz="4" w:space="0" w:color="000000"/>
              <w:bottom w:val="single" w:sz="4" w:space="0" w:color="000000"/>
              <w:right w:val="single" w:sz="4" w:space="0" w:color="000000"/>
            </w:tcBorders>
          </w:tcPr>
          <w:p w:rsidR="00746D93" w:rsidRPr="00746D93" w:rsidRDefault="00746D93" w:rsidP="007B7C8C">
            <w:pPr>
              <w:numPr>
                <w:ilvl w:val="0"/>
                <w:numId w:val="97"/>
              </w:numPr>
              <w:spacing w:after="40" w:line="240" w:lineRule="auto"/>
              <w:ind w:hanging="197"/>
              <w:jc w:val="both"/>
              <w:rPr>
                <w:rFonts w:ascii="Tw Cen MT" w:hAnsi="Tw Cen MT"/>
              </w:rPr>
            </w:pPr>
            <w:r w:rsidRPr="00746D93">
              <w:rPr>
                <w:rFonts w:ascii="Tw Cen MT" w:hAnsi="Tw Cen MT"/>
              </w:rPr>
              <w:t xml:space="preserve">Ciment = 350 kg (7 sacs) ; </w:t>
            </w:r>
          </w:p>
          <w:p w:rsidR="00746D93" w:rsidRPr="00746D93" w:rsidRDefault="00746D93" w:rsidP="007B7C8C">
            <w:pPr>
              <w:numPr>
                <w:ilvl w:val="0"/>
                <w:numId w:val="97"/>
              </w:numPr>
              <w:spacing w:after="40" w:line="240" w:lineRule="auto"/>
              <w:ind w:hanging="197"/>
              <w:jc w:val="both"/>
              <w:rPr>
                <w:rFonts w:ascii="Tw Cen MT" w:hAnsi="Tw Cen MT"/>
              </w:rPr>
            </w:pPr>
            <w:r w:rsidRPr="00746D93">
              <w:rPr>
                <w:rFonts w:ascii="Tw Cen MT" w:hAnsi="Tw Cen MT"/>
              </w:rPr>
              <w:t xml:space="preserve">Gravier = 800 litres (13 brouettes) </w:t>
            </w:r>
          </w:p>
          <w:p w:rsidR="00746D93" w:rsidRPr="00746D93" w:rsidRDefault="00746D93" w:rsidP="007B7C8C">
            <w:pPr>
              <w:numPr>
                <w:ilvl w:val="0"/>
                <w:numId w:val="97"/>
              </w:numPr>
              <w:spacing w:after="39" w:line="240" w:lineRule="auto"/>
              <w:ind w:hanging="197"/>
              <w:jc w:val="both"/>
              <w:rPr>
                <w:rFonts w:ascii="Tw Cen MT" w:hAnsi="Tw Cen MT"/>
              </w:rPr>
            </w:pPr>
            <w:r w:rsidRPr="00746D93">
              <w:rPr>
                <w:rFonts w:ascii="Tw Cen MT" w:hAnsi="Tw Cen MT"/>
              </w:rPr>
              <w:t xml:space="preserve">Sable = 400 litres (6,5 brouettes) ; </w:t>
            </w:r>
          </w:p>
          <w:p w:rsidR="00746D93" w:rsidRPr="00746D93" w:rsidRDefault="00746D93" w:rsidP="007B7C8C">
            <w:pPr>
              <w:numPr>
                <w:ilvl w:val="0"/>
                <w:numId w:val="97"/>
              </w:numPr>
              <w:spacing w:after="0"/>
              <w:ind w:hanging="197"/>
              <w:jc w:val="both"/>
              <w:rPr>
                <w:rFonts w:ascii="Tw Cen MT" w:hAnsi="Tw Cen MT"/>
              </w:rPr>
            </w:pPr>
            <w:r w:rsidRPr="00746D93">
              <w:rPr>
                <w:rFonts w:ascii="Tw Cen MT" w:hAnsi="Tw Cen MT"/>
              </w:rPr>
              <w:t xml:space="preserve">Eau = 175 l/m3 </w:t>
            </w:r>
          </w:p>
        </w:tc>
        <w:tc>
          <w:tcPr>
            <w:tcW w:w="1803" w:type="dxa"/>
            <w:tcBorders>
              <w:top w:val="single" w:sz="4" w:space="0" w:color="000000"/>
              <w:left w:val="single" w:sz="4" w:space="0" w:color="000000"/>
              <w:bottom w:val="single" w:sz="4" w:space="0" w:color="000000"/>
              <w:right w:val="single" w:sz="4" w:space="0" w:color="000000"/>
            </w:tcBorders>
            <w:vAlign w:val="center"/>
          </w:tcPr>
          <w:p w:rsidR="00746D93" w:rsidRPr="00746D93" w:rsidRDefault="00746D93" w:rsidP="00746D93">
            <w:pPr>
              <w:spacing w:after="0"/>
              <w:ind w:left="17" w:hanging="17"/>
              <w:jc w:val="both"/>
              <w:rPr>
                <w:rFonts w:ascii="Tw Cen MT" w:hAnsi="Tw Cen MT"/>
              </w:rPr>
            </w:pPr>
            <w:r w:rsidRPr="00746D93">
              <w:rPr>
                <w:rFonts w:ascii="Tw Cen MT" w:hAnsi="Tw Cen MT"/>
              </w:rPr>
              <w:t xml:space="preserve">Tous les éléments de structure porteurs  </w:t>
            </w:r>
          </w:p>
        </w:tc>
      </w:tr>
      <w:tr w:rsidR="00746D93" w:rsidRPr="00746D93" w:rsidTr="009066A1">
        <w:trPr>
          <w:trHeight w:val="1088"/>
        </w:trPr>
        <w:tc>
          <w:tcPr>
            <w:tcW w:w="2030" w:type="dxa"/>
            <w:tcBorders>
              <w:top w:val="single" w:sz="4" w:space="0" w:color="000000"/>
              <w:left w:val="single" w:sz="4" w:space="0" w:color="000000"/>
              <w:bottom w:val="single" w:sz="4" w:space="0" w:color="000000"/>
              <w:right w:val="single" w:sz="4" w:space="0" w:color="000000"/>
            </w:tcBorders>
            <w:vAlign w:val="center"/>
          </w:tcPr>
          <w:p w:rsidR="00746D93" w:rsidRPr="00746D93" w:rsidRDefault="00746D93" w:rsidP="009066A1">
            <w:pPr>
              <w:spacing w:after="0"/>
              <w:rPr>
                <w:rFonts w:ascii="Tw Cen MT" w:hAnsi="Tw Cen MT"/>
              </w:rPr>
            </w:pPr>
            <w:r w:rsidRPr="00746D93">
              <w:rPr>
                <w:rFonts w:ascii="Tw Cen MT" w:hAnsi="Tw Cen MT"/>
              </w:rPr>
              <w:t xml:space="preserve">Mortier  dosé à   400 kg/m3 </w:t>
            </w:r>
          </w:p>
        </w:tc>
        <w:tc>
          <w:tcPr>
            <w:tcW w:w="6662" w:type="dxa"/>
            <w:tcBorders>
              <w:top w:val="single" w:sz="4" w:space="0" w:color="000000"/>
              <w:left w:val="single" w:sz="4" w:space="0" w:color="000000"/>
              <w:bottom w:val="single" w:sz="4" w:space="0" w:color="000000"/>
              <w:right w:val="single" w:sz="4" w:space="0" w:color="000000"/>
            </w:tcBorders>
            <w:vAlign w:val="center"/>
          </w:tcPr>
          <w:p w:rsidR="00746D93" w:rsidRPr="00746D93" w:rsidRDefault="00746D93" w:rsidP="007B7C8C">
            <w:pPr>
              <w:numPr>
                <w:ilvl w:val="0"/>
                <w:numId w:val="98"/>
              </w:numPr>
              <w:spacing w:after="40" w:line="240" w:lineRule="auto"/>
              <w:ind w:hanging="197"/>
              <w:jc w:val="both"/>
              <w:rPr>
                <w:rFonts w:ascii="Tw Cen MT" w:hAnsi="Tw Cen MT"/>
              </w:rPr>
            </w:pPr>
            <w:r w:rsidRPr="00746D93">
              <w:rPr>
                <w:rFonts w:ascii="Tw Cen MT" w:hAnsi="Tw Cen MT"/>
              </w:rPr>
              <w:t xml:space="preserve">Ciment = 400 kg (8 sacs) ; </w:t>
            </w:r>
          </w:p>
          <w:p w:rsidR="00746D93" w:rsidRPr="00746D93" w:rsidRDefault="00746D93" w:rsidP="007B7C8C">
            <w:pPr>
              <w:numPr>
                <w:ilvl w:val="0"/>
                <w:numId w:val="98"/>
              </w:numPr>
              <w:spacing w:after="39" w:line="240" w:lineRule="auto"/>
              <w:ind w:hanging="197"/>
              <w:jc w:val="both"/>
              <w:rPr>
                <w:rFonts w:ascii="Tw Cen MT" w:hAnsi="Tw Cen MT"/>
              </w:rPr>
            </w:pPr>
            <w:r w:rsidRPr="00746D93">
              <w:rPr>
                <w:rFonts w:ascii="Tw Cen MT" w:hAnsi="Tw Cen MT"/>
              </w:rPr>
              <w:t xml:space="preserve">Sable = 1 190 litres (20 brouettes) ; </w:t>
            </w:r>
          </w:p>
          <w:p w:rsidR="00746D93" w:rsidRPr="00746D93" w:rsidRDefault="00746D93" w:rsidP="007B7C8C">
            <w:pPr>
              <w:numPr>
                <w:ilvl w:val="0"/>
                <w:numId w:val="98"/>
              </w:numPr>
              <w:spacing w:after="0"/>
              <w:ind w:hanging="197"/>
              <w:jc w:val="both"/>
              <w:rPr>
                <w:rFonts w:ascii="Tw Cen MT" w:hAnsi="Tw Cen MT"/>
              </w:rPr>
            </w:pPr>
            <w:r w:rsidRPr="00746D93">
              <w:rPr>
                <w:rFonts w:ascii="Tw Cen MT" w:hAnsi="Tw Cen MT"/>
              </w:rPr>
              <w:t xml:space="preserve">Eau = 175 litres/m3 </w:t>
            </w:r>
          </w:p>
        </w:tc>
        <w:tc>
          <w:tcPr>
            <w:tcW w:w="1803" w:type="dxa"/>
            <w:tcBorders>
              <w:top w:val="single" w:sz="4" w:space="0" w:color="000000"/>
              <w:left w:val="single" w:sz="4" w:space="0" w:color="000000"/>
              <w:bottom w:val="single" w:sz="4" w:space="0" w:color="000000"/>
              <w:right w:val="single" w:sz="4" w:space="0" w:color="000000"/>
            </w:tcBorders>
            <w:vAlign w:val="center"/>
          </w:tcPr>
          <w:p w:rsidR="00746D93" w:rsidRPr="00746D93" w:rsidRDefault="00746D93" w:rsidP="00746D93">
            <w:pPr>
              <w:spacing w:after="0"/>
              <w:jc w:val="both"/>
              <w:rPr>
                <w:rFonts w:ascii="Tw Cen MT" w:hAnsi="Tw Cen MT"/>
              </w:rPr>
            </w:pPr>
            <w:r w:rsidRPr="00746D93">
              <w:rPr>
                <w:rFonts w:ascii="Tw Cen MT" w:hAnsi="Tw Cen MT"/>
              </w:rPr>
              <w:t xml:space="preserve">Chape, Enduits </w:t>
            </w:r>
          </w:p>
        </w:tc>
      </w:tr>
      <w:tr w:rsidR="00746D93" w:rsidRPr="00746D93" w:rsidTr="009066A1">
        <w:trPr>
          <w:trHeight w:val="3373"/>
        </w:trPr>
        <w:tc>
          <w:tcPr>
            <w:tcW w:w="2030" w:type="dxa"/>
            <w:tcBorders>
              <w:top w:val="single" w:sz="4" w:space="0" w:color="000000"/>
              <w:left w:val="single" w:sz="4" w:space="0" w:color="000000"/>
              <w:bottom w:val="single" w:sz="4" w:space="0" w:color="000000"/>
              <w:right w:val="single" w:sz="4" w:space="0" w:color="000000"/>
            </w:tcBorders>
            <w:vAlign w:val="center"/>
          </w:tcPr>
          <w:p w:rsidR="00746D93" w:rsidRPr="00746D93" w:rsidRDefault="00746D93" w:rsidP="009066A1">
            <w:pPr>
              <w:spacing w:after="0"/>
              <w:rPr>
                <w:rFonts w:ascii="Tw Cen MT" w:hAnsi="Tw Cen MT"/>
              </w:rPr>
            </w:pPr>
            <w:r w:rsidRPr="00746D93">
              <w:rPr>
                <w:rFonts w:ascii="Tw Cen MT" w:hAnsi="Tw Cen MT"/>
              </w:rPr>
              <w:t xml:space="preserve">Agglos creux de 15x20x40 </w:t>
            </w:r>
          </w:p>
        </w:tc>
        <w:tc>
          <w:tcPr>
            <w:tcW w:w="6662" w:type="dxa"/>
            <w:tcBorders>
              <w:top w:val="single" w:sz="4" w:space="0" w:color="000000"/>
              <w:left w:val="single" w:sz="4" w:space="0" w:color="000000"/>
              <w:bottom w:val="single" w:sz="4" w:space="0" w:color="000000"/>
              <w:right w:val="single" w:sz="4" w:space="0" w:color="000000"/>
            </w:tcBorders>
          </w:tcPr>
          <w:p w:rsidR="00746D93" w:rsidRPr="00746D93" w:rsidRDefault="00746D93" w:rsidP="007B7C8C">
            <w:pPr>
              <w:numPr>
                <w:ilvl w:val="0"/>
                <w:numId w:val="99"/>
              </w:numPr>
              <w:spacing w:after="100" w:line="240" w:lineRule="auto"/>
              <w:ind w:hanging="197"/>
              <w:jc w:val="both"/>
              <w:rPr>
                <w:rFonts w:ascii="Tw Cen MT" w:hAnsi="Tw Cen MT"/>
              </w:rPr>
            </w:pPr>
            <w:r w:rsidRPr="00746D93">
              <w:rPr>
                <w:rFonts w:ascii="Tw Cen MT" w:hAnsi="Tw Cen MT"/>
              </w:rPr>
              <w:t xml:space="preserve">13 Agglos /M2 ; </w:t>
            </w:r>
          </w:p>
          <w:p w:rsidR="00746D93" w:rsidRPr="00746D93" w:rsidRDefault="00746D93" w:rsidP="007B7C8C">
            <w:pPr>
              <w:numPr>
                <w:ilvl w:val="0"/>
                <w:numId w:val="99"/>
              </w:numPr>
              <w:spacing w:after="97" w:line="240" w:lineRule="auto"/>
              <w:ind w:hanging="197"/>
              <w:jc w:val="both"/>
              <w:rPr>
                <w:rFonts w:ascii="Tw Cen MT" w:hAnsi="Tw Cen MT"/>
              </w:rPr>
            </w:pPr>
            <w:r w:rsidRPr="00746D93">
              <w:rPr>
                <w:rFonts w:ascii="Tw Cen MT" w:hAnsi="Tw Cen MT"/>
              </w:rPr>
              <w:t xml:space="preserve">Mortier de pose dosé à 300 kg/m3 :  </w:t>
            </w:r>
          </w:p>
          <w:p w:rsidR="00746D93" w:rsidRPr="00746D93" w:rsidRDefault="00746D93" w:rsidP="007B7C8C">
            <w:pPr>
              <w:numPr>
                <w:ilvl w:val="1"/>
                <w:numId w:val="99"/>
              </w:numPr>
              <w:spacing w:after="97" w:line="240" w:lineRule="auto"/>
              <w:ind w:hanging="360"/>
              <w:jc w:val="both"/>
              <w:rPr>
                <w:rFonts w:ascii="Tw Cen MT" w:hAnsi="Tw Cen MT"/>
              </w:rPr>
            </w:pPr>
            <w:r w:rsidRPr="00746D93">
              <w:rPr>
                <w:rFonts w:ascii="Tw Cen MT" w:hAnsi="Tw Cen MT"/>
              </w:rPr>
              <w:t xml:space="preserve">10 m2/sac de ciment ; </w:t>
            </w:r>
          </w:p>
          <w:p w:rsidR="00746D93" w:rsidRPr="00746D93" w:rsidRDefault="00746D93" w:rsidP="007B7C8C">
            <w:pPr>
              <w:numPr>
                <w:ilvl w:val="1"/>
                <w:numId w:val="99"/>
              </w:numPr>
              <w:spacing w:after="97" w:line="240" w:lineRule="auto"/>
              <w:ind w:hanging="360"/>
              <w:jc w:val="both"/>
              <w:rPr>
                <w:rFonts w:ascii="Tw Cen MT" w:hAnsi="Tw Cen MT"/>
              </w:rPr>
            </w:pPr>
            <w:r w:rsidRPr="00746D93">
              <w:rPr>
                <w:rFonts w:ascii="Tw Cen MT" w:hAnsi="Tw Cen MT"/>
              </w:rPr>
              <w:t xml:space="preserve">Sable 180 litres/sac de ciment ; </w:t>
            </w:r>
          </w:p>
          <w:p w:rsidR="00746D93" w:rsidRPr="00746D93" w:rsidRDefault="00746D93" w:rsidP="007B7C8C">
            <w:pPr>
              <w:numPr>
                <w:ilvl w:val="1"/>
                <w:numId w:val="99"/>
              </w:numPr>
              <w:spacing w:after="98" w:line="240" w:lineRule="auto"/>
              <w:ind w:hanging="360"/>
              <w:jc w:val="both"/>
              <w:rPr>
                <w:rFonts w:ascii="Tw Cen MT" w:hAnsi="Tw Cen MT"/>
              </w:rPr>
            </w:pPr>
            <w:r w:rsidRPr="00746D93">
              <w:rPr>
                <w:rFonts w:ascii="Tw Cen MT" w:hAnsi="Tw Cen MT"/>
              </w:rPr>
              <w:t xml:space="preserve">Eau : 30 litres /sac de ciment </w:t>
            </w:r>
          </w:p>
          <w:p w:rsidR="00746D93" w:rsidRPr="00746D93" w:rsidRDefault="00746D93" w:rsidP="007B7C8C">
            <w:pPr>
              <w:numPr>
                <w:ilvl w:val="0"/>
                <w:numId w:val="99"/>
              </w:numPr>
              <w:spacing w:after="97" w:line="240" w:lineRule="auto"/>
              <w:ind w:hanging="197"/>
              <w:jc w:val="both"/>
              <w:rPr>
                <w:rFonts w:ascii="Tw Cen MT" w:hAnsi="Tw Cen MT"/>
              </w:rPr>
            </w:pPr>
            <w:r w:rsidRPr="00746D93">
              <w:rPr>
                <w:rFonts w:ascii="Tw Cen MT" w:hAnsi="Tw Cen MT"/>
              </w:rPr>
              <w:t xml:space="preserve">Béton de bourrage dosé à 150 kg/m3 </w:t>
            </w:r>
          </w:p>
          <w:p w:rsidR="00746D93" w:rsidRPr="00746D93" w:rsidRDefault="00746D93" w:rsidP="007B7C8C">
            <w:pPr>
              <w:numPr>
                <w:ilvl w:val="1"/>
                <w:numId w:val="99"/>
              </w:numPr>
              <w:spacing w:after="98" w:line="240" w:lineRule="auto"/>
              <w:ind w:hanging="360"/>
              <w:jc w:val="both"/>
              <w:rPr>
                <w:rFonts w:ascii="Tw Cen MT" w:hAnsi="Tw Cen MT"/>
              </w:rPr>
            </w:pPr>
            <w:r w:rsidRPr="00746D93">
              <w:rPr>
                <w:rFonts w:ascii="Tw Cen MT" w:hAnsi="Tw Cen MT"/>
              </w:rPr>
              <w:t xml:space="preserve">Ciment : 8,86 kg/m2 ; </w:t>
            </w:r>
          </w:p>
          <w:p w:rsidR="00746D93" w:rsidRPr="00746D93" w:rsidRDefault="00746D93" w:rsidP="007B7C8C">
            <w:pPr>
              <w:numPr>
                <w:ilvl w:val="1"/>
                <w:numId w:val="99"/>
              </w:numPr>
              <w:spacing w:after="97" w:line="240" w:lineRule="auto"/>
              <w:ind w:hanging="360"/>
              <w:jc w:val="both"/>
              <w:rPr>
                <w:rFonts w:ascii="Tw Cen MT" w:hAnsi="Tw Cen MT"/>
              </w:rPr>
            </w:pPr>
            <w:r w:rsidRPr="00746D93">
              <w:rPr>
                <w:rFonts w:ascii="Tw Cen MT" w:hAnsi="Tw Cen MT"/>
              </w:rPr>
              <w:t xml:space="preserve">Sable : 24,8 litres /m2 ; </w:t>
            </w:r>
          </w:p>
          <w:p w:rsidR="00746D93" w:rsidRPr="00746D93" w:rsidRDefault="00746D93" w:rsidP="007B7C8C">
            <w:pPr>
              <w:numPr>
                <w:ilvl w:val="1"/>
                <w:numId w:val="99"/>
              </w:numPr>
              <w:spacing w:after="97" w:line="240" w:lineRule="auto"/>
              <w:ind w:hanging="360"/>
              <w:jc w:val="both"/>
              <w:rPr>
                <w:rFonts w:ascii="Tw Cen MT" w:hAnsi="Tw Cen MT"/>
              </w:rPr>
            </w:pPr>
            <w:r w:rsidRPr="00746D93">
              <w:rPr>
                <w:rFonts w:ascii="Tw Cen MT" w:hAnsi="Tw Cen MT"/>
              </w:rPr>
              <w:t xml:space="preserve">Gravier : 50,8 litres /m2 ; </w:t>
            </w:r>
          </w:p>
          <w:p w:rsidR="00746D93" w:rsidRPr="00746D93" w:rsidRDefault="00746D93" w:rsidP="007B7C8C">
            <w:pPr>
              <w:numPr>
                <w:ilvl w:val="1"/>
                <w:numId w:val="99"/>
              </w:numPr>
              <w:spacing w:after="0"/>
              <w:ind w:hanging="360"/>
              <w:jc w:val="both"/>
              <w:rPr>
                <w:rFonts w:ascii="Tw Cen MT" w:hAnsi="Tw Cen MT"/>
              </w:rPr>
            </w:pPr>
            <w:r w:rsidRPr="00746D93">
              <w:rPr>
                <w:rFonts w:ascii="Tw Cen MT" w:hAnsi="Tw Cen MT"/>
              </w:rPr>
              <w:t xml:space="preserve">Eau : 10, 34 litres /m2 </w:t>
            </w:r>
          </w:p>
        </w:tc>
        <w:tc>
          <w:tcPr>
            <w:tcW w:w="1803" w:type="dxa"/>
            <w:tcBorders>
              <w:top w:val="single" w:sz="4" w:space="0" w:color="000000"/>
              <w:left w:val="single" w:sz="4" w:space="0" w:color="000000"/>
              <w:bottom w:val="single" w:sz="4" w:space="0" w:color="000000"/>
              <w:right w:val="single" w:sz="4" w:space="0" w:color="000000"/>
            </w:tcBorders>
            <w:vAlign w:val="center"/>
          </w:tcPr>
          <w:p w:rsidR="00746D93" w:rsidRPr="00746D93" w:rsidRDefault="00746D93" w:rsidP="00746D93">
            <w:pPr>
              <w:spacing w:after="0"/>
              <w:jc w:val="both"/>
              <w:rPr>
                <w:rFonts w:ascii="Tw Cen MT" w:hAnsi="Tw Cen MT"/>
              </w:rPr>
            </w:pPr>
            <w:r w:rsidRPr="00746D93">
              <w:rPr>
                <w:rFonts w:ascii="Tw Cen MT" w:hAnsi="Tw Cen MT"/>
              </w:rPr>
              <w:t xml:space="preserve">Elévation </w:t>
            </w:r>
          </w:p>
        </w:tc>
      </w:tr>
      <w:tr w:rsidR="00746D93" w:rsidRPr="00746D93" w:rsidTr="009066A1">
        <w:trPr>
          <w:trHeight w:val="3039"/>
        </w:trPr>
        <w:tc>
          <w:tcPr>
            <w:tcW w:w="2030" w:type="dxa"/>
            <w:tcBorders>
              <w:top w:val="single" w:sz="4" w:space="0" w:color="000000"/>
              <w:left w:val="single" w:sz="4" w:space="0" w:color="000000"/>
              <w:bottom w:val="single" w:sz="4" w:space="0" w:color="000000"/>
              <w:right w:val="single" w:sz="4" w:space="0" w:color="000000"/>
            </w:tcBorders>
            <w:vAlign w:val="center"/>
          </w:tcPr>
          <w:p w:rsidR="00746D93" w:rsidRPr="00746D93" w:rsidRDefault="00746D93" w:rsidP="00746D93">
            <w:pPr>
              <w:spacing w:after="0"/>
              <w:jc w:val="both"/>
              <w:rPr>
                <w:rFonts w:ascii="Tw Cen MT" w:hAnsi="Tw Cen MT"/>
              </w:rPr>
            </w:pPr>
            <w:r w:rsidRPr="00746D93">
              <w:rPr>
                <w:rFonts w:ascii="Tw Cen MT" w:hAnsi="Tw Cen MT"/>
              </w:rPr>
              <w:lastRenderedPageBreak/>
              <w:t xml:space="preserve">Agglos bourrés de 20x20x40 </w:t>
            </w:r>
          </w:p>
        </w:tc>
        <w:tc>
          <w:tcPr>
            <w:tcW w:w="6662" w:type="dxa"/>
            <w:tcBorders>
              <w:top w:val="single" w:sz="4" w:space="0" w:color="000000"/>
              <w:left w:val="single" w:sz="4" w:space="0" w:color="000000"/>
              <w:bottom w:val="single" w:sz="4" w:space="0" w:color="000000"/>
              <w:right w:val="single" w:sz="4" w:space="0" w:color="000000"/>
            </w:tcBorders>
          </w:tcPr>
          <w:p w:rsidR="00746D93" w:rsidRPr="00746D93" w:rsidRDefault="00746D93" w:rsidP="007B7C8C">
            <w:pPr>
              <w:numPr>
                <w:ilvl w:val="0"/>
                <w:numId w:val="100"/>
              </w:numPr>
              <w:spacing w:after="102" w:line="240" w:lineRule="auto"/>
              <w:ind w:hanging="197"/>
              <w:jc w:val="both"/>
              <w:rPr>
                <w:rFonts w:ascii="Tw Cen MT" w:hAnsi="Tw Cen MT"/>
              </w:rPr>
            </w:pPr>
            <w:r w:rsidRPr="00746D93">
              <w:rPr>
                <w:rFonts w:ascii="Tw Cen MT" w:hAnsi="Tw Cen MT"/>
              </w:rPr>
              <w:t xml:space="preserve">13 Agglos /M2 ; </w:t>
            </w:r>
          </w:p>
          <w:p w:rsidR="00746D93" w:rsidRPr="00746D93" w:rsidRDefault="00746D93" w:rsidP="007B7C8C">
            <w:pPr>
              <w:numPr>
                <w:ilvl w:val="0"/>
                <w:numId w:val="100"/>
              </w:numPr>
              <w:spacing w:after="97" w:line="240" w:lineRule="auto"/>
              <w:ind w:hanging="197"/>
              <w:jc w:val="both"/>
              <w:rPr>
                <w:rFonts w:ascii="Tw Cen MT" w:hAnsi="Tw Cen MT"/>
              </w:rPr>
            </w:pPr>
            <w:r w:rsidRPr="00746D93">
              <w:rPr>
                <w:rFonts w:ascii="Tw Cen MT" w:hAnsi="Tw Cen MT"/>
              </w:rPr>
              <w:t xml:space="preserve">Mortier de pose dosé à 300 kg/m3 :  </w:t>
            </w:r>
          </w:p>
          <w:p w:rsidR="00746D93" w:rsidRPr="00746D93" w:rsidRDefault="00746D93" w:rsidP="007B7C8C">
            <w:pPr>
              <w:numPr>
                <w:ilvl w:val="1"/>
                <w:numId w:val="100"/>
              </w:numPr>
              <w:spacing w:after="95" w:line="240" w:lineRule="auto"/>
              <w:ind w:hanging="360"/>
              <w:jc w:val="both"/>
              <w:rPr>
                <w:rFonts w:ascii="Tw Cen MT" w:hAnsi="Tw Cen MT"/>
              </w:rPr>
            </w:pPr>
            <w:r w:rsidRPr="00746D93">
              <w:rPr>
                <w:rFonts w:ascii="Tw Cen MT" w:hAnsi="Tw Cen MT"/>
              </w:rPr>
              <w:t xml:space="preserve">8 m2/sac de ciment ; </w:t>
            </w:r>
          </w:p>
          <w:p w:rsidR="00746D93" w:rsidRPr="00746D93" w:rsidRDefault="00746D93" w:rsidP="007B7C8C">
            <w:pPr>
              <w:numPr>
                <w:ilvl w:val="1"/>
                <w:numId w:val="100"/>
              </w:numPr>
              <w:spacing w:after="97" w:line="240" w:lineRule="auto"/>
              <w:ind w:hanging="360"/>
              <w:jc w:val="both"/>
              <w:rPr>
                <w:rFonts w:ascii="Tw Cen MT" w:hAnsi="Tw Cen MT"/>
              </w:rPr>
            </w:pPr>
            <w:r w:rsidRPr="00746D93">
              <w:rPr>
                <w:rFonts w:ascii="Tw Cen MT" w:hAnsi="Tw Cen MT"/>
              </w:rPr>
              <w:t xml:space="preserve">Sable 180 litres/sac de ciment ; </w:t>
            </w:r>
          </w:p>
          <w:p w:rsidR="00746D93" w:rsidRPr="00746D93" w:rsidRDefault="00746D93" w:rsidP="007B7C8C">
            <w:pPr>
              <w:numPr>
                <w:ilvl w:val="1"/>
                <w:numId w:val="100"/>
              </w:numPr>
              <w:spacing w:after="100" w:line="240" w:lineRule="auto"/>
              <w:ind w:hanging="360"/>
              <w:jc w:val="both"/>
              <w:rPr>
                <w:rFonts w:ascii="Tw Cen MT" w:hAnsi="Tw Cen MT"/>
              </w:rPr>
            </w:pPr>
            <w:r w:rsidRPr="00746D93">
              <w:rPr>
                <w:rFonts w:ascii="Tw Cen MT" w:hAnsi="Tw Cen MT"/>
              </w:rPr>
              <w:t xml:space="preserve">Eau : 30 litres /sac de ciment </w:t>
            </w:r>
          </w:p>
          <w:p w:rsidR="00746D93" w:rsidRPr="00746D93" w:rsidRDefault="00746D93" w:rsidP="007B7C8C">
            <w:pPr>
              <w:numPr>
                <w:ilvl w:val="0"/>
                <w:numId w:val="100"/>
              </w:numPr>
              <w:spacing w:after="97" w:line="240" w:lineRule="auto"/>
              <w:ind w:hanging="197"/>
              <w:jc w:val="both"/>
              <w:rPr>
                <w:rFonts w:ascii="Tw Cen MT" w:hAnsi="Tw Cen MT"/>
              </w:rPr>
            </w:pPr>
            <w:r w:rsidRPr="00746D93">
              <w:rPr>
                <w:rFonts w:ascii="Tw Cen MT" w:hAnsi="Tw Cen MT"/>
              </w:rPr>
              <w:t xml:space="preserve">Béton de bourrage dosé à 150 kg/m3 </w:t>
            </w:r>
          </w:p>
          <w:p w:rsidR="00746D93" w:rsidRPr="00746D93" w:rsidRDefault="00746D93" w:rsidP="007B7C8C">
            <w:pPr>
              <w:numPr>
                <w:ilvl w:val="1"/>
                <w:numId w:val="100"/>
              </w:numPr>
              <w:spacing w:after="97" w:line="240" w:lineRule="auto"/>
              <w:ind w:hanging="360"/>
              <w:jc w:val="both"/>
              <w:rPr>
                <w:rFonts w:ascii="Tw Cen MT" w:hAnsi="Tw Cen MT"/>
              </w:rPr>
            </w:pPr>
            <w:r w:rsidRPr="00746D93">
              <w:rPr>
                <w:rFonts w:ascii="Tw Cen MT" w:hAnsi="Tw Cen MT"/>
              </w:rPr>
              <w:t xml:space="preserve">Ciment : 8,86 kg/m2 ; </w:t>
            </w:r>
          </w:p>
          <w:p w:rsidR="00746D93" w:rsidRPr="00746D93" w:rsidRDefault="00746D93" w:rsidP="007B7C8C">
            <w:pPr>
              <w:numPr>
                <w:ilvl w:val="1"/>
                <w:numId w:val="100"/>
              </w:numPr>
              <w:spacing w:after="95" w:line="240" w:lineRule="auto"/>
              <w:ind w:hanging="360"/>
              <w:jc w:val="both"/>
              <w:rPr>
                <w:rFonts w:ascii="Tw Cen MT" w:hAnsi="Tw Cen MT"/>
              </w:rPr>
            </w:pPr>
            <w:r w:rsidRPr="00746D93">
              <w:rPr>
                <w:rFonts w:ascii="Tw Cen MT" w:hAnsi="Tw Cen MT"/>
              </w:rPr>
              <w:t xml:space="preserve">Sable : 24,8 litres /m2 ; </w:t>
            </w:r>
          </w:p>
          <w:p w:rsidR="00746D93" w:rsidRPr="00746D93" w:rsidRDefault="00746D93" w:rsidP="007B7C8C">
            <w:pPr>
              <w:numPr>
                <w:ilvl w:val="1"/>
                <w:numId w:val="100"/>
              </w:numPr>
              <w:spacing w:after="0"/>
              <w:ind w:hanging="360"/>
              <w:jc w:val="both"/>
              <w:rPr>
                <w:rFonts w:ascii="Tw Cen MT" w:hAnsi="Tw Cen MT"/>
              </w:rPr>
            </w:pPr>
            <w:r w:rsidRPr="00746D93">
              <w:rPr>
                <w:rFonts w:ascii="Tw Cen MT" w:hAnsi="Tw Cen MT"/>
              </w:rPr>
              <w:t xml:space="preserve">Gravier : 50,8 litres /m2 ; </w:t>
            </w:r>
          </w:p>
        </w:tc>
        <w:tc>
          <w:tcPr>
            <w:tcW w:w="1803" w:type="dxa"/>
            <w:tcBorders>
              <w:top w:val="single" w:sz="4" w:space="0" w:color="000000"/>
              <w:left w:val="single" w:sz="4" w:space="0" w:color="000000"/>
              <w:bottom w:val="single" w:sz="4" w:space="0" w:color="000000"/>
              <w:right w:val="single" w:sz="4" w:space="0" w:color="000000"/>
            </w:tcBorders>
            <w:vAlign w:val="center"/>
          </w:tcPr>
          <w:p w:rsidR="00746D93" w:rsidRPr="00746D93" w:rsidRDefault="00746D93" w:rsidP="00746D93">
            <w:pPr>
              <w:spacing w:after="0"/>
              <w:jc w:val="both"/>
              <w:rPr>
                <w:rFonts w:ascii="Tw Cen MT" w:hAnsi="Tw Cen MT"/>
              </w:rPr>
            </w:pPr>
            <w:r w:rsidRPr="00746D93">
              <w:rPr>
                <w:rFonts w:ascii="Tw Cen MT" w:hAnsi="Tw Cen MT"/>
              </w:rPr>
              <w:t xml:space="preserve">Sous-bassement </w:t>
            </w:r>
          </w:p>
        </w:tc>
      </w:tr>
      <w:tr w:rsidR="00746D93" w:rsidRPr="00746D93" w:rsidTr="009066A1">
        <w:trPr>
          <w:trHeight w:val="346"/>
        </w:trPr>
        <w:tc>
          <w:tcPr>
            <w:tcW w:w="2030" w:type="dxa"/>
            <w:tcBorders>
              <w:top w:val="single" w:sz="4" w:space="0" w:color="000000"/>
              <w:left w:val="single" w:sz="4" w:space="0" w:color="000000"/>
              <w:bottom w:val="single" w:sz="4" w:space="0" w:color="000000"/>
              <w:right w:val="single" w:sz="4" w:space="0" w:color="000000"/>
            </w:tcBorders>
          </w:tcPr>
          <w:p w:rsidR="00746D93" w:rsidRPr="00746D93" w:rsidRDefault="00746D93" w:rsidP="00746D93">
            <w:pPr>
              <w:spacing w:after="0"/>
              <w:jc w:val="both"/>
              <w:rPr>
                <w:rFonts w:ascii="Tw Cen MT" w:hAnsi="Tw Cen MT"/>
              </w:rPr>
            </w:pPr>
          </w:p>
        </w:tc>
        <w:tc>
          <w:tcPr>
            <w:tcW w:w="6662" w:type="dxa"/>
            <w:tcBorders>
              <w:top w:val="single" w:sz="4" w:space="0" w:color="000000"/>
              <w:left w:val="single" w:sz="4" w:space="0" w:color="000000"/>
              <w:bottom w:val="single" w:sz="4" w:space="0" w:color="000000"/>
              <w:right w:val="single" w:sz="4" w:space="0" w:color="000000"/>
            </w:tcBorders>
          </w:tcPr>
          <w:p w:rsidR="00746D93" w:rsidRPr="00746D93" w:rsidRDefault="00746D93" w:rsidP="00746D93">
            <w:pPr>
              <w:spacing w:after="0"/>
              <w:jc w:val="both"/>
              <w:rPr>
                <w:rFonts w:ascii="Tw Cen MT" w:hAnsi="Tw Cen MT"/>
              </w:rPr>
            </w:pPr>
            <w:r w:rsidRPr="00746D93">
              <w:rPr>
                <w:rFonts w:ascii="Tw Cen MT" w:eastAsia="Wingdings" w:hAnsi="Tw Cen MT" w:cs="Wingdings"/>
              </w:rPr>
              <w:t>▪</w:t>
            </w:r>
            <w:r w:rsidRPr="00746D93">
              <w:rPr>
                <w:rFonts w:ascii="Tw Cen MT" w:hAnsi="Tw Cen MT"/>
              </w:rPr>
              <w:t xml:space="preserve"> Eau : 10, 34 litres /m2 </w:t>
            </w:r>
          </w:p>
        </w:tc>
        <w:tc>
          <w:tcPr>
            <w:tcW w:w="1803" w:type="dxa"/>
            <w:tcBorders>
              <w:top w:val="single" w:sz="4" w:space="0" w:color="000000"/>
              <w:left w:val="single" w:sz="4" w:space="0" w:color="000000"/>
              <w:bottom w:val="single" w:sz="4" w:space="0" w:color="000000"/>
              <w:right w:val="single" w:sz="4" w:space="0" w:color="000000"/>
            </w:tcBorders>
          </w:tcPr>
          <w:p w:rsidR="00746D93" w:rsidRPr="00746D93" w:rsidRDefault="00746D93" w:rsidP="00746D93">
            <w:pPr>
              <w:spacing w:after="0"/>
              <w:jc w:val="both"/>
              <w:rPr>
                <w:rFonts w:ascii="Tw Cen MT" w:hAnsi="Tw Cen MT"/>
              </w:rPr>
            </w:pPr>
          </w:p>
        </w:tc>
      </w:tr>
      <w:tr w:rsidR="00746D93" w:rsidRPr="00746D93" w:rsidTr="0077000F">
        <w:trPr>
          <w:trHeight w:val="1361"/>
        </w:trPr>
        <w:tc>
          <w:tcPr>
            <w:tcW w:w="2030" w:type="dxa"/>
            <w:tcBorders>
              <w:top w:val="single" w:sz="4" w:space="0" w:color="000000"/>
              <w:left w:val="single" w:sz="4" w:space="0" w:color="000000"/>
              <w:bottom w:val="single" w:sz="4" w:space="0" w:color="000000"/>
              <w:right w:val="single" w:sz="4" w:space="0" w:color="000000"/>
            </w:tcBorders>
            <w:vAlign w:val="center"/>
          </w:tcPr>
          <w:p w:rsidR="00746D93" w:rsidRPr="00746D93" w:rsidRDefault="00746D93" w:rsidP="00746D93">
            <w:pPr>
              <w:spacing w:after="0"/>
              <w:jc w:val="both"/>
              <w:rPr>
                <w:rFonts w:ascii="Tw Cen MT" w:hAnsi="Tw Cen MT"/>
              </w:rPr>
            </w:pPr>
            <w:r w:rsidRPr="00746D93">
              <w:rPr>
                <w:rFonts w:ascii="Tw Cen MT" w:hAnsi="Tw Cen MT"/>
              </w:rPr>
              <w:t xml:space="preserve">Aciers </w:t>
            </w:r>
          </w:p>
        </w:tc>
        <w:tc>
          <w:tcPr>
            <w:tcW w:w="6662" w:type="dxa"/>
            <w:tcBorders>
              <w:top w:val="single" w:sz="4" w:space="0" w:color="000000"/>
              <w:left w:val="single" w:sz="4" w:space="0" w:color="000000"/>
              <w:bottom w:val="single" w:sz="4" w:space="0" w:color="000000"/>
              <w:right w:val="single" w:sz="4" w:space="0" w:color="000000"/>
            </w:tcBorders>
          </w:tcPr>
          <w:p w:rsidR="00746D93" w:rsidRPr="00746D93" w:rsidRDefault="00746D93" w:rsidP="007B7C8C">
            <w:pPr>
              <w:numPr>
                <w:ilvl w:val="0"/>
                <w:numId w:val="101"/>
              </w:numPr>
              <w:spacing w:after="98" w:line="234" w:lineRule="auto"/>
              <w:ind w:right="326" w:hanging="197"/>
              <w:jc w:val="both"/>
              <w:rPr>
                <w:rFonts w:ascii="Tw Cen MT" w:hAnsi="Tw Cen MT"/>
              </w:rPr>
            </w:pPr>
            <w:r w:rsidRPr="00746D93">
              <w:rPr>
                <w:rFonts w:ascii="Tw Cen MT" w:hAnsi="Tw Cen MT"/>
              </w:rPr>
              <w:t xml:space="preserve">Fondations : Semelles, amorces poteaux et longrines : 30 kg/m3 de béton ; </w:t>
            </w:r>
          </w:p>
          <w:p w:rsidR="00746D93" w:rsidRPr="00746D93" w:rsidRDefault="00746D93" w:rsidP="007B7C8C">
            <w:pPr>
              <w:numPr>
                <w:ilvl w:val="0"/>
                <w:numId w:val="101"/>
              </w:numPr>
              <w:spacing w:after="0"/>
              <w:ind w:right="326" w:hanging="197"/>
              <w:jc w:val="both"/>
              <w:rPr>
                <w:rFonts w:ascii="Tw Cen MT" w:hAnsi="Tw Cen MT"/>
              </w:rPr>
            </w:pPr>
            <w:r w:rsidRPr="00746D93">
              <w:rPr>
                <w:rFonts w:ascii="Tw Cen MT" w:hAnsi="Tw Cen MT"/>
              </w:rPr>
              <w:t xml:space="preserve">Elévation : Poteaux, poutres, appuis fenêtres, linteaux et chaînage haut : 65 kg/m3 de béton ; </w:t>
            </w:r>
            <w:r w:rsidRPr="00746D93">
              <w:rPr>
                <w:rFonts w:ascii="Tw Cen MT" w:eastAsia="Cambria" w:hAnsi="Tw Cen MT" w:cs="Cambria"/>
              </w:rPr>
              <w:t>-</w:t>
            </w:r>
            <w:r w:rsidRPr="00746D93">
              <w:rPr>
                <w:rFonts w:ascii="Tw Cen MT" w:hAnsi="Tw Cen MT"/>
              </w:rPr>
              <w:t xml:space="preserve"> Caniveaux : 25 Kg/m3 de béton. </w:t>
            </w:r>
          </w:p>
        </w:tc>
        <w:tc>
          <w:tcPr>
            <w:tcW w:w="1803" w:type="dxa"/>
            <w:tcBorders>
              <w:top w:val="single" w:sz="4" w:space="0" w:color="000000"/>
              <w:left w:val="single" w:sz="4" w:space="0" w:color="000000"/>
              <w:bottom w:val="single" w:sz="4" w:space="0" w:color="000000"/>
              <w:right w:val="single" w:sz="4" w:space="0" w:color="000000"/>
            </w:tcBorders>
            <w:vAlign w:val="center"/>
          </w:tcPr>
          <w:p w:rsidR="00746D93" w:rsidRPr="00746D93" w:rsidRDefault="00746D93" w:rsidP="00746D93">
            <w:pPr>
              <w:spacing w:after="0"/>
              <w:jc w:val="both"/>
              <w:rPr>
                <w:rFonts w:ascii="Tw Cen MT" w:hAnsi="Tw Cen MT"/>
              </w:rPr>
            </w:pPr>
            <w:r w:rsidRPr="00746D93">
              <w:rPr>
                <w:rFonts w:ascii="Tw Cen MT" w:hAnsi="Tw Cen MT"/>
              </w:rPr>
              <w:t xml:space="preserve">Les ouvrages en béton armé </w:t>
            </w:r>
          </w:p>
        </w:tc>
      </w:tr>
      <w:tr w:rsidR="00746D93" w:rsidRPr="00746D93" w:rsidTr="009066A1">
        <w:trPr>
          <w:trHeight w:val="1027"/>
        </w:trPr>
        <w:tc>
          <w:tcPr>
            <w:tcW w:w="2030" w:type="dxa"/>
            <w:tcBorders>
              <w:top w:val="single" w:sz="4" w:space="0" w:color="000000"/>
              <w:left w:val="single" w:sz="4" w:space="0" w:color="000000"/>
              <w:bottom w:val="single" w:sz="4" w:space="0" w:color="000000"/>
              <w:right w:val="single" w:sz="4" w:space="0" w:color="000000"/>
            </w:tcBorders>
            <w:vAlign w:val="center"/>
          </w:tcPr>
          <w:p w:rsidR="00746D93" w:rsidRPr="00746D93" w:rsidRDefault="00746D93" w:rsidP="00746D93">
            <w:pPr>
              <w:spacing w:after="0"/>
              <w:jc w:val="both"/>
              <w:rPr>
                <w:rFonts w:ascii="Tw Cen MT" w:hAnsi="Tw Cen MT"/>
              </w:rPr>
            </w:pPr>
            <w:r w:rsidRPr="00746D93">
              <w:rPr>
                <w:rFonts w:ascii="Tw Cen MT" w:hAnsi="Tw Cen MT"/>
              </w:rPr>
              <w:t xml:space="preserve">Peinture </w:t>
            </w:r>
          </w:p>
        </w:tc>
        <w:tc>
          <w:tcPr>
            <w:tcW w:w="6662" w:type="dxa"/>
            <w:tcBorders>
              <w:top w:val="single" w:sz="4" w:space="0" w:color="000000"/>
              <w:left w:val="single" w:sz="4" w:space="0" w:color="000000"/>
              <w:bottom w:val="single" w:sz="4" w:space="0" w:color="000000"/>
              <w:right w:val="single" w:sz="4" w:space="0" w:color="000000"/>
            </w:tcBorders>
          </w:tcPr>
          <w:p w:rsidR="00746D93" w:rsidRPr="00746D93" w:rsidRDefault="00746D93" w:rsidP="00746D93">
            <w:pPr>
              <w:spacing w:after="0"/>
              <w:ind w:right="231"/>
              <w:jc w:val="both"/>
              <w:rPr>
                <w:rFonts w:ascii="Tw Cen MT" w:hAnsi="Tw Cen MT"/>
              </w:rPr>
            </w:pPr>
            <w:r w:rsidRPr="00746D93">
              <w:rPr>
                <w:rFonts w:ascii="Tw Cen MT" w:eastAsia="Cambria" w:hAnsi="Tw Cen MT" w:cs="Cambria"/>
              </w:rPr>
              <w:t>-</w:t>
            </w:r>
            <w:r w:rsidRPr="00746D93">
              <w:rPr>
                <w:rFonts w:ascii="Tw Cen MT" w:hAnsi="Tw Cen MT"/>
              </w:rPr>
              <w:t xml:space="preserve"> PANTEX 800  pour murs intérieurs : 0,5 KG/M2 </w:t>
            </w:r>
            <w:r w:rsidRPr="00746D93">
              <w:rPr>
                <w:rFonts w:ascii="Tw Cen MT" w:eastAsia="Cambria" w:hAnsi="Tw Cen MT" w:cs="Cambria"/>
              </w:rPr>
              <w:t>-</w:t>
            </w:r>
            <w:r w:rsidRPr="00746D93">
              <w:rPr>
                <w:rFonts w:ascii="Tw Cen MT" w:hAnsi="Tw Cen MT"/>
              </w:rPr>
              <w:t xml:space="preserve"> PANTEX 1300 pour murs extérieurs : 0,5 kg/m2 ; </w:t>
            </w:r>
            <w:r w:rsidRPr="00746D93">
              <w:rPr>
                <w:rFonts w:ascii="Tw Cen MT" w:eastAsia="Cambria" w:hAnsi="Tw Cen MT" w:cs="Cambria"/>
              </w:rPr>
              <w:t>-</w:t>
            </w:r>
            <w:r w:rsidRPr="00746D93">
              <w:rPr>
                <w:rFonts w:ascii="Tw Cen MT" w:hAnsi="Tw Cen MT"/>
              </w:rPr>
              <w:t xml:space="preserve"> Peinture à huile type E-mail : 0,3 Kg/M2. </w:t>
            </w:r>
          </w:p>
        </w:tc>
        <w:tc>
          <w:tcPr>
            <w:tcW w:w="1803" w:type="dxa"/>
            <w:tcBorders>
              <w:top w:val="single" w:sz="4" w:space="0" w:color="000000"/>
              <w:left w:val="single" w:sz="4" w:space="0" w:color="000000"/>
              <w:bottom w:val="single" w:sz="4" w:space="0" w:color="000000"/>
              <w:right w:val="single" w:sz="4" w:space="0" w:color="000000"/>
            </w:tcBorders>
            <w:vAlign w:val="center"/>
          </w:tcPr>
          <w:p w:rsidR="00746D93" w:rsidRPr="00746D93" w:rsidRDefault="00746D93" w:rsidP="00746D93">
            <w:pPr>
              <w:spacing w:after="0"/>
              <w:jc w:val="both"/>
              <w:rPr>
                <w:rFonts w:ascii="Tw Cen MT" w:hAnsi="Tw Cen MT"/>
              </w:rPr>
            </w:pPr>
          </w:p>
        </w:tc>
      </w:tr>
    </w:tbl>
    <w:p w:rsidR="0077000F" w:rsidRPr="0077000F" w:rsidRDefault="0077000F" w:rsidP="0077000F">
      <w:pPr>
        <w:spacing w:after="47" w:line="242" w:lineRule="auto"/>
        <w:ind w:left="426"/>
        <w:jc w:val="both"/>
        <w:rPr>
          <w:rFonts w:ascii="Tw Cen MT" w:hAnsi="Tw Cen MT"/>
          <w:b/>
          <w:sz w:val="24"/>
          <w:szCs w:val="24"/>
        </w:rPr>
      </w:pPr>
    </w:p>
    <w:p w:rsidR="00746D93" w:rsidRPr="0077000F" w:rsidRDefault="00746D93" w:rsidP="007B7C8C">
      <w:pPr>
        <w:numPr>
          <w:ilvl w:val="0"/>
          <w:numId w:val="65"/>
        </w:numPr>
        <w:spacing w:after="47" w:line="242" w:lineRule="auto"/>
        <w:ind w:left="426" w:hanging="228"/>
        <w:jc w:val="both"/>
        <w:rPr>
          <w:rFonts w:ascii="Tw Cen MT" w:hAnsi="Tw Cen MT"/>
          <w:b/>
          <w:sz w:val="24"/>
          <w:szCs w:val="24"/>
        </w:rPr>
      </w:pPr>
      <w:r w:rsidRPr="009066A1">
        <w:rPr>
          <w:rFonts w:ascii="Tw Cen MT" w:hAnsi="Tw Cen MT"/>
          <w:b/>
          <w:i/>
          <w:sz w:val="24"/>
          <w:szCs w:val="24"/>
        </w:rPr>
        <w:t xml:space="preserve">Cure des bétons </w:t>
      </w:r>
    </w:p>
    <w:p w:rsidR="0077000F" w:rsidRPr="009066A1" w:rsidRDefault="0077000F" w:rsidP="0077000F">
      <w:pPr>
        <w:spacing w:after="47" w:line="242" w:lineRule="auto"/>
        <w:ind w:left="426"/>
        <w:jc w:val="both"/>
        <w:rPr>
          <w:rFonts w:ascii="Tw Cen MT" w:hAnsi="Tw Cen MT"/>
          <w:b/>
          <w:sz w:val="24"/>
          <w:szCs w:val="24"/>
        </w:rPr>
      </w:pPr>
    </w:p>
    <w:p w:rsidR="00746D93" w:rsidRPr="009066A1" w:rsidRDefault="00746D93" w:rsidP="00EF7A24">
      <w:pPr>
        <w:spacing w:after="90" w:line="242" w:lineRule="auto"/>
        <w:ind w:left="426" w:hanging="426"/>
        <w:jc w:val="both"/>
        <w:rPr>
          <w:rFonts w:ascii="Tw Cen MT" w:hAnsi="Tw Cen MT"/>
          <w:sz w:val="24"/>
          <w:szCs w:val="24"/>
        </w:rPr>
      </w:pPr>
      <w:r w:rsidRPr="009066A1">
        <w:rPr>
          <w:rFonts w:ascii="Tw Cen MT" w:hAnsi="Tw Cen MT"/>
          <w:sz w:val="24"/>
          <w:szCs w:val="24"/>
        </w:rPr>
        <w:t xml:space="preserve">La cure des bétons est assurée par tout moyen permettant d’éviter une évaporation prématurée de l’eau contenue dans le béton notamment au début de la prise, ce qui </w:t>
      </w:r>
      <w:proofErr w:type="spellStart"/>
      <w:r w:rsidRPr="009066A1">
        <w:rPr>
          <w:rFonts w:ascii="Tw Cen MT" w:hAnsi="Tw Cen MT"/>
          <w:sz w:val="24"/>
          <w:szCs w:val="24"/>
        </w:rPr>
        <w:t>à</w:t>
      </w:r>
      <w:proofErr w:type="spellEnd"/>
      <w:r w:rsidRPr="009066A1">
        <w:rPr>
          <w:rFonts w:ascii="Tw Cen MT" w:hAnsi="Tw Cen MT"/>
          <w:sz w:val="24"/>
          <w:szCs w:val="24"/>
        </w:rPr>
        <w:t xml:space="preserve"> pour effet de réduire la résistance du béton. A cet effet, l’utilisation de tous moyens permettant d’éviter une évaporation rapide est préconisée (protection par film </w:t>
      </w:r>
      <w:r w:rsidR="0077000F" w:rsidRPr="009066A1">
        <w:rPr>
          <w:rFonts w:ascii="Tw Cen MT" w:hAnsi="Tw Cen MT"/>
          <w:sz w:val="24"/>
          <w:szCs w:val="24"/>
        </w:rPr>
        <w:t>polyane</w:t>
      </w:r>
      <w:r w:rsidRPr="009066A1">
        <w:rPr>
          <w:rFonts w:ascii="Tw Cen MT" w:hAnsi="Tw Cen MT"/>
          <w:sz w:val="24"/>
          <w:szCs w:val="24"/>
        </w:rPr>
        <w:t xml:space="preserve">, etc.) L'arrosage intermittent des surfaces exposées au soleil est interdit. </w:t>
      </w:r>
    </w:p>
    <w:p w:rsidR="00746D93" w:rsidRDefault="00746D93" w:rsidP="00EF7A24">
      <w:pPr>
        <w:spacing w:after="90" w:line="242" w:lineRule="auto"/>
        <w:ind w:left="426" w:hanging="426"/>
        <w:jc w:val="both"/>
        <w:rPr>
          <w:rFonts w:ascii="Tw Cen MT" w:hAnsi="Tw Cen MT"/>
          <w:sz w:val="24"/>
          <w:szCs w:val="24"/>
        </w:rPr>
      </w:pPr>
      <w:r w:rsidRPr="009066A1">
        <w:rPr>
          <w:rFonts w:ascii="Tw Cen MT" w:hAnsi="Tw Cen MT"/>
          <w:sz w:val="24"/>
          <w:szCs w:val="24"/>
        </w:rPr>
        <w:t xml:space="preserve">L’utilisation de produits de cure est soumise à l’agrément de l’Ingénieur de la Lettre-Commande.  </w:t>
      </w:r>
    </w:p>
    <w:p w:rsidR="0077000F" w:rsidRPr="009066A1" w:rsidRDefault="0077000F" w:rsidP="00EF7A24">
      <w:pPr>
        <w:spacing w:after="90" w:line="242" w:lineRule="auto"/>
        <w:ind w:left="426" w:hanging="426"/>
        <w:jc w:val="both"/>
        <w:rPr>
          <w:rFonts w:ascii="Tw Cen MT" w:hAnsi="Tw Cen MT"/>
          <w:sz w:val="24"/>
          <w:szCs w:val="24"/>
        </w:rPr>
      </w:pPr>
    </w:p>
    <w:p w:rsidR="00746D93" w:rsidRPr="009066A1" w:rsidRDefault="00746D93" w:rsidP="007B7C8C">
      <w:pPr>
        <w:numPr>
          <w:ilvl w:val="0"/>
          <w:numId w:val="65"/>
        </w:numPr>
        <w:spacing w:after="47" w:line="242" w:lineRule="auto"/>
        <w:ind w:left="426" w:hanging="228"/>
        <w:jc w:val="both"/>
        <w:rPr>
          <w:rFonts w:ascii="Tw Cen MT" w:hAnsi="Tw Cen MT"/>
          <w:b/>
          <w:sz w:val="24"/>
          <w:szCs w:val="24"/>
        </w:rPr>
      </w:pPr>
      <w:r w:rsidRPr="009066A1">
        <w:rPr>
          <w:rFonts w:ascii="Tw Cen MT" w:hAnsi="Tw Cen MT"/>
          <w:b/>
          <w:i/>
          <w:sz w:val="24"/>
          <w:szCs w:val="24"/>
        </w:rPr>
        <w:t xml:space="preserve">Décoffrage </w:t>
      </w:r>
    </w:p>
    <w:p w:rsidR="00746D93" w:rsidRPr="009066A1" w:rsidRDefault="00746D93" w:rsidP="00EF7A24">
      <w:pPr>
        <w:ind w:left="426" w:hanging="426"/>
        <w:jc w:val="both"/>
        <w:rPr>
          <w:rFonts w:ascii="Tw Cen MT" w:hAnsi="Tw Cen MT"/>
          <w:sz w:val="24"/>
          <w:szCs w:val="24"/>
        </w:rPr>
      </w:pPr>
      <w:r w:rsidRPr="009066A1">
        <w:rPr>
          <w:rFonts w:ascii="Tw Cen MT" w:hAnsi="Tw Cen MT"/>
          <w:sz w:val="24"/>
          <w:szCs w:val="24"/>
        </w:rPr>
        <w:t xml:space="preserve">Le décoffrage est effectué en évitant les chocs et par des efforts purement statiques. Les banches périphériques peuvent être retirées dans un premier temps afin de permettre le dégagement des joints de dilatation. Le décoffrage des éléments bas intervient le plus tard possible dans le but d’éviter les désordres structurels : notamment lorsque le niveau de durcissement du béton permet de supporter les contraintes d’utilisation normale dans des conditions de sécurité acceptables.  </w:t>
      </w:r>
    </w:p>
    <w:p w:rsidR="00746D93" w:rsidRPr="009066A1" w:rsidRDefault="00746D93" w:rsidP="007B7C8C">
      <w:pPr>
        <w:numPr>
          <w:ilvl w:val="0"/>
          <w:numId w:val="65"/>
        </w:numPr>
        <w:spacing w:after="47" w:line="242" w:lineRule="auto"/>
        <w:ind w:left="426" w:hanging="228"/>
        <w:jc w:val="both"/>
        <w:rPr>
          <w:rFonts w:ascii="Tw Cen MT" w:hAnsi="Tw Cen MT"/>
          <w:b/>
          <w:sz w:val="24"/>
          <w:szCs w:val="24"/>
        </w:rPr>
      </w:pPr>
      <w:r w:rsidRPr="009066A1">
        <w:rPr>
          <w:rFonts w:ascii="Tw Cen MT" w:hAnsi="Tw Cen MT"/>
          <w:b/>
          <w:i/>
          <w:sz w:val="24"/>
          <w:szCs w:val="24"/>
        </w:rPr>
        <w:t xml:space="preserve">Traitement des bétons après décoffrage </w:t>
      </w:r>
    </w:p>
    <w:p w:rsidR="00746D93" w:rsidRPr="009066A1" w:rsidRDefault="00746D93" w:rsidP="00EF7A24">
      <w:pPr>
        <w:ind w:left="426" w:hanging="426"/>
        <w:jc w:val="both"/>
        <w:rPr>
          <w:rFonts w:ascii="Tw Cen MT" w:hAnsi="Tw Cen MT"/>
          <w:sz w:val="24"/>
          <w:szCs w:val="24"/>
        </w:rPr>
      </w:pPr>
      <w:r w:rsidRPr="009066A1">
        <w:rPr>
          <w:rFonts w:ascii="Tw Cen MT" w:hAnsi="Tw Cen MT"/>
          <w:sz w:val="24"/>
          <w:szCs w:val="24"/>
        </w:rPr>
        <w:t xml:space="preserve">Dans le cas où les bétons qui doivent rester brut de décoffrage sont tachés, ils peuvent être soumis à un traitement avec les produits suivants : </w:t>
      </w:r>
    </w:p>
    <w:p w:rsidR="00746D93" w:rsidRPr="009066A1" w:rsidRDefault="00746D93" w:rsidP="007B7C8C">
      <w:pPr>
        <w:numPr>
          <w:ilvl w:val="2"/>
          <w:numId w:val="68"/>
        </w:numPr>
        <w:spacing w:after="91" w:line="244" w:lineRule="auto"/>
        <w:ind w:hanging="226"/>
        <w:jc w:val="both"/>
        <w:rPr>
          <w:rFonts w:ascii="Tw Cen MT" w:hAnsi="Tw Cen MT"/>
          <w:sz w:val="24"/>
          <w:szCs w:val="24"/>
        </w:rPr>
      </w:pPr>
      <w:r w:rsidRPr="009066A1">
        <w:rPr>
          <w:rFonts w:ascii="Tw Cen MT" w:hAnsi="Tw Cen MT"/>
          <w:sz w:val="24"/>
          <w:szCs w:val="24"/>
        </w:rPr>
        <w:t xml:space="preserve">Taches d'huile :  </w:t>
      </w:r>
      <w:r w:rsidRPr="009066A1">
        <w:rPr>
          <w:rFonts w:ascii="Tw Cen MT" w:hAnsi="Tw Cen MT"/>
          <w:sz w:val="24"/>
          <w:szCs w:val="24"/>
        </w:rPr>
        <w:tab/>
        <w:t xml:space="preserve">solution de savon - poudre abrasive en poids de chlorure d'ammonium  </w:t>
      </w:r>
    </w:p>
    <w:p w:rsidR="00746D93" w:rsidRPr="009066A1" w:rsidRDefault="00746D93" w:rsidP="007B7C8C">
      <w:pPr>
        <w:numPr>
          <w:ilvl w:val="2"/>
          <w:numId w:val="68"/>
        </w:numPr>
        <w:spacing w:after="91" w:line="244" w:lineRule="auto"/>
        <w:ind w:hanging="226"/>
        <w:jc w:val="both"/>
        <w:rPr>
          <w:rFonts w:ascii="Tw Cen MT" w:hAnsi="Tw Cen MT"/>
          <w:sz w:val="24"/>
          <w:szCs w:val="24"/>
        </w:rPr>
      </w:pPr>
      <w:r w:rsidRPr="009066A1">
        <w:rPr>
          <w:rFonts w:ascii="Tw Cen MT" w:hAnsi="Tw Cen MT"/>
          <w:sz w:val="24"/>
          <w:szCs w:val="24"/>
        </w:rPr>
        <w:t xml:space="preserve">Tache de graisse : </w:t>
      </w:r>
      <w:r w:rsidRPr="009066A1">
        <w:rPr>
          <w:rFonts w:ascii="Tw Cen MT" w:hAnsi="Tw Cen MT"/>
          <w:sz w:val="24"/>
          <w:szCs w:val="24"/>
        </w:rPr>
        <w:tab/>
        <w:t xml:space="preserve">Solution de savon ou phosphate trisomique </w:t>
      </w:r>
    </w:p>
    <w:p w:rsidR="00746D93" w:rsidRPr="009066A1" w:rsidRDefault="00746D93" w:rsidP="007B7C8C">
      <w:pPr>
        <w:numPr>
          <w:ilvl w:val="2"/>
          <w:numId w:val="68"/>
        </w:numPr>
        <w:spacing w:after="91" w:line="244" w:lineRule="auto"/>
        <w:ind w:hanging="226"/>
        <w:jc w:val="both"/>
        <w:rPr>
          <w:rFonts w:ascii="Tw Cen MT" w:hAnsi="Tw Cen MT"/>
          <w:sz w:val="24"/>
          <w:szCs w:val="24"/>
        </w:rPr>
      </w:pPr>
      <w:r w:rsidRPr="009066A1">
        <w:rPr>
          <w:rFonts w:ascii="Tw Cen MT" w:hAnsi="Tw Cen MT"/>
          <w:sz w:val="24"/>
          <w:szCs w:val="24"/>
        </w:rPr>
        <w:t xml:space="preserve">Tache de peinture : </w:t>
      </w:r>
      <w:r w:rsidRPr="009066A1">
        <w:rPr>
          <w:rFonts w:ascii="Tw Cen MT" w:hAnsi="Tw Cen MT"/>
          <w:sz w:val="24"/>
          <w:szCs w:val="24"/>
        </w:rPr>
        <w:tab/>
        <w:t xml:space="preserve">Bichlorure de méthylène </w:t>
      </w:r>
    </w:p>
    <w:p w:rsidR="00746D93" w:rsidRDefault="00746D93" w:rsidP="007B7C8C">
      <w:pPr>
        <w:numPr>
          <w:ilvl w:val="2"/>
          <w:numId w:val="68"/>
        </w:numPr>
        <w:spacing w:after="91" w:line="244" w:lineRule="auto"/>
        <w:ind w:hanging="226"/>
        <w:jc w:val="both"/>
        <w:rPr>
          <w:rFonts w:ascii="Tw Cen MT" w:hAnsi="Tw Cen MT"/>
          <w:sz w:val="24"/>
          <w:szCs w:val="24"/>
        </w:rPr>
      </w:pPr>
      <w:r w:rsidRPr="009066A1">
        <w:rPr>
          <w:rFonts w:ascii="Tw Cen MT" w:hAnsi="Tw Cen MT"/>
          <w:sz w:val="24"/>
          <w:szCs w:val="24"/>
        </w:rPr>
        <w:t xml:space="preserve">Tache d'encre :  </w:t>
      </w:r>
      <w:r w:rsidRPr="009066A1">
        <w:rPr>
          <w:rFonts w:ascii="Tw Cen MT" w:hAnsi="Tw Cen MT"/>
          <w:sz w:val="24"/>
          <w:szCs w:val="24"/>
        </w:rPr>
        <w:tab/>
        <w:t xml:space="preserve">solution d'hydro chlorure de sodium. </w:t>
      </w:r>
    </w:p>
    <w:p w:rsidR="0077000F" w:rsidRPr="009066A1" w:rsidRDefault="0077000F" w:rsidP="0077000F">
      <w:pPr>
        <w:spacing w:after="91" w:line="244" w:lineRule="auto"/>
        <w:ind w:left="1124"/>
        <w:jc w:val="both"/>
        <w:rPr>
          <w:rFonts w:ascii="Tw Cen MT" w:hAnsi="Tw Cen MT"/>
          <w:sz w:val="24"/>
          <w:szCs w:val="24"/>
        </w:rPr>
      </w:pPr>
    </w:p>
    <w:p w:rsidR="00746D93" w:rsidRPr="009066A1" w:rsidRDefault="00746D93" w:rsidP="007B7C8C">
      <w:pPr>
        <w:numPr>
          <w:ilvl w:val="1"/>
          <w:numId w:val="69"/>
        </w:numPr>
        <w:spacing w:after="88" w:line="243" w:lineRule="auto"/>
        <w:ind w:hanging="708"/>
        <w:jc w:val="both"/>
        <w:rPr>
          <w:rFonts w:ascii="Tw Cen MT" w:hAnsi="Tw Cen MT"/>
          <w:sz w:val="24"/>
          <w:szCs w:val="24"/>
        </w:rPr>
      </w:pPr>
      <w:r w:rsidRPr="009066A1">
        <w:rPr>
          <w:rFonts w:ascii="Tw Cen MT" w:hAnsi="Tw Cen MT"/>
          <w:b/>
          <w:sz w:val="24"/>
          <w:szCs w:val="24"/>
        </w:rPr>
        <w:t>Mise en œuvre des dallages</w:t>
      </w:r>
    </w:p>
    <w:p w:rsidR="00746D93" w:rsidRPr="009066A1" w:rsidRDefault="00746D93" w:rsidP="00746D93">
      <w:pPr>
        <w:ind w:left="567"/>
        <w:jc w:val="both"/>
        <w:rPr>
          <w:rFonts w:ascii="Tw Cen MT" w:hAnsi="Tw Cen MT"/>
          <w:sz w:val="24"/>
          <w:szCs w:val="24"/>
        </w:rPr>
      </w:pPr>
      <w:r w:rsidRPr="009066A1">
        <w:rPr>
          <w:rFonts w:ascii="Tw Cen MT" w:hAnsi="Tw Cen MT"/>
          <w:sz w:val="24"/>
          <w:szCs w:val="24"/>
        </w:rPr>
        <w:t xml:space="preserve">Les dallages seront réalisés avec du béton ordinaire dosé à 300 kg/m3 sans film polyane ni hérisson, sur une épaisseur de 8cm. </w:t>
      </w:r>
    </w:p>
    <w:p w:rsidR="00746D93" w:rsidRPr="009066A1" w:rsidRDefault="00746D93" w:rsidP="007B7C8C">
      <w:pPr>
        <w:numPr>
          <w:ilvl w:val="1"/>
          <w:numId w:val="69"/>
        </w:numPr>
        <w:spacing w:after="88" w:line="243" w:lineRule="auto"/>
        <w:ind w:hanging="708"/>
        <w:jc w:val="both"/>
        <w:rPr>
          <w:rFonts w:ascii="Tw Cen MT" w:hAnsi="Tw Cen MT"/>
          <w:sz w:val="24"/>
          <w:szCs w:val="24"/>
        </w:rPr>
      </w:pPr>
      <w:r w:rsidRPr="009066A1">
        <w:rPr>
          <w:rFonts w:ascii="Tw Cen MT" w:hAnsi="Tw Cen MT"/>
          <w:b/>
          <w:sz w:val="24"/>
          <w:szCs w:val="24"/>
        </w:rPr>
        <w:lastRenderedPageBreak/>
        <w:t>Mise en œuvre des maçonneries</w:t>
      </w:r>
    </w:p>
    <w:p w:rsidR="00746D93" w:rsidRPr="009066A1" w:rsidRDefault="00746D93" w:rsidP="00EF7A24">
      <w:pPr>
        <w:spacing w:after="90" w:line="242" w:lineRule="auto"/>
        <w:ind w:firstLine="542"/>
        <w:jc w:val="both"/>
        <w:rPr>
          <w:rFonts w:ascii="Tw Cen MT" w:hAnsi="Tw Cen MT"/>
          <w:sz w:val="24"/>
          <w:szCs w:val="24"/>
        </w:rPr>
      </w:pPr>
      <w:r w:rsidRPr="009066A1">
        <w:rPr>
          <w:rFonts w:ascii="Tw Cen MT" w:hAnsi="Tw Cen MT"/>
          <w:sz w:val="24"/>
          <w:szCs w:val="24"/>
        </w:rPr>
        <w:t xml:space="preserve">Tous les murs et cloisons sont montés en blocs creux d’aggloméré de ciment (parpaings) suivant les indications contenues dans les plans.  </w:t>
      </w:r>
    </w:p>
    <w:p w:rsidR="00746D93" w:rsidRPr="009066A1" w:rsidRDefault="00746D93" w:rsidP="00EF7A24">
      <w:pPr>
        <w:jc w:val="both"/>
        <w:rPr>
          <w:rFonts w:ascii="Tw Cen MT" w:hAnsi="Tw Cen MT"/>
          <w:sz w:val="24"/>
          <w:szCs w:val="24"/>
        </w:rPr>
      </w:pPr>
      <w:r w:rsidRPr="009066A1">
        <w:rPr>
          <w:rFonts w:ascii="Tw Cen MT" w:hAnsi="Tw Cen MT"/>
          <w:sz w:val="24"/>
          <w:szCs w:val="24"/>
        </w:rPr>
        <w:t xml:space="preserve">Les maçonneries sont montées en lits horizontaux à joints croisés : Les blocs sont empilés les uns sur les autres par rangs successifs jointés entre eux avec une couche de ciment de 1,5 cm d’épaisseur dosé à 300 Kg de ciment par mètre cube de sable. Les murs sont montés de manière uniforme, d'équerre avec une surface plane. Ils sont rejointoyés avant l’exécution des enduits. </w:t>
      </w:r>
    </w:p>
    <w:p w:rsidR="00746D93" w:rsidRPr="009066A1" w:rsidRDefault="00746D93" w:rsidP="007B7C8C">
      <w:pPr>
        <w:numPr>
          <w:ilvl w:val="1"/>
          <w:numId w:val="69"/>
        </w:numPr>
        <w:spacing w:after="88" w:line="243" w:lineRule="auto"/>
        <w:ind w:hanging="708"/>
        <w:jc w:val="both"/>
        <w:rPr>
          <w:rFonts w:ascii="Tw Cen MT" w:hAnsi="Tw Cen MT"/>
          <w:sz w:val="24"/>
          <w:szCs w:val="24"/>
        </w:rPr>
      </w:pPr>
      <w:r w:rsidRPr="009066A1">
        <w:rPr>
          <w:rFonts w:ascii="Tw Cen MT" w:hAnsi="Tw Cen MT"/>
          <w:b/>
          <w:sz w:val="24"/>
          <w:szCs w:val="24"/>
        </w:rPr>
        <w:t>Mise en œuvre des enduits</w:t>
      </w:r>
    </w:p>
    <w:p w:rsidR="00746D93" w:rsidRPr="009066A1" w:rsidRDefault="00746D93" w:rsidP="00EF7A24">
      <w:pPr>
        <w:ind w:firstLine="542"/>
        <w:jc w:val="both"/>
        <w:rPr>
          <w:rFonts w:ascii="Tw Cen MT" w:hAnsi="Tw Cen MT"/>
          <w:sz w:val="24"/>
          <w:szCs w:val="24"/>
        </w:rPr>
      </w:pPr>
      <w:r w:rsidRPr="009066A1">
        <w:rPr>
          <w:rFonts w:ascii="Tw Cen MT" w:hAnsi="Tw Cen MT"/>
          <w:sz w:val="24"/>
          <w:szCs w:val="24"/>
        </w:rPr>
        <w:t xml:space="preserve">Tous les ouvrages (murs, cloisons, plafonds) en maçonnerie de blocs creux d’aggloméré de ciment, en hourdis ou en dalles pleines reçoivent un enduit au mortier de ciment dosé à 350 Kg de ciment par mètre cube de sable, sauf indications contraires du cahier des prescriptions spéciales ou des plans. L’épaisseur minimum des enduits est de 1,5 cm pour toutes les surfaces. Les surfaces maçonnées qui doivent recevoir les enduits, sont préalablement réceptionnées par l’Ingénieur de la Lettre-Commande ; elles sont saines, débarrassées des bavures de mortier et dépoussiérées.  </w:t>
      </w:r>
    </w:p>
    <w:p w:rsidR="00746D93" w:rsidRPr="009066A1" w:rsidRDefault="00746D93" w:rsidP="00EF7A24">
      <w:pPr>
        <w:spacing w:after="90" w:line="242" w:lineRule="auto"/>
        <w:ind w:firstLine="542"/>
        <w:jc w:val="both"/>
        <w:rPr>
          <w:rFonts w:ascii="Tw Cen MT" w:hAnsi="Tw Cen MT"/>
          <w:sz w:val="24"/>
          <w:szCs w:val="24"/>
        </w:rPr>
      </w:pPr>
      <w:r w:rsidRPr="009066A1">
        <w:rPr>
          <w:rFonts w:ascii="Tw Cen MT" w:hAnsi="Tw Cen MT"/>
          <w:sz w:val="24"/>
          <w:szCs w:val="24"/>
        </w:rPr>
        <w:t xml:space="preserve">Les enduits sont exécutés en trois couches : la projection à la truelle d’un gobetis de mortier de ciment chargé en sable gros, permettant l’accrochage de l’enduit ; la pose à la taloche du corps d'enduit par couches d’un centimètre d’épaisseur maximum, dressées à la règle pour enlever les surplus de mortier de ciment ; enfin, la pose de la couche de finition au mortier de sable fin, lissée à la truelle puis à l’éponge.  </w:t>
      </w:r>
    </w:p>
    <w:p w:rsidR="00746D93" w:rsidRPr="009066A1" w:rsidRDefault="00746D93" w:rsidP="00EF7A24">
      <w:pPr>
        <w:ind w:firstLine="542"/>
        <w:jc w:val="both"/>
        <w:rPr>
          <w:rFonts w:ascii="Tw Cen MT" w:hAnsi="Tw Cen MT"/>
          <w:sz w:val="24"/>
          <w:szCs w:val="24"/>
        </w:rPr>
      </w:pPr>
      <w:r w:rsidRPr="009066A1">
        <w:rPr>
          <w:rFonts w:ascii="Tw Cen MT" w:hAnsi="Tw Cen MT"/>
          <w:sz w:val="24"/>
          <w:szCs w:val="24"/>
        </w:rPr>
        <w:t xml:space="preserve">La couche de finition est réalisée autant que possible, après la pose des boîtes électriques et des menuiseries. </w:t>
      </w:r>
    </w:p>
    <w:p w:rsidR="00746D93" w:rsidRPr="0077000F" w:rsidRDefault="00746D93" w:rsidP="0077000F">
      <w:pPr>
        <w:numPr>
          <w:ilvl w:val="0"/>
          <w:numId w:val="70"/>
        </w:numPr>
        <w:spacing w:after="88" w:line="242" w:lineRule="auto"/>
        <w:ind w:left="1123" w:right="6" w:hanging="566"/>
        <w:jc w:val="center"/>
        <w:rPr>
          <w:rFonts w:ascii="Tw Cen MT" w:hAnsi="Tw Cen MT"/>
          <w:sz w:val="24"/>
          <w:szCs w:val="24"/>
        </w:rPr>
      </w:pPr>
      <w:r w:rsidRPr="009066A1">
        <w:rPr>
          <w:rFonts w:ascii="Tw Cen MT" w:hAnsi="Tw Cen MT"/>
          <w:b/>
          <w:sz w:val="24"/>
          <w:szCs w:val="24"/>
        </w:rPr>
        <w:t>TRAVAUX DE TOITURE</w:t>
      </w:r>
    </w:p>
    <w:p w:rsidR="0077000F" w:rsidRPr="009066A1" w:rsidRDefault="0077000F" w:rsidP="0077000F">
      <w:pPr>
        <w:spacing w:after="88" w:line="242" w:lineRule="auto"/>
        <w:ind w:left="1123" w:right="6"/>
        <w:rPr>
          <w:rFonts w:ascii="Tw Cen MT" w:hAnsi="Tw Cen MT"/>
          <w:sz w:val="24"/>
          <w:szCs w:val="24"/>
        </w:rPr>
      </w:pPr>
    </w:p>
    <w:p w:rsidR="00746D93" w:rsidRPr="009066A1" w:rsidRDefault="00746D93" w:rsidP="007B7C8C">
      <w:pPr>
        <w:numPr>
          <w:ilvl w:val="1"/>
          <w:numId w:val="70"/>
        </w:numPr>
        <w:spacing w:after="88" w:line="242" w:lineRule="auto"/>
        <w:ind w:right="6" w:hanging="708"/>
        <w:jc w:val="both"/>
        <w:rPr>
          <w:rFonts w:ascii="Tw Cen MT" w:hAnsi="Tw Cen MT"/>
          <w:sz w:val="24"/>
          <w:szCs w:val="24"/>
        </w:rPr>
      </w:pPr>
      <w:r w:rsidRPr="009066A1">
        <w:rPr>
          <w:rFonts w:ascii="Tw Cen MT" w:hAnsi="Tw Cen MT"/>
          <w:b/>
          <w:sz w:val="24"/>
          <w:szCs w:val="24"/>
        </w:rPr>
        <w:t>Caractéristiques des essences de bois</w:t>
      </w:r>
    </w:p>
    <w:p w:rsidR="00746D93" w:rsidRPr="009066A1" w:rsidRDefault="00746D93" w:rsidP="00EF7A24">
      <w:pPr>
        <w:ind w:firstLine="557"/>
        <w:jc w:val="both"/>
        <w:rPr>
          <w:rFonts w:ascii="Tw Cen MT" w:hAnsi="Tw Cen MT"/>
          <w:sz w:val="24"/>
          <w:szCs w:val="24"/>
        </w:rPr>
      </w:pPr>
      <w:r w:rsidRPr="009066A1">
        <w:rPr>
          <w:rFonts w:ascii="Tw Cen MT" w:hAnsi="Tw Cen MT"/>
          <w:sz w:val="24"/>
          <w:szCs w:val="24"/>
        </w:rPr>
        <w:t xml:space="preserve">Les essences sélectionnées sont des bois du pays choisis dans les essences suivantes : </w:t>
      </w:r>
      <w:proofErr w:type="spellStart"/>
      <w:r w:rsidRPr="009066A1">
        <w:rPr>
          <w:rFonts w:ascii="Tw Cen MT" w:hAnsi="Tw Cen MT"/>
          <w:sz w:val="24"/>
          <w:szCs w:val="24"/>
        </w:rPr>
        <w:t>Azobé</w:t>
      </w:r>
      <w:proofErr w:type="spellEnd"/>
      <w:r w:rsidRPr="009066A1">
        <w:rPr>
          <w:rFonts w:ascii="Tw Cen MT" w:hAnsi="Tw Cen MT"/>
          <w:sz w:val="24"/>
          <w:szCs w:val="24"/>
        </w:rPr>
        <w:t xml:space="preserve">, </w:t>
      </w:r>
      <w:proofErr w:type="spellStart"/>
      <w:r w:rsidRPr="009066A1">
        <w:rPr>
          <w:rFonts w:ascii="Tw Cen MT" w:hAnsi="Tw Cen MT"/>
          <w:sz w:val="24"/>
          <w:szCs w:val="24"/>
        </w:rPr>
        <w:t>Bilinga</w:t>
      </w:r>
      <w:proofErr w:type="spellEnd"/>
      <w:r w:rsidRPr="009066A1">
        <w:rPr>
          <w:rFonts w:ascii="Tw Cen MT" w:hAnsi="Tw Cen MT"/>
          <w:sz w:val="24"/>
          <w:szCs w:val="24"/>
        </w:rPr>
        <w:t xml:space="preserve">, </w:t>
      </w:r>
      <w:proofErr w:type="spellStart"/>
      <w:r w:rsidRPr="009066A1">
        <w:rPr>
          <w:rFonts w:ascii="Tw Cen MT" w:hAnsi="Tw Cen MT"/>
          <w:sz w:val="24"/>
          <w:szCs w:val="24"/>
        </w:rPr>
        <w:t>Doussié</w:t>
      </w:r>
      <w:proofErr w:type="spellEnd"/>
      <w:r w:rsidRPr="009066A1">
        <w:rPr>
          <w:rFonts w:ascii="Tw Cen MT" w:hAnsi="Tw Cen MT"/>
          <w:sz w:val="24"/>
          <w:szCs w:val="24"/>
        </w:rPr>
        <w:t xml:space="preserve">, </w:t>
      </w:r>
      <w:proofErr w:type="spellStart"/>
      <w:r w:rsidRPr="009066A1">
        <w:rPr>
          <w:rFonts w:ascii="Tw Cen MT" w:hAnsi="Tw Cen MT"/>
          <w:sz w:val="24"/>
          <w:szCs w:val="24"/>
        </w:rPr>
        <w:t>Moabi</w:t>
      </w:r>
      <w:proofErr w:type="spellEnd"/>
      <w:r w:rsidRPr="009066A1">
        <w:rPr>
          <w:rFonts w:ascii="Tw Cen MT" w:hAnsi="Tw Cen MT"/>
          <w:sz w:val="24"/>
          <w:szCs w:val="24"/>
        </w:rPr>
        <w:t xml:space="preserve">, </w:t>
      </w:r>
      <w:proofErr w:type="spellStart"/>
      <w:r w:rsidRPr="009066A1">
        <w:rPr>
          <w:rFonts w:ascii="Tw Cen MT" w:hAnsi="Tw Cen MT"/>
          <w:sz w:val="24"/>
          <w:szCs w:val="24"/>
        </w:rPr>
        <w:t>Padouk</w:t>
      </w:r>
      <w:proofErr w:type="spellEnd"/>
      <w:r w:rsidRPr="009066A1">
        <w:rPr>
          <w:rFonts w:ascii="Tw Cen MT" w:hAnsi="Tw Cen MT"/>
          <w:sz w:val="24"/>
          <w:szCs w:val="24"/>
        </w:rPr>
        <w:t xml:space="preserve"> ou similaire pour les éléments de ferme. Acajou, Iroko, </w:t>
      </w:r>
      <w:proofErr w:type="spellStart"/>
      <w:r w:rsidRPr="009066A1">
        <w:rPr>
          <w:rFonts w:ascii="Tw Cen MT" w:hAnsi="Tw Cen MT"/>
          <w:sz w:val="24"/>
          <w:szCs w:val="24"/>
        </w:rPr>
        <w:t>Movingui</w:t>
      </w:r>
      <w:proofErr w:type="spellEnd"/>
      <w:r w:rsidRPr="009066A1">
        <w:rPr>
          <w:rFonts w:ascii="Tw Cen MT" w:hAnsi="Tw Cen MT"/>
          <w:sz w:val="24"/>
          <w:szCs w:val="24"/>
        </w:rPr>
        <w:t xml:space="preserve">, </w:t>
      </w:r>
      <w:proofErr w:type="spellStart"/>
      <w:r w:rsidRPr="009066A1">
        <w:rPr>
          <w:rFonts w:ascii="Tw Cen MT" w:hAnsi="Tw Cen MT"/>
          <w:sz w:val="24"/>
          <w:szCs w:val="24"/>
        </w:rPr>
        <w:t>Sapelli</w:t>
      </w:r>
      <w:proofErr w:type="spellEnd"/>
      <w:r w:rsidRPr="009066A1">
        <w:rPr>
          <w:rFonts w:ascii="Tw Cen MT" w:hAnsi="Tw Cen MT"/>
          <w:sz w:val="24"/>
          <w:szCs w:val="24"/>
        </w:rPr>
        <w:t xml:space="preserve"> pour les pannes. Les éléments de charpente en bois blanc ne sont autorisés que sur spécifications du Devis Technique Particulier (type </w:t>
      </w:r>
      <w:proofErr w:type="spellStart"/>
      <w:r w:rsidRPr="009066A1">
        <w:rPr>
          <w:rFonts w:ascii="Tw Cen MT" w:hAnsi="Tw Cen MT"/>
          <w:sz w:val="24"/>
          <w:szCs w:val="24"/>
        </w:rPr>
        <w:t>Ayous</w:t>
      </w:r>
      <w:proofErr w:type="spellEnd"/>
      <w:r w:rsidRPr="009066A1">
        <w:rPr>
          <w:rFonts w:ascii="Tw Cen MT" w:hAnsi="Tw Cen MT"/>
          <w:sz w:val="24"/>
          <w:szCs w:val="24"/>
        </w:rPr>
        <w:t xml:space="preserve"> ou </w:t>
      </w:r>
      <w:proofErr w:type="spellStart"/>
      <w:r w:rsidRPr="009066A1">
        <w:rPr>
          <w:rFonts w:ascii="Tw Cen MT" w:hAnsi="Tw Cen MT"/>
          <w:sz w:val="24"/>
          <w:szCs w:val="24"/>
        </w:rPr>
        <w:t>Frake</w:t>
      </w:r>
      <w:proofErr w:type="spellEnd"/>
      <w:r w:rsidRPr="009066A1">
        <w:rPr>
          <w:rFonts w:ascii="Tw Cen MT" w:hAnsi="Tw Cen MT"/>
          <w:sz w:val="24"/>
          <w:szCs w:val="24"/>
        </w:rPr>
        <w:t xml:space="preserve">) </w:t>
      </w:r>
    </w:p>
    <w:p w:rsidR="00746D93" w:rsidRPr="009066A1" w:rsidRDefault="00746D93" w:rsidP="00746D93">
      <w:pPr>
        <w:ind w:left="567"/>
        <w:jc w:val="both"/>
        <w:rPr>
          <w:rFonts w:ascii="Tw Cen MT" w:hAnsi="Tw Cen MT"/>
          <w:sz w:val="24"/>
          <w:szCs w:val="24"/>
        </w:rPr>
      </w:pPr>
      <w:r w:rsidRPr="009066A1">
        <w:rPr>
          <w:rFonts w:ascii="Tw Cen MT" w:hAnsi="Tw Cen MT"/>
          <w:sz w:val="24"/>
          <w:szCs w:val="24"/>
        </w:rPr>
        <w:t xml:space="preserve">Les caractéristiques techniques, physiques et chimiques sont les suivantes : </w:t>
      </w:r>
    </w:p>
    <w:p w:rsidR="00746D93" w:rsidRPr="009066A1" w:rsidRDefault="00746D93" w:rsidP="007B7C8C">
      <w:pPr>
        <w:numPr>
          <w:ilvl w:val="2"/>
          <w:numId w:val="70"/>
        </w:numPr>
        <w:spacing w:after="91" w:line="244" w:lineRule="auto"/>
        <w:ind w:hanging="226"/>
        <w:jc w:val="both"/>
        <w:rPr>
          <w:rFonts w:ascii="Tw Cen MT" w:hAnsi="Tw Cen MT"/>
          <w:sz w:val="24"/>
          <w:szCs w:val="24"/>
        </w:rPr>
      </w:pPr>
      <w:r w:rsidRPr="009066A1">
        <w:rPr>
          <w:rFonts w:ascii="Tw Cen MT" w:hAnsi="Tw Cen MT"/>
          <w:sz w:val="24"/>
          <w:szCs w:val="24"/>
        </w:rPr>
        <w:t xml:space="preserve">Elles sont conformes aux normes NF B51.001 et NF B51.002. </w:t>
      </w:r>
    </w:p>
    <w:p w:rsidR="00746D93" w:rsidRPr="009066A1" w:rsidRDefault="00746D93" w:rsidP="007B7C8C">
      <w:pPr>
        <w:numPr>
          <w:ilvl w:val="2"/>
          <w:numId w:val="70"/>
        </w:numPr>
        <w:spacing w:after="90" w:line="242" w:lineRule="auto"/>
        <w:ind w:hanging="226"/>
        <w:jc w:val="both"/>
        <w:rPr>
          <w:rFonts w:ascii="Tw Cen MT" w:hAnsi="Tw Cen MT"/>
          <w:sz w:val="24"/>
          <w:szCs w:val="24"/>
        </w:rPr>
      </w:pPr>
      <w:r w:rsidRPr="009066A1">
        <w:rPr>
          <w:rFonts w:ascii="Tw Cen MT" w:hAnsi="Tw Cen MT"/>
          <w:sz w:val="24"/>
          <w:szCs w:val="24"/>
        </w:rPr>
        <w:t xml:space="preserve">Les bois doivent être utilisés à l’état de bois "sec à l'air", soit un degré d’humidité de 15 à 17%. </w:t>
      </w:r>
    </w:p>
    <w:p w:rsidR="00746D93" w:rsidRPr="009066A1" w:rsidRDefault="00746D93" w:rsidP="007B7C8C">
      <w:pPr>
        <w:numPr>
          <w:ilvl w:val="2"/>
          <w:numId w:val="70"/>
        </w:numPr>
        <w:spacing w:after="156" w:line="242" w:lineRule="auto"/>
        <w:ind w:hanging="226"/>
        <w:jc w:val="both"/>
        <w:rPr>
          <w:rFonts w:ascii="Tw Cen MT" w:hAnsi="Tw Cen MT"/>
          <w:sz w:val="24"/>
          <w:szCs w:val="24"/>
        </w:rPr>
      </w:pPr>
      <w:r w:rsidRPr="009066A1">
        <w:rPr>
          <w:rFonts w:ascii="Tw Cen MT" w:hAnsi="Tw Cen MT"/>
          <w:sz w:val="24"/>
          <w:szCs w:val="24"/>
        </w:rPr>
        <w:t xml:space="preserve">Tout le bois à utiliser pour l’exécution des charpentes doit être de très bonne qualité : droits de fil, sans gerçures ni aubier, parfaitement dressé, sans trace de sciage ni flash. Il doit être exempt de toute trace de pourriture, d'échauffement ou de nœuds vicieux. Les nœuds non vicieux pourront être tolérés en nombre limité (un par mètre maximum). </w:t>
      </w:r>
    </w:p>
    <w:p w:rsidR="00746D93" w:rsidRPr="009066A1" w:rsidRDefault="00746D93" w:rsidP="007B7C8C">
      <w:pPr>
        <w:numPr>
          <w:ilvl w:val="1"/>
          <w:numId w:val="70"/>
        </w:numPr>
        <w:spacing w:after="88" w:line="242" w:lineRule="auto"/>
        <w:ind w:right="6" w:hanging="708"/>
        <w:jc w:val="both"/>
        <w:rPr>
          <w:rFonts w:ascii="Tw Cen MT" w:hAnsi="Tw Cen MT"/>
          <w:sz w:val="24"/>
          <w:szCs w:val="24"/>
        </w:rPr>
      </w:pPr>
      <w:r w:rsidRPr="009066A1">
        <w:rPr>
          <w:rFonts w:ascii="Tw Cen MT" w:hAnsi="Tw Cen MT"/>
          <w:b/>
          <w:sz w:val="24"/>
          <w:szCs w:val="24"/>
        </w:rPr>
        <w:t>Matériaux de couverture</w:t>
      </w:r>
    </w:p>
    <w:p w:rsidR="00746D93" w:rsidRPr="009066A1" w:rsidRDefault="00746D93" w:rsidP="00746D93">
      <w:pPr>
        <w:spacing w:after="90" w:line="242" w:lineRule="auto"/>
        <w:ind w:left="567"/>
        <w:jc w:val="both"/>
        <w:rPr>
          <w:rFonts w:ascii="Tw Cen MT" w:hAnsi="Tw Cen MT"/>
          <w:sz w:val="24"/>
          <w:szCs w:val="24"/>
        </w:rPr>
      </w:pPr>
      <w:r w:rsidRPr="009066A1">
        <w:rPr>
          <w:rFonts w:ascii="Tw Cen MT" w:hAnsi="Tw Cen MT"/>
          <w:sz w:val="24"/>
          <w:szCs w:val="24"/>
        </w:rPr>
        <w:t>La charpente est revêtue de tôles bac aluminium de 6mm et d’épaisseur 6/10</w:t>
      </w:r>
      <w:r w:rsidRPr="009066A1">
        <w:rPr>
          <w:rFonts w:ascii="Tw Cen MT" w:hAnsi="Tw Cen MT"/>
          <w:sz w:val="24"/>
          <w:szCs w:val="24"/>
          <w:vertAlign w:val="superscript"/>
        </w:rPr>
        <w:t>ème</w:t>
      </w:r>
      <w:r w:rsidRPr="009066A1">
        <w:rPr>
          <w:rFonts w:ascii="Tw Cen MT" w:hAnsi="Tw Cen MT"/>
          <w:sz w:val="24"/>
          <w:szCs w:val="24"/>
        </w:rPr>
        <w:t xml:space="preserve">. </w:t>
      </w:r>
    </w:p>
    <w:p w:rsidR="00746D93" w:rsidRPr="009066A1" w:rsidRDefault="00746D93" w:rsidP="00746D93">
      <w:pPr>
        <w:spacing w:after="99" w:line="240" w:lineRule="auto"/>
        <w:ind w:left="557"/>
        <w:jc w:val="both"/>
        <w:rPr>
          <w:rFonts w:ascii="Tw Cen MT" w:hAnsi="Tw Cen MT"/>
          <w:sz w:val="24"/>
          <w:szCs w:val="24"/>
        </w:rPr>
      </w:pPr>
    </w:p>
    <w:p w:rsidR="00746D93" w:rsidRPr="009066A1" w:rsidRDefault="00746D93" w:rsidP="007B7C8C">
      <w:pPr>
        <w:numPr>
          <w:ilvl w:val="1"/>
          <w:numId w:val="70"/>
        </w:numPr>
        <w:spacing w:after="88" w:line="242" w:lineRule="auto"/>
        <w:ind w:right="6" w:hanging="708"/>
        <w:jc w:val="both"/>
        <w:rPr>
          <w:rFonts w:ascii="Tw Cen MT" w:hAnsi="Tw Cen MT"/>
          <w:sz w:val="24"/>
          <w:szCs w:val="24"/>
        </w:rPr>
      </w:pPr>
      <w:r w:rsidRPr="009066A1">
        <w:rPr>
          <w:rFonts w:ascii="Tw Cen MT" w:hAnsi="Tw Cen MT"/>
          <w:b/>
          <w:sz w:val="24"/>
          <w:szCs w:val="24"/>
        </w:rPr>
        <w:t>Accessoires métalliques d'assemblage des pièces de charpente et de couverture</w:t>
      </w:r>
    </w:p>
    <w:p w:rsidR="00746D93" w:rsidRPr="009066A1" w:rsidRDefault="00746D93" w:rsidP="00EF7A24">
      <w:pPr>
        <w:ind w:firstLine="557"/>
        <w:jc w:val="both"/>
        <w:rPr>
          <w:rFonts w:ascii="Tw Cen MT" w:hAnsi="Tw Cen MT"/>
          <w:sz w:val="24"/>
          <w:szCs w:val="24"/>
        </w:rPr>
      </w:pPr>
      <w:r w:rsidRPr="009066A1">
        <w:rPr>
          <w:rFonts w:ascii="Tw Cen MT" w:hAnsi="Tw Cen MT"/>
          <w:sz w:val="24"/>
          <w:szCs w:val="24"/>
        </w:rPr>
        <w:t xml:space="preserve">Les boulons employés pour l’assemblage des éléments de charpente bois sont en acier inoxydable ou en inox avec tête fraisée bombée ou plate et collet carré et un corps cylindrique dans la partie non taraudée. Ils sont associés à des écrous  </w:t>
      </w:r>
    </w:p>
    <w:p w:rsidR="00746D93" w:rsidRPr="009066A1" w:rsidRDefault="00746D93" w:rsidP="00EF7A24">
      <w:pPr>
        <w:ind w:firstLine="557"/>
        <w:jc w:val="both"/>
        <w:rPr>
          <w:rFonts w:ascii="Tw Cen MT" w:hAnsi="Tw Cen MT"/>
          <w:sz w:val="24"/>
          <w:szCs w:val="24"/>
        </w:rPr>
      </w:pPr>
      <w:r w:rsidRPr="009066A1">
        <w:rPr>
          <w:rFonts w:ascii="Tw Cen MT" w:hAnsi="Tw Cen MT"/>
          <w:sz w:val="24"/>
          <w:szCs w:val="24"/>
        </w:rPr>
        <w:lastRenderedPageBreak/>
        <w:t>Le diamètre des boulons est limité au 1/6</w:t>
      </w:r>
      <w:r w:rsidRPr="009066A1">
        <w:rPr>
          <w:rFonts w:ascii="Tw Cen MT" w:hAnsi="Tw Cen MT"/>
          <w:sz w:val="24"/>
          <w:szCs w:val="24"/>
          <w:vertAlign w:val="superscript"/>
        </w:rPr>
        <w:t>éme</w:t>
      </w:r>
      <w:r w:rsidRPr="009066A1">
        <w:rPr>
          <w:rFonts w:ascii="Tw Cen MT" w:hAnsi="Tw Cen MT"/>
          <w:sz w:val="24"/>
          <w:szCs w:val="24"/>
        </w:rPr>
        <w:t xml:space="preserve"> de la largeur de la pièce de bois. Le filetage est égal au tiers de la longueur du boulon. Les boulons et les écrous comportent un filetage et un taraudage net et uniforme. Les têtes de boulons sont refoulées dans la masse et non rapportées.  </w:t>
      </w:r>
    </w:p>
    <w:p w:rsidR="00746D93" w:rsidRPr="009066A1" w:rsidRDefault="00746D93" w:rsidP="00EF7A24">
      <w:pPr>
        <w:ind w:firstLine="557"/>
        <w:jc w:val="both"/>
        <w:rPr>
          <w:rFonts w:ascii="Tw Cen MT" w:hAnsi="Tw Cen MT"/>
          <w:sz w:val="24"/>
          <w:szCs w:val="24"/>
        </w:rPr>
      </w:pPr>
      <w:r w:rsidRPr="009066A1">
        <w:rPr>
          <w:rFonts w:ascii="Tw Cen MT" w:hAnsi="Tw Cen MT"/>
          <w:sz w:val="24"/>
          <w:szCs w:val="24"/>
        </w:rPr>
        <w:t xml:space="preserve">Les vis utilisées sont des vis à bois en acier inoxydable.  </w:t>
      </w:r>
    </w:p>
    <w:p w:rsidR="00746D93" w:rsidRPr="009066A1" w:rsidRDefault="00746D93" w:rsidP="00EF7A24">
      <w:pPr>
        <w:ind w:firstLine="557"/>
        <w:jc w:val="both"/>
        <w:rPr>
          <w:rFonts w:ascii="Tw Cen MT" w:hAnsi="Tw Cen MT"/>
          <w:sz w:val="24"/>
          <w:szCs w:val="24"/>
        </w:rPr>
      </w:pPr>
      <w:r w:rsidRPr="009066A1">
        <w:rPr>
          <w:rFonts w:ascii="Tw Cen MT" w:hAnsi="Tw Cen MT"/>
          <w:sz w:val="24"/>
          <w:szCs w:val="24"/>
        </w:rPr>
        <w:t xml:space="preserve">Les pointes utilisées sont des pointes à bois en acier inoxydable.  </w:t>
      </w:r>
    </w:p>
    <w:p w:rsidR="00746D93" w:rsidRPr="009066A1" w:rsidRDefault="00746D93" w:rsidP="00EF7A24">
      <w:pPr>
        <w:spacing w:after="158" w:line="242" w:lineRule="auto"/>
        <w:ind w:firstLine="557"/>
        <w:jc w:val="both"/>
        <w:rPr>
          <w:rFonts w:ascii="Tw Cen MT" w:hAnsi="Tw Cen MT"/>
          <w:sz w:val="24"/>
          <w:szCs w:val="24"/>
        </w:rPr>
      </w:pPr>
      <w:r w:rsidRPr="009066A1">
        <w:rPr>
          <w:rFonts w:ascii="Tw Cen MT" w:hAnsi="Tw Cen MT"/>
          <w:sz w:val="24"/>
          <w:szCs w:val="24"/>
        </w:rPr>
        <w:t xml:space="preserve">Les plaques métalliques d’assemblage sont réalisées en acier inoxydable. </w:t>
      </w:r>
    </w:p>
    <w:p w:rsidR="00746D93" w:rsidRPr="009066A1" w:rsidRDefault="00746D93" w:rsidP="007B7C8C">
      <w:pPr>
        <w:numPr>
          <w:ilvl w:val="1"/>
          <w:numId w:val="70"/>
        </w:numPr>
        <w:spacing w:after="88" w:line="242" w:lineRule="auto"/>
        <w:ind w:right="6" w:hanging="708"/>
        <w:jc w:val="both"/>
        <w:rPr>
          <w:rFonts w:ascii="Tw Cen MT" w:hAnsi="Tw Cen MT"/>
          <w:sz w:val="24"/>
          <w:szCs w:val="24"/>
        </w:rPr>
      </w:pPr>
      <w:r w:rsidRPr="009066A1">
        <w:rPr>
          <w:rFonts w:ascii="Tw Cen MT" w:hAnsi="Tw Cen MT"/>
          <w:b/>
          <w:sz w:val="24"/>
          <w:szCs w:val="24"/>
        </w:rPr>
        <w:t>Approbation des matériaux</w:t>
      </w:r>
    </w:p>
    <w:p w:rsidR="00746D93" w:rsidRPr="009066A1" w:rsidRDefault="00746D93" w:rsidP="00EF7A24">
      <w:pPr>
        <w:spacing w:after="90" w:line="242" w:lineRule="auto"/>
        <w:ind w:firstLine="557"/>
        <w:jc w:val="both"/>
        <w:rPr>
          <w:rFonts w:ascii="Tw Cen MT" w:hAnsi="Tw Cen MT"/>
          <w:sz w:val="24"/>
          <w:szCs w:val="24"/>
        </w:rPr>
      </w:pPr>
      <w:r w:rsidRPr="009066A1">
        <w:rPr>
          <w:rFonts w:ascii="Tw Cen MT" w:hAnsi="Tw Cen MT"/>
          <w:sz w:val="24"/>
          <w:szCs w:val="24"/>
        </w:rPr>
        <w:t xml:space="preserve">Le Co-contractant soumet tous les matériaux destinés à la réalisation des ouvrages à l’approbation de l’Ingénieur, notamment les bois de charpente, la quincaillerie et les pièces d’assemblage métallique. Elle justifie et garantit : </w:t>
      </w:r>
    </w:p>
    <w:p w:rsidR="00746D93" w:rsidRPr="009066A1" w:rsidRDefault="00746D93" w:rsidP="007B7C8C">
      <w:pPr>
        <w:numPr>
          <w:ilvl w:val="3"/>
          <w:numId w:val="71"/>
        </w:numPr>
        <w:spacing w:after="90" w:line="242" w:lineRule="auto"/>
        <w:ind w:left="1410" w:hanging="286"/>
        <w:jc w:val="both"/>
        <w:rPr>
          <w:rFonts w:ascii="Tw Cen MT" w:hAnsi="Tw Cen MT"/>
          <w:sz w:val="24"/>
          <w:szCs w:val="24"/>
        </w:rPr>
      </w:pPr>
      <w:r w:rsidRPr="009066A1">
        <w:rPr>
          <w:rFonts w:ascii="Tw Cen MT" w:hAnsi="Tw Cen MT"/>
          <w:sz w:val="24"/>
          <w:szCs w:val="24"/>
        </w:rPr>
        <w:t xml:space="preserve">le type d’essences, la provenance et la qualité du bois ; </w:t>
      </w:r>
    </w:p>
    <w:p w:rsidR="00746D93" w:rsidRPr="009066A1" w:rsidRDefault="00746D93" w:rsidP="007B7C8C">
      <w:pPr>
        <w:numPr>
          <w:ilvl w:val="3"/>
          <w:numId w:val="71"/>
        </w:numPr>
        <w:spacing w:after="90" w:line="242" w:lineRule="auto"/>
        <w:ind w:left="1410" w:hanging="286"/>
        <w:jc w:val="both"/>
        <w:rPr>
          <w:rFonts w:ascii="Tw Cen MT" w:hAnsi="Tw Cen MT"/>
          <w:sz w:val="24"/>
          <w:szCs w:val="24"/>
        </w:rPr>
      </w:pPr>
      <w:r w:rsidRPr="009066A1">
        <w:rPr>
          <w:rFonts w:ascii="Tw Cen MT" w:hAnsi="Tw Cen MT"/>
          <w:sz w:val="24"/>
          <w:szCs w:val="24"/>
        </w:rPr>
        <w:t xml:space="preserve">le type de métal, l’origine et la qualité des boulons, vis, clous et pièces d’assemblage ; </w:t>
      </w:r>
    </w:p>
    <w:p w:rsidR="00746D93" w:rsidRPr="009066A1" w:rsidRDefault="00746D93" w:rsidP="007B7C8C">
      <w:pPr>
        <w:numPr>
          <w:ilvl w:val="3"/>
          <w:numId w:val="71"/>
        </w:numPr>
        <w:spacing w:after="91" w:line="244" w:lineRule="auto"/>
        <w:ind w:left="1410" w:hanging="286"/>
        <w:jc w:val="both"/>
        <w:rPr>
          <w:rFonts w:ascii="Tw Cen MT" w:hAnsi="Tw Cen MT"/>
          <w:sz w:val="24"/>
          <w:szCs w:val="24"/>
        </w:rPr>
      </w:pPr>
      <w:r w:rsidRPr="009066A1">
        <w:rPr>
          <w:rFonts w:ascii="Tw Cen MT" w:hAnsi="Tw Cen MT"/>
          <w:sz w:val="24"/>
          <w:szCs w:val="24"/>
        </w:rPr>
        <w:t xml:space="preserve">la composition chimique, la provenance et la marque des produits utilisés pour le traitement du bois. </w:t>
      </w:r>
    </w:p>
    <w:p w:rsidR="00746D93" w:rsidRPr="009066A1" w:rsidRDefault="00746D93" w:rsidP="0077000F">
      <w:pPr>
        <w:numPr>
          <w:ilvl w:val="0"/>
          <w:numId w:val="70"/>
        </w:numPr>
        <w:spacing w:after="88" w:line="242" w:lineRule="auto"/>
        <w:ind w:left="1123" w:right="6" w:hanging="566"/>
        <w:jc w:val="center"/>
        <w:rPr>
          <w:rFonts w:ascii="Tw Cen MT" w:hAnsi="Tw Cen MT"/>
          <w:sz w:val="24"/>
          <w:szCs w:val="24"/>
        </w:rPr>
      </w:pPr>
      <w:r w:rsidRPr="009066A1">
        <w:rPr>
          <w:rFonts w:ascii="Tw Cen MT" w:hAnsi="Tw Cen MT"/>
          <w:b/>
          <w:sz w:val="24"/>
          <w:szCs w:val="24"/>
        </w:rPr>
        <w:t>CHARPENTES</w:t>
      </w:r>
    </w:p>
    <w:p w:rsidR="00746D93" w:rsidRPr="009066A1" w:rsidRDefault="00746D93" w:rsidP="007B7C8C">
      <w:pPr>
        <w:numPr>
          <w:ilvl w:val="1"/>
          <w:numId w:val="70"/>
        </w:numPr>
        <w:spacing w:after="88" w:line="242" w:lineRule="auto"/>
        <w:ind w:right="6" w:hanging="708"/>
        <w:jc w:val="both"/>
        <w:rPr>
          <w:rFonts w:ascii="Tw Cen MT" w:hAnsi="Tw Cen MT"/>
          <w:sz w:val="24"/>
          <w:szCs w:val="24"/>
        </w:rPr>
      </w:pPr>
      <w:r w:rsidRPr="009066A1">
        <w:rPr>
          <w:rFonts w:ascii="Tw Cen MT" w:hAnsi="Tw Cen MT"/>
          <w:b/>
          <w:sz w:val="24"/>
          <w:szCs w:val="24"/>
        </w:rPr>
        <w:t>Généralités</w:t>
      </w:r>
    </w:p>
    <w:p w:rsidR="00746D93" w:rsidRPr="009066A1" w:rsidRDefault="00746D93" w:rsidP="00EF7A24">
      <w:pPr>
        <w:ind w:firstLine="542"/>
        <w:jc w:val="both"/>
        <w:rPr>
          <w:rFonts w:ascii="Tw Cen MT" w:hAnsi="Tw Cen MT"/>
          <w:sz w:val="24"/>
          <w:szCs w:val="24"/>
        </w:rPr>
      </w:pPr>
      <w:r w:rsidRPr="009066A1">
        <w:rPr>
          <w:rFonts w:ascii="Tw Cen MT" w:hAnsi="Tw Cen MT"/>
          <w:sz w:val="24"/>
          <w:szCs w:val="24"/>
        </w:rPr>
        <w:t xml:space="preserve">Les charpentes à réaliser au titre de la Lettre-Commande sont par clouage  pour les éléments de fermes. Les travaux sont exécutés de façon à ce que les ouvrages présentent toutes les qualités de stabilité et de durabilité. Les bois sont traités contre les insectes prédateurs du bois et les champignons. </w:t>
      </w:r>
    </w:p>
    <w:p w:rsidR="00746D93" w:rsidRPr="009066A1" w:rsidRDefault="00746D93" w:rsidP="007B7C8C">
      <w:pPr>
        <w:numPr>
          <w:ilvl w:val="0"/>
          <w:numId w:val="72"/>
        </w:numPr>
        <w:spacing w:after="47" w:line="242" w:lineRule="auto"/>
        <w:ind w:hanging="228"/>
        <w:jc w:val="both"/>
        <w:rPr>
          <w:rFonts w:ascii="Tw Cen MT" w:hAnsi="Tw Cen MT"/>
          <w:sz w:val="24"/>
          <w:szCs w:val="24"/>
        </w:rPr>
      </w:pPr>
      <w:r w:rsidRPr="009066A1">
        <w:rPr>
          <w:rFonts w:ascii="Tw Cen MT" w:hAnsi="Tw Cen MT"/>
          <w:i/>
          <w:sz w:val="24"/>
          <w:szCs w:val="24"/>
        </w:rPr>
        <w:t xml:space="preserve">Epure de la charpente </w:t>
      </w:r>
    </w:p>
    <w:p w:rsidR="00746D93" w:rsidRPr="009066A1" w:rsidRDefault="00746D93" w:rsidP="00EF7A24">
      <w:pPr>
        <w:spacing w:after="90" w:line="242" w:lineRule="auto"/>
        <w:ind w:firstLine="542"/>
        <w:jc w:val="both"/>
        <w:rPr>
          <w:rFonts w:ascii="Tw Cen MT" w:hAnsi="Tw Cen MT"/>
          <w:sz w:val="24"/>
          <w:szCs w:val="24"/>
        </w:rPr>
      </w:pPr>
      <w:r w:rsidRPr="009066A1">
        <w:rPr>
          <w:rFonts w:ascii="Tw Cen MT" w:hAnsi="Tw Cen MT"/>
          <w:sz w:val="24"/>
          <w:szCs w:val="24"/>
        </w:rPr>
        <w:t xml:space="preserve">Pour la mise en œuvre de la charpente, le Co-contractant respecte le projet d'exécution approuvé par l’Ingénieur et qui comporte une épure. L’épure précise l’équarrissage des différentes pièces de bois, les emplacements des ferrures et de tous les points de percement dans le bois correspondants au boulonnage, au vissage ou au clouage, ainsi que tous les détails d'assemblage. Les éléments de charpente pré-assemblés sur l’épure, sont soumis à l’approbation de l’Ingénieur avant leur mise en place définitive. </w:t>
      </w:r>
    </w:p>
    <w:p w:rsidR="00746D93" w:rsidRPr="009066A1" w:rsidRDefault="00746D93" w:rsidP="007B7C8C">
      <w:pPr>
        <w:numPr>
          <w:ilvl w:val="0"/>
          <w:numId w:val="72"/>
        </w:numPr>
        <w:spacing w:after="47" w:line="242" w:lineRule="auto"/>
        <w:ind w:hanging="228"/>
        <w:jc w:val="both"/>
        <w:rPr>
          <w:rFonts w:ascii="Tw Cen MT" w:hAnsi="Tw Cen MT"/>
          <w:sz w:val="24"/>
          <w:szCs w:val="24"/>
        </w:rPr>
      </w:pPr>
      <w:r w:rsidRPr="009066A1">
        <w:rPr>
          <w:rFonts w:ascii="Tw Cen MT" w:hAnsi="Tw Cen MT"/>
          <w:i/>
          <w:sz w:val="24"/>
          <w:szCs w:val="24"/>
        </w:rPr>
        <w:t xml:space="preserve">Protection des bois </w:t>
      </w:r>
    </w:p>
    <w:p w:rsidR="00746D93" w:rsidRPr="009066A1" w:rsidRDefault="00746D93" w:rsidP="00EF7A24">
      <w:pPr>
        <w:ind w:firstLine="542"/>
        <w:jc w:val="both"/>
        <w:rPr>
          <w:rFonts w:ascii="Tw Cen MT" w:hAnsi="Tw Cen MT"/>
          <w:sz w:val="24"/>
          <w:szCs w:val="24"/>
        </w:rPr>
      </w:pPr>
      <w:r w:rsidRPr="009066A1">
        <w:rPr>
          <w:rFonts w:ascii="Tw Cen MT" w:hAnsi="Tw Cen MT"/>
          <w:sz w:val="24"/>
          <w:szCs w:val="24"/>
        </w:rPr>
        <w:t>Toutes les pièces de bois qui composent la charpente sont protégées par imprégnation de produits liquides anti xylophages, insecticides et fongicides. L'application est réalisée par un trempage à froid de 30 secondes à 3 minutes. La consommation de produit est au minimum de 250 g/m</w:t>
      </w:r>
      <w:r w:rsidRPr="009066A1">
        <w:rPr>
          <w:rFonts w:ascii="Tw Cen MT" w:hAnsi="Tw Cen MT"/>
          <w:sz w:val="24"/>
          <w:szCs w:val="24"/>
          <w:vertAlign w:val="superscript"/>
        </w:rPr>
        <w:t>2</w:t>
      </w:r>
      <w:r w:rsidRPr="009066A1">
        <w:rPr>
          <w:rFonts w:ascii="Tw Cen MT" w:hAnsi="Tw Cen MT"/>
          <w:sz w:val="24"/>
          <w:szCs w:val="24"/>
        </w:rPr>
        <w:t xml:space="preserve"> de surface traitée ou 15 Kg/m</w:t>
      </w:r>
      <w:r w:rsidRPr="009066A1">
        <w:rPr>
          <w:rFonts w:ascii="Tw Cen MT" w:hAnsi="Tw Cen MT"/>
          <w:sz w:val="24"/>
          <w:szCs w:val="24"/>
          <w:vertAlign w:val="superscript"/>
        </w:rPr>
        <w:t>3</w:t>
      </w:r>
      <w:r w:rsidRPr="009066A1">
        <w:rPr>
          <w:rFonts w:ascii="Tw Cen MT" w:hAnsi="Tw Cen MT"/>
          <w:sz w:val="24"/>
          <w:szCs w:val="24"/>
        </w:rPr>
        <w:t xml:space="preserve"> de charpente.  </w:t>
      </w:r>
    </w:p>
    <w:p w:rsidR="00746D93" w:rsidRPr="009066A1" w:rsidRDefault="00746D93" w:rsidP="00EF7A24">
      <w:pPr>
        <w:ind w:firstLine="542"/>
        <w:jc w:val="both"/>
        <w:rPr>
          <w:rFonts w:ascii="Tw Cen MT" w:hAnsi="Tw Cen MT"/>
          <w:sz w:val="24"/>
          <w:szCs w:val="24"/>
        </w:rPr>
      </w:pPr>
      <w:r w:rsidRPr="009066A1">
        <w:rPr>
          <w:rFonts w:ascii="Tw Cen MT" w:hAnsi="Tw Cen MT"/>
          <w:sz w:val="24"/>
          <w:szCs w:val="24"/>
        </w:rPr>
        <w:t xml:space="preserve">Les bois sont traités avant assemblage. Les parties qui ont fait l'objet de nouvelles coupes qui laissent le bois apparent son retraitées par badigeonnage.   </w:t>
      </w:r>
    </w:p>
    <w:p w:rsidR="00746D93" w:rsidRPr="009066A1" w:rsidRDefault="00746D93" w:rsidP="00746D93">
      <w:pPr>
        <w:spacing w:after="88" w:line="242" w:lineRule="auto"/>
        <w:ind w:left="567" w:right="6"/>
        <w:jc w:val="both"/>
        <w:rPr>
          <w:rFonts w:ascii="Tw Cen MT" w:hAnsi="Tw Cen MT"/>
          <w:sz w:val="24"/>
          <w:szCs w:val="24"/>
        </w:rPr>
      </w:pPr>
      <w:r w:rsidRPr="009066A1">
        <w:rPr>
          <w:rFonts w:ascii="Tw Cen MT" w:hAnsi="Tw Cen MT"/>
          <w:sz w:val="24"/>
          <w:szCs w:val="24"/>
        </w:rPr>
        <w:t xml:space="preserve">VI.2. </w:t>
      </w:r>
      <w:r w:rsidRPr="009066A1">
        <w:rPr>
          <w:rFonts w:ascii="Tw Cen MT" w:hAnsi="Tw Cen MT"/>
          <w:sz w:val="24"/>
          <w:szCs w:val="24"/>
        </w:rPr>
        <w:tab/>
      </w:r>
      <w:r w:rsidRPr="009066A1">
        <w:rPr>
          <w:rFonts w:ascii="Tw Cen MT" w:hAnsi="Tw Cen MT"/>
          <w:b/>
          <w:sz w:val="24"/>
          <w:szCs w:val="24"/>
        </w:rPr>
        <w:t>Exécution de la charpente</w:t>
      </w:r>
    </w:p>
    <w:p w:rsidR="00746D93" w:rsidRPr="009066A1" w:rsidRDefault="00746D93" w:rsidP="007B7C8C">
      <w:pPr>
        <w:numPr>
          <w:ilvl w:val="0"/>
          <w:numId w:val="72"/>
        </w:numPr>
        <w:spacing w:after="47" w:line="242" w:lineRule="auto"/>
        <w:ind w:hanging="228"/>
        <w:jc w:val="both"/>
        <w:rPr>
          <w:rFonts w:ascii="Tw Cen MT" w:hAnsi="Tw Cen MT"/>
          <w:sz w:val="24"/>
          <w:szCs w:val="24"/>
        </w:rPr>
      </w:pPr>
      <w:r w:rsidRPr="009066A1">
        <w:rPr>
          <w:rFonts w:ascii="Tw Cen MT" w:hAnsi="Tw Cen MT"/>
          <w:i/>
          <w:sz w:val="24"/>
          <w:szCs w:val="24"/>
        </w:rPr>
        <w:t xml:space="preserve">Montage des fermes de charpente </w:t>
      </w:r>
    </w:p>
    <w:p w:rsidR="00746D93" w:rsidRPr="009066A1" w:rsidRDefault="00746D93" w:rsidP="00EF7A24">
      <w:pPr>
        <w:ind w:firstLine="542"/>
        <w:jc w:val="both"/>
        <w:rPr>
          <w:rFonts w:ascii="Tw Cen MT" w:hAnsi="Tw Cen MT"/>
          <w:sz w:val="24"/>
          <w:szCs w:val="24"/>
        </w:rPr>
      </w:pPr>
      <w:r w:rsidRPr="009066A1">
        <w:rPr>
          <w:rFonts w:ascii="Tw Cen MT" w:hAnsi="Tw Cen MT"/>
          <w:sz w:val="24"/>
          <w:szCs w:val="24"/>
        </w:rPr>
        <w:t xml:space="preserve">Les fermes de charpentes sont réalisées avec des sections de bastaings 3x15. Les arbalétriers et les entraits sont triangulés avec des montants et diagonales comprimés. Les fermes sont contreventées entre elles longitudinalement pour résister à la traction et à la compression.  </w:t>
      </w:r>
    </w:p>
    <w:p w:rsidR="00746D93" w:rsidRPr="009066A1" w:rsidRDefault="00746D93" w:rsidP="00EF7A24">
      <w:pPr>
        <w:ind w:firstLine="542"/>
        <w:jc w:val="both"/>
        <w:rPr>
          <w:rFonts w:ascii="Tw Cen MT" w:hAnsi="Tw Cen MT"/>
          <w:sz w:val="24"/>
          <w:szCs w:val="24"/>
        </w:rPr>
      </w:pPr>
      <w:r w:rsidRPr="009066A1">
        <w:rPr>
          <w:rFonts w:ascii="Tw Cen MT" w:hAnsi="Tw Cen MT"/>
          <w:sz w:val="24"/>
          <w:szCs w:val="24"/>
        </w:rPr>
        <w:t xml:space="preserve">Les fermes sont solidement ancrées dans le chaînage haut des murs périphériques par les fers en attente. Les assemblages sont soignés et conçus pour supporter les efforts de traction et de compression, les efforts tranchants et les moments de flexion transmis par le poids propre des matériaux et les charges de vents. </w:t>
      </w:r>
    </w:p>
    <w:p w:rsidR="00746D93" w:rsidRPr="009066A1" w:rsidRDefault="00746D93" w:rsidP="007B7C8C">
      <w:pPr>
        <w:numPr>
          <w:ilvl w:val="0"/>
          <w:numId w:val="72"/>
        </w:numPr>
        <w:spacing w:after="47" w:line="242" w:lineRule="auto"/>
        <w:ind w:hanging="228"/>
        <w:jc w:val="both"/>
        <w:rPr>
          <w:rFonts w:ascii="Tw Cen MT" w:hAnsi="Tw Cen MT"/>
          <w:sz w:val="24"/>
          <w:szCs w:val="24"/>
        </w:rPr>
      </w:pPr>
      <w:r w:rsidRPr="009066A1">
        <w:rPr>
          <w:rFonts w:ascii="Tw Cen MT" w:hAnsi="Tw Cen MT"/>
          <w:i/>
          <w:sz w:val="24"/>
          <w:szCs w:val="24"/>
        </w:rPr>
        <w:t xml:space="preserve">Montage des pannes </w:t>
      </w:r>
    </w:p>
    <w:p w:rsidR="00746D93" w:rsidRPr="009066A1" w:rsidRDefault="00746D93" w:rsidP="00EF7A24">
      <w:pPr>
        <w:ind w:firstLine="542"/>
        <w:jc w:val="both"/>
        <w:rPr>
          <w:rFonts w:ascii="Tw Cen MT" w:hAnsi="Tw Cen MT"/>
          <w:sz w:val="24"/>
          <w:szCs w:val="24"/>
        </w:rPr>
      </w:pPr>
      <w:r w:rsidRPr="009066A1">
        <w:rPr>
          <w:rFonts w:ascii="Tw Cen MT" w:hAnsi="Tw Cen MT"/>
          <w:sz w:val="24"/>
          <w:szCs w:val="24"/>
        </w:rPr>
        <w:lastRenderedPageBreak/>
        <w:t xml:space="preserve">Les pannes sont réalisées avec des sections de chevrons 8x8. Elles sont fixées sur les échantignolles formées par les montants des fermes qui contreventent arbalétriers et entraits. Les assemblages sont soignés et les joints d'assemblage des pannes sont placés au droit des appuis sur les arbalétriers ou les murs de refends. </w:t>
      </w:r>
    </w:p>
    <w:p w:rsidR="00746D93" w:rsidRPr="009066A1" w:rsidRDefault="00746D93" w:rsidP="007B7C8C">
      <w:pPr>
        <w:numPr>
          <w:ilvl w:val="0"/>
          <w:numId w:val="72"/>
        </w:numPr>
        <w:spacing w:after="47" w:line="242" w:lineRule="auto"/>
        <w:ind w:hanging="228"/>
        <w:jc w:val="both"/>
        <w:rPr>
          <w:rFonts w:ascii="Tw Cen MT" w:hAnsi="Tw Cen MT"/>
          <w:sz w:val="24"/>
          <w:szCs w:val="24"/>
        </w:rPr>
      </w:pPr>
      <w:r w:rsidRPr="009066A1">
        <w:rPr>
          <w:rFonts w:ascii="Tw Cen MT" w:hAnsi="Tw Cen MT"/>
          <w:i/>
          <w:sz w:val="24"/>
          <w:szCs w:val="24"/>
        </w:rPr>
        <w:t xml:space="preserve">Boulonnage et clouage </w:t>
      </w:r>
    </w:p>
    <w:p w:rsidR="00746D93" w:rsidRPr="009066A1" w:rsidRDefault="00746D93" w:rsidP="00EF7A24">
      <w:pPr>
        <w:jc w:val="both"/>
        <w:rPr>
          <w:rFonts w:ascii="Tw Cen MT" w:hAnsi="Tw Cen MT"/>
          <w:sz w:val="24"/>
          <w:szCs w:val="24"/>
        </w:rPr>
      </w:pPr>
      <w:r w:rsidRPr="009066A1">
        <w:rPr>
          <w:rFonts w:ascii="Tw Cen MT" w:hAnsi="Tw Cen MT"/>
          <w:sz w:val="24"/>
          <w:szCs w:val="24"/>
        </w:rPr>
        <w:t xml:space="preserve">Les trous dans le bois sont percés exactement au diamètre des boulons, afin d’éviter tout jeux dans les assemblages. Les boulons sont fortement serrés au moyen d’écrou de serrage. Des rondelles sont placées sous les têtes de boulons et sous les écrous, afin de répartir les efforts de serrage.  </w:t>
      </w:r>
    </w:p>
    <w:p w:rsidR="00746D93" w:rsidRPr="009066A1" w:rsidRDefault="00746D93" w:rsidP="00EF7A24">
      <w:pPr>
        <w:ind w:firstLine="557"/>
        <w:jc w:val="both"/>
        <w:rPr>
          <w:rFonts w:ascii="Tw Cen MT" w:hAnsi="Tw Cen MT"/>
          <w:sz w:val="24"/>
          <w:szCs w:val="24"/>
        </w:rPr>
      </w:pPr>
      <w:r w:rsidRPr="009066A1">
        <w:rPr>
          <w:rFonts w:ascii="Tw Cen MT" w:hAnsi="Tw Cen MT"/>
          <w:sz w:val="24"/>
          <w:szCs w:val="24"/>
        </w:rPr>
        <w:t xml:space="preserve">Les assemblages par clous sont conformes aux règles spécifiées à l'article 16 de la NF P 21202. Les trous sont pré-percés à la chignole ou à la perceuse pour éviter l’éclatement du bois et améliorer la résistance aux contraintes. La longueur des clous est suffisante pour garantir un assemblage solide et durable des pièces fixées. Les pointes de clous sont rabattues à la normale des fibres et vers le centre de la pièce de bois. </w:t>
      </w:r>
    </w:p>
    <w:p w:rsidR="00746D93" w:rsidRPr="009066A1" w:rsidRDefault="00746D93" w:rsidP="0077000F">
      <w:pPr>
        <w:numPr>
          <w:ilvl w:val="0"/>
          <w:numId w:val="73"/>
        </w:numPr>
        <w:spacing w:after="88" w:line="242" w:lineRule="auto"/>
        <w:ind w:left="1123" w:right="6" w:hanging="566"/>
        <w:jc w:val="center"/>
        <w:rPr>
          <w:rFonts w:ascii="Tw Cen MT" w:hAnsi="Tw Cen MT"/>
          <w:sz w:val="24"/>
          <w:szCs w:val="24"/>
        </w:rPr>
      </w:pPr>
      <w:r w:rsidRPr="009066A1">
        <w:rPr>
          <w:rFonts w:ascii="Tw Cen MT" w:hAnsi="Tw Cen MT"/>
          <w:b/>
          <w:sz w:val="24"/>
          <w:szCs w:val="24"/>
        </w:rPr>
        <w:t>COUVERTURE</w:t>
      </w:r>
    </w:p>
    <w:p w:rsidR="00746D93" w:rsidRPr="009066A1" w:rsidRDefault="00746D93" w:rsidP="007B7C8C">
      <w:pPr>
        <w:numPr>
          <w:ilvl w:val="1"/>
          <w:numId w:val="73"/>
        </w:numPr>
        <w:spacing w:after="88" w:line="242" w:lineRule="auto"/>
        <w:ind w:right="6" w:hanging="994"/>
        <w:jc w:val="both"/>
        <w:rPr>
          <w:rFonts w:ascii="Tw Cen MT" w:hAnsi="Tw Cen MT"/>
          <w:sz w:val="24"/>
          <w:szCs w:val="24"/>
        </w:rPr>
      </w:pPr>
      <w:r w:rsidRPr="009066A1">
        <w:rPr>
          <w:rFonts w:ascii="Tw Cen MT" w:hAnsi="Tw Cen MT"/>
          <w:b/>
          <w:sz w:val="24"/>
          <w:szCs w:val="24"/>
        </w:rPr>
        <w:t>Généralités</w:t>
      </w:r>
    </w:p>
    <w:p w:rsidR="00746D93" w:rsidRPr="009066A1" w:rsidRDefault="00746D93" w:rsidP="00EF7A24">
      <w:pPr>
        <w:ind w:firstLine="557"/>
        <w:jc w:val="both"/>
        <w:rPr>
          <w:rFonts w:ascii="Tw Cen MT" w:hAnsi="Tw Cen MT"/>
          <w:sz w:val="24"/>
          <w:szCs w:val="24"/>
        </w:rPr>
      </w:pPr>
      <w:r w:rsidRPr="009066A1">
        <w:rPr>
          <w:rFonts w:ascii="Tw Cen MT" w:hAnsi="Tw Cen MT"/>
          <w:sz w:val="24"/>
          <w:szCs w:val="24"/>
        </w:rPr>
        <w:t xml:space="preserve">La couverture protège l’ensemble de l’ouvrage contre les intempéries, de façon étanche et durable. </w:t>
      </w:r>
    </w:p>
    <w:p w:rsidR="00746D93" w:rsidRPr="009066A1" w:rsidRDefault="00746D93" w:rsidP="007B7C8C">
      <w:pPr>
        <w:numPr>
          <w:ilvl w:val="1"/>
          <w:numId w:val="73"/>
        </w:numPr>
        <w:spacing w:after="88" w:line="242" w:lineRule="auto"/>
        <w:ind w:right="6" w:hanging="994"/>
        <w:jc w:val="both"/>
        <w:rPr>
          <w:rFonts w:ascii="Tw Cen MT" w:hAnsi="Tw Cen MT"/>
          <w:sz w:val="24"/>
          <w:szCs w:val="24"/>
        </w:rPr>
      </w:pPr>
      <w:r w:rsidRPr="009066A1">
        <w:rPr>
          <w:rFonts w:ascii="Tw Cen MT" w:hAnsi="Tw Cen MT"/>
          <w:b/>
          <w:sz w:val="24"/>
          <w:szCs w:val="24"/>
        </w:rPr>
        <w:t>Montage des tôles</w:t>
      </w:r>
    </w:p>
    <w:p w:rsidR="00746D93" w:rsidRPr="009066A1" w:rsidRDefault="00746D93" w:rsidP="00EF7A24">
      <w:pPr>
        <w:spacing w:after="90" w:line="242" w:lineRule="auto"/>
        <w:ind w:firstLine="557"/>
        <w:jc w:val="both"/>
        <w:rPr>
          <w:rFonts w:ascii="Tw Cen MT" w:hAnsi="Tw Cen MT"/>
          <w:sz w:val="24"/>
          <w:szCs w:val="24"/>
        </w:rPr>
      </w:pPr>
      <w:r w:rsidRPr="009066A1">
        <w:rPr>
          <w:rFonts w:ascii="Tw Cen MT" w:hAnsi="Tw Cen MT"/>
          <w:sz w:val="24"/>
          <w:szCs w:val="24"/>
        </w:rPr>
        <w:t>La couverture est constituée de tôles bacs, en aluminium d’épaisseur 6/10</w:t>
      </w:r>
      <w:r w:rsidRPr="009066A1">
        <w:rPr>
          <w:rFonts w:ascii="Tw Cen MT" w:hAnsi="Tw Cen MT"/>
          <w:sz w:val="24"/>
          <w:szCs w:val="24"/>
          <w:vertAlign w:val="superscript"/>
        </w:rPr>
        <w:t>ème</w:t>
      </w:r>
      <w:r w:rsidRPr="009066A1">
        <w:rPr>
          <w:rFonts w:ascii="Tw Cen MT" w:hAnsi="Tw Cen MT"/>
          <w:sz w:val="24"/>
          <w:szCs w:val="24"/>
        </w:rPr>
        <w:t xml:space="preserve"> anodisé assemblées au sommet d’onde par crochets galvanisés ou tirefonds auto perceurs en inox pour plaques et tôles. Le recouvrement des tôles doit être suffisant pour empêcher les défauts d’étanchéité. </w:t>
      </w:r>
    </w:p>
    <w:p w:rsidR="00746D93" w:rsidRPr="009066A1" w:rsidRDefault="00746D93" w:rsidP="00746D93">
      <w:pPr>
        <w:spacing w:after="96" w:line="240" w:lineRule="auto"/>
        <w:ind w:left="557"/>
        <w:jc w:val="both"/>
        <w:rPr>
          <w:rFonts w:ascii="Tw Cen MT" w:hAnsi="Tw Cen MT"/>
          <w:sz w:val="24"/>
          <w:szCs w:val="24"/>
        </w:rPr>
      </w:pPr>
    </w:p>
    <w:p w:rsidR="00746D93" w:rsidRPr="009066A1" w:rsidRDefault="00746D93" w:rsidP="00EF7A24">
      <w:pPr>
        <w:ind w:firstLine="557"/>
        <w:jc w:val="both"/>
        <w:rPr>
          <w:rFonts w:ascii="Tw Cen MT" w:hAnsi="Tw Cen MT"/>
          <w:sz w:val="24"/>
          <w:szCs w:val="24"/>
        </w:rPr>
      </w:pPr>
      <w:r w:rsidRPr="009066A1">
        <w:rPr>
          <w:rFonts w:ascii="Tw Cen MT" w:hAnsi="Tw Cen MT"/>
          <w:sz w:val="24"/>
          <w:szCs w:val="24"/>
        </w:rPr>
        <w:t xml:space="preserve">L’étanchéité au niveau des têtes de tirefond est assurée par une plaquette incurvée lisse en aluminium ou en acier galvanisé posée sur une rondelle en feutre bitumé ou en néoprène. </w:t>
      </w:r>
    </w:p>
    <w:p w:rsidR="00746D93" w:rsidRPr="009066A1" w:rsidRDefault="00746D93" w:rsidP="00EF7A24">
      <w:pPr>
        <w:ind w:firstLine="557"/>
        <w:jc w:val="both"/>
        <w:rPr>
          <w:rFonts w:ascii="Tw Cen MT" w:hAnsi="Tw Cen MT"/>
          <w:sz w:val="24"/>
          <w:szCs w:val="24"/>
        </w:rPr>
      </w:pPr>
      <w:r w:rsidRPr="009066A1">
        <w:rPr>
          <w:rFonts w:ascii="Tw Cen MT" w:hAnsi="Tw Cen MT"/>
          <w:sz w:val="24"/>
          <w:szCs w:val="24"/>
        </w:rPr>
        <w:t xml:space="preserve">Le faîtage est protégé par des tôles faîtières dont la liaison avec les tôles doit être particulièrement soignée, notamment au niveau du crantage afin de permettre un encastrement correct des sommets d’onde, afin d’éviter les défauts d’étanchéité et d’esthétique.  </w:t>
      </w:r>
    </w:p>
    <w:p w:rsidR="00746D93" w:rsidRPr="0077000F" w:rsidRDefault="00746D93" w:rsidP="0077000F">
      <w:pPr>
        <w:numPr>
          <w:ilvl w:val="0"/>
          <w:numId w:val="73"/>
        </w:numPr>
        <w:spacing w:after="88" w:line="242" w:lineRule="auto"/>
        <w:ind w:left="1123" w:right="6" w:hanging="566"/>
        <w:jc w:val="center"/>
        <w:rPr>
          <w:rFonts w:ascii="Tw Cen MT" w:hAnsi="Tw Cen MT"/>
          <w:sz w:val="24"/>
          <w:szCs w:val="24"/>
        </w:rPr>
      </w:pPr>
      <w:r w:rsidRPr="009066A1">
        <w:rPr>
          <w:rFonts w:ascii="Tw Cen MT" w:hAnsi="Tw Cen MT"/>
          <w:b/>
          <w:sz w:val="24"/>
          <w:szCs w:val="24"/>
        </w:rPr>
        <w:t>ELECTRICITE</w:t>
      </w:r>
    </w:p>
    <w:p w:rsidR="0077000F" w:rsidRPr="009066A1" w:rsidRDefault="0077000F" w:rsidP="0077000F">
      <w:pPr>
        <w:spacing w:after="88" w:line="242" w:lineRule="auto"/>
        <w:ind w:left="1123" w:right="6"/>
        <w:rPr>
          <w:rFonts w:ascii="Tw Cen MT" w:hAnsi="Tw Cen MT"/>
          <w:sz w:val="24"/>
          <w:szCs w:val="24"/>
        </w:rPr>
      </w:pPr>
    </w:p>
    <w:p w:rsidR="00746D93" w:rsidRPr="009066A1" w:rsidRDefault="00746D93" w:rsidP="007B7C8C">
      <w:pPr>
        <w:numPr>
          <w:ilvl w:val="1"/>
          <w:numId w:val="73"/>
        </w:numPr>
        <w:spacing w:after="88" w:line="243" w:lineRule="auto"/>
        <w:ind w:right="6" w:hanging="994"/>
        <w:jc w:val="both"/>
        <w:rPr>
          <w:rFonts w:ascii="Tw Cen MT" w:hAnsi="Tw Cen MT"/>
          <w:sz w:val="24"/>
          <w:szCs w:val="24"/>
        </w:rPr>
      </w:pPr>
      <w:r w:rsidRPr="009066A1">
        <w:rPr>
          <w:rFonts w:ascii="Tw Cen MT" w:hAnsi="Tw Cen MT"/>
          <w:b/>
          <w:sz w:val="24"/>
          <w:szCs w:val="24"/>
        </w:rPr>
        <w:t>DEFINITION DES TRAVAUX D’ELECTRICITE</w:t>
      </w:r>
    </w:p>
    <w:p w:rsidR="00746D93" w:rsidRPr="009066A1" w:rsidRDefault="00746D93" w:rsidP="007B7C8C">
      <w:pPr>
        <w:numPr>
          <w:ilvl w:val="2"/>
          <w:numId w:val="73"/>
        </w:numPr>
        <w:spacing w:after="88" w:line="242" w:lineRule="auto"/>
        <w:ind w:right="6" w:hanging="994"/>
        <w:jc w:val="both"/>
        <w:rPr>
          <w:rFonts w:ascii="Tw Cen MT" w:hAnsi="Tw Cen MT"/>
          <w:sz w:val="24"/>
          <w:szCs w:val="24"/>
        </w:rPr>
      </w:pPr>
      <w:r w:rsidRPr="009066A1">
        <w:rPr>
          <w:rFonts w:ascii="Tw Cen MT" w:hAnsi="Tw Cen MT"/>
          <w:b/>
          <w:sz w:val="24"/>
          <w:szCs w:val="24"/>
        </w:rPr>
        <w:t xml:space="preserve">Généralités </w:t>
      </w:r>
    </w:p>
    <w:p w:rsidR="00746D93" w:rsidRPr="009066A1" w:rsidRDefault="00746D93" w:rsidP="00746D93">
      <w:pPr>
        <w:spacing w:after="90" w:line="242" w:lineRule="auto"/>
        <w:ind w:left="567"/>
        <w:jc w:val="both"/>
        <w:rPr>
          <w:rFonts w:ascii="Tw Cen MT" w:hAnsi="Tw Cen MT"/>
          <w:sz w:val="24"/>
          <w:szCs w:val="24"/>
        </w:rPr>
      </w:pPr>
      <w:r w:rsidRPr="009066A1">
        <w:rPr>
          <w:rFonts w:ascii="Tw Cen MT" w:hAnsi="Tw Cen MT"/>
          <w:sz w:val="24"/>
          <w:szCs w:val="24"/>
        </w:rPr>
        <w:t xml:space="preserve">Les travaux du présent lot se rapportent à l’électricité et comprennent l’installation selon les normes : </w:t>
      </w:r>
    </w:p>
    <w:p w:rsidR="00746D93" w:rsidRPr="009066A1" w:rsidRDefault="00746D93" w:rsidP="007B7C8C">
      <w:pPr>
        <w:numPr>
          <w:ilvl w:val="3"/>
          <w:numId w:val="73"/>
        </w:numPr>
        <w:spacing w:after="91" w:line="244" w:lineRule="auto"/>
        <w:ind w:left="1123" w:hanging="283"/>
        <w:jc w:val="both"/>
        <w:rPr>
          <w:rFonts w:ascii="Tw Cen MT" w:hAnsi="Tw Cen MT"/>
          <w:sz w:val="24"/>
          <w:szCs w:val="24"/>
        </w:rPr>
      </w:pPr>
      <w:r w:rsidRPr="009066A1">
        <w:rPr>
          <w:rFonts w:ascii="Tw Cen MT" w:hAnsi="Tw Cen MT"/>
          <w:sz w:val="24"/>
          <w:szCs w:val="24"/>
        </w:rPr>
        <w:t xml:space="preserve">de l’installation de l’ensemble des conduits encastrés destinés à protéger les canalisations électriques, ainsi que les boites de dérivation et tous les accessoires nécessaires de pose et de fixation ; </w:t>
      </w:r>
    </w:p>
    <w:p w:rsidR="00746D93" w:rsidRPr="009066A1" w:rsidRDefault="00746D93" w:rsidP="007B7C8C">
      <w:pPr>
        <w:numPr>
          <w:ilvl w:val="3"/>
          <w:numId w:val="73"/>
        </w:numPr>
        <w:spacing w:after="90" w:line="242" w:lineRule="auto"/>
        <w:ind w:left="1123" w:hanging="283"/>
        <w:jc w:val="both"/>
        <w:rPr>
          <w:rFonts w:ascii="Tw Cen MT" w:hAnsi="Tw Cen MT"/>
          <w:sz w:val="24"/>
          <w:szCs w:val="24"/>
        </w:rPr>
      </w:pPr>
      <w:r w:rsidRPr="009066A1">
        <w:rPr>
          <w:rFonts w:ascii="Tw Cen MT" w:hAnsi="Tw Cen MT"/>
          <w:sz w:val="24"/>
          <w:szCs w:val="24"/>
        </w:rPr>
        <w:t xml:space="preserve">de l’ensemble des circuits électriques du bâtiment, nécessaires pour l’alimentation en énergie des appareils d’éclairage, les prises électriques  </w:t>
      </w:r>
    </w:p>
    <w:p w:rsidR="00746D93" w:rsidRPr="009066A1" w:rsidRDefault="00746D93" w:rsidP="007B7C8C">
      <w:pPr>
        <w:numPr>
          <w:ilvl w:val="3"/>
          <w:numId w:val="73"/>
        </w:numPr>
        <w:spacing w:after="90" w:line="242" w:lineRule="auto"/>
        <w:ind w:left="1123" w:hanging="283"/>
        <w:jc w:val="both"/>
        <w:rPr>
          <w:rFonts w:ascii="Tw Cen MT" w:hAnsi="Tw Cen MT"/>
          <w:sz w:val="24"/>
          <w:szCs w:val="24"/>
        </w:rPr>
      </w:pPr>
      <w:r w:rsidRPr="009066A1">
        <w:rPr>
          <w:rFonts w:ascii="Tw Cen MT" w:hAnsi="Tw Cen MT"/>
          <w:sz w:val="24"/>
          <w:szCs w:val="24"/>
        </w:rPr>
        <w:t xml:space="preserve">d’un tableau électrique de distribution établi au départ de l’installation et après le disjoncteur général de branchement et qui contient : </w:t>
      </w:r>
    </w:p>
    <w:p w:rsidR="00746D93" w:rsidRPr="009066A1" w:rsidRDefault="00746D93" w:rsidP="007B7C8C">
      <w:pPr>
        <w:numPr>
          <w:ilvl w:val="4"/>
          <w:numId w:val="73"/>
        </w:numPr>
        <w:spacing w:after="158" w:line="244" w:lineRule="auto"/>
        <w:ind w:hanging="286"/>
        <w:jc w:val="both"/>
        <w:rPr>
          <w:rFonts w:ascii="Tw Cen MT" w:hAnsi="Tw Cen MT"/>
          <w:sz w:val="24"/>
          <w:szCs w:val="24"/>
        </w:rPr>
      </w:pPr>
      <w:r w:rsidRPr="009066A1">
        <w:rPr>
          <w:rFonts w:ascii="Tw Cen MT" w:hAnsi="Tw Cen MT"/>
          <w:sz w:val="24"/>
          <w:szCs w:val="24"/>
        </w:rPr>
        <w:t xml:space="preserve">le raccordement des conducteurs de phase et de neutre arrivant du disjoncteur de branchement et la répartition des conducteurs partant vers les différents circuits ;  </w:t>
      </w:r>
    </w:p>
    <w:p w:rsidR="00746D93" w:rsidRPr="009066A1" w:rsidRDefault="00746D93" w:rsidP="007B7C8C">
      <w:pPr>
        <w:numPr>
          <w:ilvl w:val="4"/>
          <w:numId w:val="73"/>
        </w:numPr>
        <w:spacing w:after="157" w:line="244" w:lineRule="auto"/>
        <w:ind w:hanging="286"/>
        <w:jc w:val="both"/>
        <w:rPr>
          <w:rFonts w:ascii="Tw Cen MT" w:hAnsi="Tw Cen MT"/>
          <w:sz w:val="24"/>
          <w:szCs w:val="24"/>
        </w:rPr>
      </w:pPr>
      <w:r w:rsidRPr="009066A1">
        <w:rPr>
          <w:rFonts w:ascii="Tw Cen MT" w:hAnsi="Tw Cen MT"/>
          <w:sz w:val="24"/>
          <w:szCs w:val="24"/>
        </w:rPr>
        <w:t xml:space="preserve">les dispositifs de protection des circuits et des personnes constitués de coupe-circuits à cartouches ou de disjoncteurs divisionnaires protégeant chaque conducteur de phase ; </w:t>
      </w:r>
    </w:p>
    <w:p w:rsidR="00746D93" w:rsidRPr="009066A1" w:rsidRDefault="00746D93" w:rsidP="007B7C8C">
      <w:pPr>
        <w:numPr>
          <w:ilvl w:val="4"/>
          <w:numId w:val="73"/>
        </w:numPr>
        <w:spacing w:after="161" w:line="244" w:lineRule="auto"/>
        <w:ind w:hanging="286"/>
        <w:jc w:val="both"/>
        <w:rPr>
          <w:rFonts w:ascii="Tw Cen MT" w:hAnsi="Tw Cen MT"/>
          <w:sz w:val="24"/>
          <w:szCs w:val="24"/>
        </w:rPr>
      </w:pPr>
      <w:r w:rsidRPr="009066A1">
        <w:rPr>
          <w:rFonts w:ascii="Tw Cen MT" w:hAnsi="Tw Cen MT"/>
          <w:sz w:val="24"/>
          <w:szCs w:val="24"/>
        </w:rPr>
        <w:lastRenderedPageBreak/>
        <w:t xml:space="preserve">un interrupteur ou un disjoncteur permettant de sectionner le conducteur neutre de chaque circuit ; </w:t>
      </w:r>
    </w:p>
    <w:p w:rsidR="00746D93" w:rsidRPr="009066A1" w:rsidRDefault="00746D93" w:rsidP="007B7C8C">
      <w:pPr>
        <w:numPr>
          <w:ilvl w:val="4"/>
          <w:numId w:val="73"/>
        </w:numPr>
        <w:spacing w:after="158" w:line="244" w:lineRule="auto"/>
        <w:ind w:hanging="286"/>
        <w:jc w:val="both"/>
        <w:rPr>
          <w:rFonts w:ascii="Tw Cen MT" w:hAnsi="Tw Cen MT"/>
          <w:sz w:val="24"/>
          <w:szCs w:val="24"/>
        </w:rPr>
      </w:pPr>
      <w:r w:rsidRPr="009066A1">
        <w:rPr>
          <w:rFonts w:ascii="Tw Cen MT" w:hAnsi="Tw Cen MT"/>
          <w:sz w:val="24"/>
          <w:szCs w:val="24"/>
        </w:rPr>
        <w:t xml:space="preserve">un interrupteur différentiel à haute sensibilité (30 mA) pour la protection des personnes ; </w:t>
      </w:r>
    </w:p>
    <w:p w:rsidR="00746D93" w:rsidRPr="009066A1" w:rsidRDefault="00746D93" w:rsidP="007B7C8C">
      <w:pPr>
        <w:numPr>
          <w:ilvl w:val="4"/>
          <w:numId w:val="73"/>
        </w:numPr>
        <w:spacing w:after="158" w:line="244" w:lineRule="auto"/>
        <w:ind w:hanging="286"/>
        <w:jc w:val="both"/>
        <w:rPr>
          <w:rFonts w:ascii="Tw Cen MT" w:hAnsi="Tw Cen MT"/>
          <w:sz w:val="24"/>
          <w:szCs w:val="24"/>
        </w:rPr>
      </w:pPr>
      <w:r w:rsidRPr="009066A1">
        <w:rPr>
          <w:rFonts w:ascii="Tw Cen MT" w:hAnsi="Tw Cen MT"/>
          <w:sz w:val="24"/>
          <w:szCs w:val="24"/>
        </w:rPr>
        <w:t xml:space="preserve">un répartiteur de terre pour le raccordement des conducteurs de protection ; </w:t>
      </w:r>
    </w:p>
    <w:p w:rsidR="00746D93" w:rsidRPr="009066A1" w:rsidRDefault="00746D93" w:rsidP="007B7C8C">
      <w:pPr>
        <w:numPr>
          <w:ilvl w:val="3"/>
          <w:numId w:val="73"/>
        </w:numPr>
        <w:spacing w:after="91" w:line="244" w:lineRule="auto"/>
        <w:ind w:left="1123" w:hanging="283"/>
        <w:jc w:val="both"/>
        <w:rPr>
          <w:rFonts w:ascii="Tw Cen MT" w:hAnsi="Tw Cen MT"/>
          <w:sz w:val="24"/>
          <w:szCs w:val="24"/>
        </w:rPr>
      </w:pPr>
      <w:r w:rsidRPr="009066A1">
        <w:rPr>
          <w:rFonts w:ascii="Tw Cen MT" w:hAnsi="Tw Cen MT"/>
          <w:sz w:val="24"/>
          <w:szCs w:val="24"/>
        </w:rPr>
        <w:t xml:space="preserve">de la mise à la terre du bâtiment et des liaisons équipotentielles ; </w:t>
      </w:r>
    </w:p>
    <w:p w:rsidR="00746D93" w:rsidRPr="009066A1" w:rsidRDefault="00746D93" w:rsidP="007B7C8C">
      <w:pPr>
        <w:numPr>
          <w:ilvl w:val="3"/>
          <w:numId w:val="73"/>
        </w:numPr>
        <w:spacing w:after="91" w:line="244" w:lineRule="auto"/>
        <w:ind w:left="1123" w:hanging="283"/>
        <w:jc w:val="both"/>
        <w:rPr>
          <w:rFonts w:ascii="Tw Cen MT" w:hAnsi="Tw Cen MT"/>
          <w:sz w:val="24"/>
          <w:szCs w:val="24"/>
        </w:rPr>
      </w:pPr>
      <w:r w:rsidRPr="009066A1">
        <w:rPr>
          <w:rFonts w:ascii="Tw Cen MT" w:hAnsi="Tw Cen MT"/>
          <w:sz w:val="24"/>
          <w:szCs w:val="24"/>
        </w:rPr>
        <w:t xml:space="preserve">des interrupteurs et prises de courant ;  </w:t>
      </w:r>
    </w:p>
    <w:p w:rsidR="00746D93" w:rsidRPr="009066A1" w:rsidRDefault="00746D93" w:rsidP="007B7C8C">
      <w:pPr>
        <w:numPr>
          <w:ilvl w:val="3"/>
          <w:numId w:val="73"/>
        </w:numPr>
        <w:spacing w:after="90" w:line="242" w:lineRule="auto"/>
        <w:ind w:left="1123" w:hanging="283"/>
        <w:jc w:val="both"/>
        <w:rPr>
          <w:rFonts w:ascii="Tw Cen MT" w:hAnsi="Tw Cen MT"/>
          <w:sz w:val="24"/>
          <w:szCs w:val="24"/>
        </w:rPr>
      </w:pPr>
      <w:r w:rsidRPr="009066A1">
        <w:rPr>
          <w:rFonts w:ascii="Tw Cen MT" w:hAnsi="Tw Cen MT"/>
          <w:sz w:val="24"/>
          <w:szCs w:val="24"/>
        </w:rPr>
        <w:t xml:space="preserve">des appareils d’éclairage ; </w:t>
      </w:r>
    </w:p>
    <w:p w:rsidR="00746D93" w:rsidRPr="009066A1" w:rsidRDefault="00746D93" w:rsidP="00EF7A24">
      <w:pPr>
        <w:spacing w:after="90" w:line="242" w:lineRule="auto"/>
        <w:ind w:firstLine="708"/>
        <w:jc w:val="both"/>
        <w:rPr>
          <w:rFonts w:ascii="Tw Cen MT" w:hAnsi="Tw Cen MT"/>
          <w:sz w:val="24"/>
          <w:szCs w:val="24"/>
        </w:rPr>
      </w:pPr>
      <w:r w:rsidRPr="009066A1">
        <w:rPr>
          <w:rFonts w:ascii="Tw Cen MT" w:hAnsi="Tw Cen MT"/>
          <w:sz w:val="24"/>
          <w:szCs w:val="24"/>
        </w:rPr>
        <w:t xml:space="preserve">Sont également compris dans le présent lot, les travaux afférents à d’autres corps d’état et nécessaires à la mise en œuvre des installations électriques telles que définies dans le projet d’exécution, à savoir :  </w:t>
      </w:r>
    </w:p>
    <w:p w:rsidR="00746D93" w:rsidRPr="009066A1" w:rsidRDefault="00746D93" w:rsidP="007B7C8C">
      <w:pPr>
        <w:numPr>
          <w:ilvl w:val="3"/>
          <w:numId w:val="74"/>
        </w:numPr>
        <w:spacing w:after="90" w:line="242" w:lineRule="auto"/>
        <w:ind w:left="1123" w:hanging="283"/>
        <w:jc w:val="both"/>
        <w:rPr>
          <w:rFonts w:ascii="Tw Cen MT" w:hAnsi="Tw Cen MT"/>
          <w:sz w:val="24"/>
          <w:szCs w:val="24"/>
        </w:rPr>
      </w:pPr>
      <w:r w:rsidRPr="009066A1">
        <w:rPr>
          <w:rFonts w:ascii="Tw Cen MT" w:hAnsi="Tw Cen MT"/>
          <w:sz w:val="24"/>
          <w:szCs w:val="24"/>
        </w:rPr>
        <w:t xml:space="preserve">les tranchées, saignées, trous, percements et réservations effectués en phase de gros œuvre sous la conduite de l’Ingénieur ; </w:t>
      </w:r>
    </w:p>
    <w:p w:rsidR="00746D93" w:rsidRPr="009066A1" w:rsidRDefault="00746D93" w:rsidP="007B7C8C">
      <w:pPr>
        <w:numPr>
          <w:ilvl w:val="3"/>
          <w:numId w:val="74"/>
        </w:numPr>
        <w:spacing w:after="91" w:line="244" w:lineRule="auto"/>
        <w:ind w:left="1123" w:hanging="283"/>
        <w:jc w:val="both"/>
        <w:rPr>
          <w:rFonts w:ascii="Tw Cen MT" w:hAnsi="Tw Cen MT"/>
          <w:sz w:val="24"/>
          <w:szCs w:val="24"/>
        </w:rPr>
      </w:pPr>
      <w:r w:rsidRPr="009066A1">
        <w:rPr>
          <w:rFonts w:ascii="Tw Cen MT" w:hAnsi="Tw Cen MT"/>
          <w:sz w:val="24"/>
          <w:szCs w:val="24"/>
        </w:rPr>
        <w:t xml:space="preserve">les scellements et rebouchage des tranchées, saignées, trous, percements et réservations, ainsi que les raccords divers résultant de la fixation des appareils ; </w:t>
      </w:r>
    </w:p>
    <w:p w:rsidR="00746D93" w:rsidRPr="009066A1" w:rsidRDefault="00746D93" w:rsidP="007B7C8C">
      <w:pPr>
        <w:numPr>
          <w:ilvl w:val="3"/>
          <w:numId w:val="74"/>
        </w:numPr>
        <w:spacing w:after="91" w:line="244" w:lineRule="auto"/>
        <w:ind w:left="1123" w:hanging="283"/>
        <w:jc w:val="both"/>
        <w:rPr>
          <w:rFonts w:ascii="Tw Cen MT" w:hAnsi="Tw Cen MT"/>
          <w:sz w:val="24"/>
          <w:szCs w:val="24"/>
        </w:rPr>
      </w:pPr>
      <w:r w:rsidRPr="009066A1">
        <w:rPr>
          <w:rFonts w:ascii="Tw Cen MT" w:hAnsi="Tw Cen MT"/>
          <w:sz w:val="24"/>
          <w:szCs w:val="24"/>
        </w:rPr>
        <w:t xml:space="preserve">la peinture des armoires et appareillages relatifs aux installations électriques. </w:t>
      </w:r>
    </w:p>
    <w:p w:rsidR="00746D93" w:rsidRPr="009066A1" w:rsidRDefault="00746D93" w:rsidP="00EF7A24">
      <w:pPr>
        <w:ind w:firstLine="557"/>
        <w:jc w:val="both"/>
        <w:rPr>
          <w:rFonts w:ascii="Tw Cen MT" w:hAnsi="Tw Cen MT"/>
          <w:sz w:val="24"/>
          <w:szCs w:val="24"/>
        </w:rPr>
      </w:pPr>
      <w:r w:rsidRPr="009066A1">
        <w:rPr>
          <w:rFonts w:ascii="Tw Cen MT" w:hAnsi="Tw Cen MT"/>
          <w:sz w:val="24"/>
          <w:szCs w:val="24"/>
        </w:rPr>
        <w:t xml:space="preserve">Les schémas sont donnés à titre indicatif et ne diminuent en rien la responsabilité du Co-contractant dans l’établissement du projet d'exécution. Toute modification ou amélioration proposée par le Co-contractant est soumise à l’approbation préalable de l’Ingénieur. De plus, le Co-contractant est responsable des dégradations sur les ouvrages déjà achevés qui résultent des travaux dont il a la charge.  D'une façon générale, le Co-contractant ne peut invoquer une omission, ni aucune interprétation des documents pour refuser de fournir ou de monter un dispositif permettant de garantir le bon fonctionnement et d’assurer la sécurité de son installation. </w:t>
      </w:r>
    </w:p>
    <w:p w:rsidR="00746D93" w:rsidRPr="009066A1" w:rsidRDefault="00746D93" w:rsidP="007B7C8C">
      <w:pPr>
        <w:numPr>
          <w:ilvl w:val="2"/>
          <w:numId w:val="73"/>
        </w:numPr>
        <w:spacing w:after="88" w:line="242" w:lineRule="auto"/>
        <w:ind w:right="6" w:hanging="994"/>
        <w:jc w:val="both"/>
        <w:rPr>
          <w:rFonts w:ascii="Tw Cen MT" w:hAnsi="Tw Cen MT"/>
          <w:sz w:val="24"/>
          <w:szCs w:val="24"/>
        </w:rPr>
      </w:pPr>
      <w:r w:rsidRPr="009066A1">
        <w:rPr>
          <w:rFonts w:ascii="Tw Cen MT" w:hAnsi="Tw Cen MT"/>
          <w:b/>
          <w:sz w:val="24"/>
          <w:szCs w:val="24"/>
        </w:rPr>
        <w:t xml:space="preserve">Documents techniques de référence </w:t>
      </w:r>
    </w:p>
    <w:p w:rsidR="00746D93" w:rsidRPr="009066A1" w:rsidRDefault="00746D93" w:rsidP="00746D93">
      <w:pPr>
        <w:ind w:left="567"/>
        <w:jc w:val="both"/>
        <w:rPr>
          <w:rFonts w:ascii="Tw Cen MT" w:hAnsi="Tw Cen MT"/>
          <w:sz w:val="24"/>
          <w:szCs w:val="24"/>
        </w:rPr>
      </w:pPr>
      <w:r w:rsidRPr="009066A1">
        <w:rPr>
          <w:rFonts w:ascii="Tw Cen MT" w:hAnsi="Tw Cen MT"/>
          <w:sz w:val="24"/>
          <w:szCs w:val="24"/>
        </w:rPr>
        <w:t xml:space="preserve">Les installations sont réalisées conformément aux normes suivantes : </w:t>
      </w:r>
    </w:p>
    <w:p w:rsidR="00746D93" w:rsidRPr="009066A1" w:rsidRDefault="00746D93" w:rsidP="007B7C8C">
      <w:pPr>
        <w:numPr>
          <w:ilvl w:val="4"/>
          <w:numId w:val="75"/>
        </w:numPr>
        <w:spacing w:after="90" w:line="242" w:lineRule="auto"/>
        <w:ind w:hanging="286"/>
        <w:jc w:val="both"/>
        <w:rPr>
          <w:rFonts w:ascii="Tw Cen MT" w:hAnsi="Tw Cen MT"/>
          <w:sz w:val="24"/>
          <w:szCs w:val="24"/>
        </w:rPr>
      </w:pPr>
      <w:r w:rsidRPr="009066A1">
        <w:rPr>
          <w:rFonts w:ascii="Tw Cen MT" w:hAnsi="Tw Cen MT"/>
          <w:sz w:val="24"/>
          <w:szCs w:val="24"/>
        </w:rPr>
        <w:t xml:space="preserve">prescriptions de l’Union Technique Electrique (UTE) ; </w:t>
      </w:r>
    </w:p>
    <w:p w:rsidR="00746D93" w:rsidRPr="009066A1" w:rsidRDefault="00746D93" w:rsidP="007B7C8C">
      <w:pPr>
        <w:numPr>
          <w:ilvl w:val="4"/>
          <w:numId w:val="75"/>
        </w:numPr>
        <w:spacing w:after="91" w:line="244" w:lineRule="auto"/>
        <w:ind w:hanging="286"/>
        <w:jc w:val="both"/>
        <w:rPr>
          <w:rFonts w:ascii="Tw Cen MT" w:hAnsi="Tw Cen MT"/>
          <w:sz w:val="24"/>
          <w:szCs w:val="24"/>
        </w:rPr>
      </w:pPr>
      <w:r w:rsidRPr="009066A1">
        <w:rPr>
          <w:rFonts w:ascii="Tw Cen MT" w:hAnsi="Tw Cen MT"/>
          <w:sz w:val="24"/>
          <w:szCs w:val="24"/>
        </w:rPr>
        <w:t xml:space="preserve">Réalisation des travaux d’installation électrique NF C 15-100 et additifs Installations électriques à basse tension. </w:t>
      </w:r>
    </w:p>
    <w:p w:rsidR="00746D93" w:rsidRPr="009066A1" w:rsidRDefault="00746D93" w:rsidP="007B7C8C">
      <w:pPr>
        <w:numPr>
          <w:ilvl w:val="4"/>
          <w:numId w:val="75"/>
        </w:numPr>
        <w:spacing w:after="91" w:line="244" w:lineRule="auto"/>
        <w:ind w:hanging="286"/>
        <w:jc w:val="both"/>
        <w:rPr>
          <w:rFonts w:ascii="Tw Cen MT" w:hAnsi="Tw Cen MT"/>
          <w:sz w:val="24"/>
          <w:szCs w:val="24"/>
        </w:rPr>
      </w:pPr>
      <w:r w:rsidRPr="009066A1">
        <w:rPr>
          <w:rFonts w:ascii="Tw Cen MT" w:hAnsi="Tw Cen MT"/>
          <w:sz w:val="24"/>
          <w:szCs w:val="24"/>
        </w:rPr>
        <w:t xml:space="preserve">NF C 14-100 en ce qui concerne les installations de branchement. </w:t>
      </w:r>
    </w:p>
    <w:p w:rsidR="00746D93" w:rsidRPr="009066A1" w:rsidRDefault="00746D93" w:rsidP="007B7C8C">
      <w:pPr>
        <w:numPr>
          <w:ilvl w:val="4"/>
          <w:numId w:val="75"/>
        </w:numPr>
        <w:spacing w:after="91" w:line="244" w:lineRule="auto"/>
        <w:ind w:hanging="286"/>
        <w:jc w:val="both"/>
        <w:rPr>
          <w:rFonts w:ascii="Tw Cen MT" w:hAnsi="Tw Cen MT"/>
          <w:sz w:val="24"/>
          <w:szCs w:val="24"/>
        </w:rPr>
      </w:pPr>
      <w:r w:rsidRPr="009066A1">
        <w:rPr>
          <w:rFonts w:ascii="Tw Cen MT" w:hAnsi="Tw Cen MT"/>
          <w:sz w:val="24"/>
          <w:szCs w:val="24"/>
        </w:rPr>
        <w:t xml:space="preserve">NF C 18-513, C 18-514, C 18-520 et leurs additifs pour ce qui concerne les mesures de protection et de prévention. </w:t>
      </w:r>
    </w:p>
    <w:p w:rsidR="00746D93" w:rsidRPr="009066A1" w:rsidRDefault="00746D93" w:rsidP="007B7C8C">
      <w:pPr>
        <w:numPr>
          <w:ilvl w:val="4"/>
          <w:numId w:val="75"/>
        </w:numPr>
        <w:spacing w:after="91" w:line="244" w:lineRule="auto"/>
        <w:ind w:hanging="286"/>
        <w:jc w:val="both"/>
        <w:rPr>
          <w:rFonts w:ascii="Tw Cen MT" w:hAnsi="Tw Cen MT"/>
          <w:sz w:val="24"/>
          <w:szCs w:val="24"/>
        </w:rPr>
      </w:pPr>
      <w:r w:rsidRPr="009066A1">
        <w:rPr>
          <w:rFonts w:ascii="Tw Cen MT" w:hAnsi="Tw Cen MT"/>
          <w:sz w:val="24"/>
          <w:szCs w:val="24"/>
        </w:rPr>
        <w:t xml:space="preserve">NF C 12-060, C 12-100, C 12-200 C 12-210 et leurs additifs pour ce qui concerne les installations réglementées. </w:t>
      </w:r>
    </w:p>
    <w:p w:rsidR="00746D93" w:rsidRPr="009066A1" w:rsidRDefault="00746D93" w:rsidP="00746D93">
      <w:pPr>
        <w:spacing w:after="0" w:line="240" w:lineRule="auto"/>
        <w:ind w:left="1551"/>
        <w:jc w:val="both"/>
        <w:rPr>
          <w:rFonts w:ascii="Tw Cen MT" w:hAnsi="Tw Cen MT"/>
          <w:sz w:val="24"/>
          <w:szCs w:val="24"/>
        </w:rPr>
      </w:pPr>
    </w:p>
    <w:p w:rsidR="00746D93" w:rsidRPr="009066A1" w:rsidRDefault="00746D93" w:rsidP="007B7C8C">
      <w:pPr>
        <w:numPr>
          <w:ilvl w:val="2"/>
          <w:numId w:val="73"/>
        </w:numPr>
        <w:spacing w:after="88" w:line="243" w:lineRule="auto"/>
        <w:ind w:right="6" w:hanging="994"/>
        <w:jc w:val="both"/>
        <w:rPr>
          <w:rFonts w:ascii="Tw Cen MT" w:hAnsi="Tw Cen MT"/>
          <w:sz w:val="24"/>
          <w:szCs w:val="24"/>
        </w:rPr>
      </w:pPr>
      <w:r w:rsidRPr="009066A1">
        <w:rPr>
          <w:rFonts w:ascii="Tw Cen MT" w:hAnsi="Tw Cen MT"/>
          <w:b/>
          <w:sz w:val="24"/>
          <w:szCs w:val="24"/>
        </w:rPr>
        <w:t xml:space="preserve">Plans d’électricité </w:t>
      </w:r>
    </w:p>
    <w:p w:rsidR="00746D93" w:rsidRPr="009066A1" w:rsidRDefault="00746D93" w:rsidP="00746D93">
      <w:pPr>
        <w:spacing w:after="90" w:line="242" w:lineRule="auto"/>
        <w:ind w:left="567"/>
        <w:jc w:val="both"/>
        <w:rPr>
          <w:rFonts w:ascii="Tw Cen MT" w:hAnsi="Tw Cen MT"/>
          <w:sz w:val="24"/>
          <w:szCs w:val="24"/>
        </w:rPr>
      </w:pPr>
      <w:r w:rsidRPr="009066A1">
        <w:rPr>
          <w:rFonts w:ascii="Tw Cen MT" w:hAnsi="Tw Cen MT"/>
          <w:sz w:val="24"/>
          <w:szCs w:val="24"/>
        </w:rPr>
        <w:t xml:space="preserve">Le Co-contractant fournit dans le projet d’exécution : </w:t>
      </w:r>
    </w:p>
    <w:p w:rsidR="00746D93" w:rsidRPr="009066A1" w:rsidRDefault="00746D93" w:rsidP="007B7C8C">
      <w:pPr>
        <w:numPr>
          <w:ilvl w:val="3"/>
          <w:numId w:val="73"/>
        </w:numPr>
        <w:spacing w:after="91" w:line="244" w:lineRule="auto"/>
        <w:ind w:left="993" w:hanging="283"/>
        <w:jc w:val="both"/>
        <w:rPr>
          <w:rFonts w:ascii="Tw Cen MT" w:hAnsi="Tw Cen MT"/>
          <w:sz w:val="24"/>
          <w:szCs w:val="24"/>
        </w:rPr>
      </w:pPr>
      <w:r w:rsidRPr="009066A1">
        <w:rPr>
          <w:rFonts w:ascii="Tw Cen MT" w:hAnsi="Tw Cen MT"/>
          <w:sz w:val="24"/>
          <w:szCs w:val="24"/>
        </w:rPr>
        <w:t xml:space="preserve">Un schéma complet du circuit électrique de distribution comportant : </w:t>
      </w:r>
    </w:p>
    <w:p w:rsidR="00746D93" w:rsidRPr="009066A1" w:rsidRDefault="00746D93" w:rsidP="007B7C8C">
      <w:pPr>
        <w:numPr>
          <w:ilvl w:val="4"/>
          <w:numId w:val="73"/>
        </w:numPr>
        <w:spacing w:after="91" w:line="244" w:lineRule="auto"/>
        <w:ind w:left="993" w:hanging="286"/>
        <w:jc w:val="both"/>
        <w:rPr>
          <w:rFonts w:ascii="Tw Cen MT" w:hAnsi="Tw Cen MT"/>
          <w:sz w:val="24"/>
          <w:szCs w:val="24"/>
        </w:rPr>
      </w:pPr>
      <w:r w:rsidRPr="009066A1">
        <w:rPr>
          <w:rFonts w:ascii="Tw Cen MT" w:hAnsi="Tw Cen MT"/>
          <w:sz w:val="24"/>
          <w:szCs w:val="24"/>
        </w:rPr>
        <w:t xml:space="preserve">le tracé unifilaire des circuits de distribution, indiquant la puissance et l'intensité supportée par chacun des circuits ; </w:t>
      </w:r>
    </w:p>
    <w:p w:rsidR="00746D93" w:rsidRPr="009066A1" w:rsidRDefault="00746D93" w:rsidP="007B7C8C">
      <w:pPr>
        <w:numPr>
          <w:ilvl w:val="4"/>
          <w:numId w:val="73"/>
        </w:numPr>
        <w:spacing w:after="91" w:line="244" w:lineRule="auto"/>
        <w:ind w:left="993" w:hanging="286"/>
        <w:jc w:val="both"/>
        <w:rPr>
          <w:rFonts w:ascii="Tw Cen MT" w:hAnsi="Tw Cen MT"/>
          <w:sz w:val="24"/>
          <w:szCs w:val="24"/>
        </w:rPr>
      </w:pPr>
      <w:r w:rsidRPr="009066A1">
        <w:rPr>
          <w:rFonts w:ascii="Tw Cen MT" w:hAnsi="Tw Cen MT"/>
          <w:sz w:val="24"/>
          <w:szCs w:val="24"/>
        </w:rPr>
        <w:t xml:space="preserve">le tracé multifilaire des circuits de commande ;  </w:t>
      </w:r>
    </w:p>
    <w:p w:rsidR="00746D93" w:rsidRPr="009066A1" w:rsidRDefault="00746D93" w:rsidP="007B7C8C">
      <w:pPr>
        <w:numPr>
          <w:ilvl w:val="4"/>
          <w:numId w:val="73"/>
        </w:numPr>
        <w:spacing w:after="91" w:line="244" w:lineRule="auto"/>
        <w:ind w:left="993" w:hanging="286"/>
        <w:jc w:val="both"/>
        <w:rPr>
          <w:rFonts w:ascii="Tw Cen MT" w:hAnsi="Tw Cen MT"/>
          <w:sz w:val="24"/>
          <w:szCs w:val="24"/>
        </w:rPr>
      </w:pPr>
      <w:r w:rsidRPr="009066A1">
        <w:rPr>
          <w:rFonts w:ascii="Tw Cen MT" w:hAnsi="Tw Cen MT"/>
          <w:sz w:val="24"/>
          <w:szCs w:val="24"/>
        </w:rPr>
        <w:t xml:space="preserve">les appareils de protection installés, leur nature et leur calibre et leur pouvoir de coupure ; </w:t>
      </w:r>
      <w:r w:rsidRPr="009066A1">
        <w:rPr>
          <w:rFonts w:ascii="Tw Cen MT" w:eastAsia="Times New Roman" w:hAnsi="Tw Cen MT" w:cs="Times New Roman"/>
          <w:sz w:val="24"/>
          <w:szCs w:val="24"/>
        </w:rPr>
        <w:t>-</w:t>
      </w:r>
      <w:r w:rsidRPr="009066A1">
        <w:rPr>
          <w:rFonts w:ascii="Tw Cen MT" w:hAnsi="Tw Cen MT"/>
          <w:sz w:val="24"/>
          <w:szCs w:val="24"/>
        </w:rPr>
        <w:t xml:space="preserve"> les plans de borniers ;  </w:t>
      </w:r>
    </w:p>
    <w:p w:rsidR="00746D93" w:rsidRPr="009066A1" w:rsidRDefault="00746D93" w:rsidP="007B7C8C">
      <w:pPr>
        <w:numPr>
          <w:ilvl w:val="4"/>
          <w:numId w:val="73"/>
        </w:numPr>
        <w:spacing w:after="91" w:line="244" w:lineRule="auto"/>
        <w:ind w:left="993" w:hanging="286"/>
        <w:jc w:val="both"/>
        <w:rPr>
          <w:rFonts w:ascii="Tw Cen MT" w:hAnsi="Tw Cen MT"/>
          <w:sz w:val="24"/>
          <w:szCs w:val="24"/>
        </w:rPr>
      </w:pPr>
      <w:r w:rsidRPr="009066A1">
        <w:rPr>
          <w:rFonts w:ascii="Tw Cen MT" w:hAnsi="Tw Cen MT"/>
          <w:sz w:val="24"/>
          <w:szCs w:val="24"/>
        </w:rPr>
        <w:t xml:space="preserve">les appareils électriques ou d’éclairage installés et la puissance de court-circuit à chaque niveau de la distribution. </w:t>
      </w:r>
    </w:p>
    <w:p w:rsidR="00746D93" w:rsidRPr="009066A1" w:rsidRDefault="00746D93" w:rsidP="007B7C8C">
      <w:pPr>
        <w:numPr>
          <w:ilvl w:val="3"/>
          <w:numId w:val="73"/>
        </w:numPr>
        <w:spacing w:after="91" w:line="244" w:lineRule="auto"/>
        <w:ind w:left="993" w:hanging="283"/>
        <w:jc w:val="both"/>
        <w:rPr>
          <w:rFonts w:ascii="Tw Cen MT" w:hAnsi="Tw Cen MT"/>
          <w:sz w:val="24"/>
          <w:szCs w:val="24"/>
        </w:rPr>
      </w:pPr>
      <w:r w:rsidRPr="009066A1">
        <w:rPr>
          <w:rFonts w:ascii="Tw Cen MT" w:hAnsi="Tw Cen MT"/>
          <w:sz w:val="24"/>
          <w:szCs w:val="24"/>
        </w:rPr>
        <w:lastRenderedPageBreak/>
        <w:t xml:space="preserve">les plans indiquant : </w:t>
      </w:r>
      <w:r w:rsidRPr="009066A1">
        <w:rPr>
          <w:rFonts w:ascii="Tw Cen MT" w:eastAsia="Times New Roman" w:hAnsi="Tw Cen MT" w:cs="Times New Roman"/>
          <w:sz w:val="24"/>
          <w:szCs w:val="24"/>
        </w:rPr>
        <w:t>-</w:t>
      </w:r>
      <w:r w:rsidRPr="009066A1">
        <w:rPr>
          <w:rFonts w:ascii="Tw Cen MT" w:hAnsi="Tw Cen MT"/>
          <w:sz w:val="24"/>
          <w:szCs w:val="24"/>
        </w:rPr>
        <w:t xml:space="preserve"> l'implantation des canalisations électriques, les emplacements des boites de jonction, des tableaux de distribution électrique, des appareils d’éclairage, des prises de courant, des interrupteurs et des autres appareils électriques ; </w:t>
      </w:r>
    </w:p>
    <w:p w:rsidR="00746D93" w:rsidRPr="009066A1" w:rsidRDefault="00746D93" w:rsidP="007B7C8C">
      <w:pPr>
        <w:numPr>
          <w:ilvl w:val="4"/>
          <w:numId w:val="73"/>
        </w:numPr>
        <w:spacing w:after="91" w:line="244" w:lineRule="auto"/>
        <w:ind w:left="993" w:hanging="286"/>
        <w:jc w:val="both"/>
        <w:rPr>
          <w:rFonts w:ascii="Tw Cen MT" w:hAnsi="Tw Cen MT"/>
          <w:sz w:val="24"/>
          <w:szCs w:val="24"/>
        </w:rPr>
      </w:pPr>
      <w:r w:rsidRPr="009066A1">
        <w:rPr>
          <w:rFonts w:ascii="Tw Cen MT" w:hAnsi="Tw Cen MT"/>
          <w:sz w:val="24"/>
          <w:szCs w:val="24"/>
        </w:rPr>
        <w:t xml:space="preserve">le parcours des canalisations avec les caractéristiques, le nombre, la longueur et la section des conducteurs ; </w:t>
      </w:r>
    </w:p>
    <w:p w:rsidR="00746D93" w:rsidRPr="009066A1" w:rsidRDefault="00746D93" w:rsidP="007B7C8C">
      <w:pPr>
        <w:numPr>
          <w:ilvl w:val="4"/>
          <w:numId w:val="73"/>
        </w:numPr>
        <w:spacing w:after="90" w:line="242" w:lineRule="auto"/>
        <w:ind w:left="993" w:hanging="286"/>
        <w:jc w:val="both"/>
        <w:rPr>
          <w:rFonts w:ascii="Tw Cen MT" w:hAnsi="Tw Cen MT"/>
          <w:sz w:val="24"/>
          <w:szCs w:val="24"/>
        </w:rPr>
      </w:pPr>
      <w:r w:rsidRPr="009066A1">
        <w:rPr>
          <w:rFonts w:ascii="Tw Cen MT" w:hAnsi="Tw Cen MT"/>
          <w:sz w:val="24"/>
          <w:szCs w:val="24"/>
        </w:rPr>
        <w:t xml:space="preserve">les détails de mise en œuvre cotés suivant la réalisation. </w:t>
      </w:r>
    </w:p>
    <w:p w:rsidR="00746D93" w:rsidRPr="009066A1" w:rsidRDefault="00746D93" w:rsidP="007B7C8C">
      <w:pPr>
        <w:numPr>
          <w:ilvl w:val="3"/>
          <w:numId w:val="73"/>
        </w:numPr>
        <w:spacing w:after="91" w:line="244" w:lineRule="auto"/>
        <w:ind w:left="993" w:hanging="283"/>
        <w:jc w:val="both"/>
        <w:rPr>
          <w:rFonts w:ascii="Tw Cen MT" w:hAnsi="Tw Cen MT"/>
          <w:sz w:val="24"/>
          <w:szCs w:val="24"/>
        </w:rPr>
      </w:pPr>
      <w:r w:rsidRPr="009066A1">
        <w:rPr>
          <w:rFonts w:ascii="Tw Cen MT" w:hAnsi="Tw Cen MT"/>
          <w:sz w:val="24"/>
          <w:szCs w:val="24"/>
        </w:rPr>
        <w:t xml:space="preserve">les documents suivants : </w:t>
      </w:r>
    </w:p>
    <w:p w:rsidR="00746D93" w:rsidRPr="009066A1" w:rsidRDefault="00746D93" w:rsidP="007B7C8C">
      <w:pPr>
        <w:numPr>
          <w:ilvl w:val="4"/>
          <w:numId w:val="73"/>
        </w:numPr>
        <w:spacing w:after="91" w:line="244" w:lineRule="auto"/>
        <w:ind w:left="993" w:hanging="286"/>
        <w:jc w:val="both"/>
        <w:rPr>
          <w:rFonts w:ascii="Tw Cen MT" w:hAnsi="Tw Cen MT"/>
          <w:sz w:val="24"/>
          <w:szCs w:val="24"/>
        </w:rPr>
      </w:pPr>
      <w:r w:rsidRPr="009066A1">
        <w:rPr>
          <w:rFonts w:ascii="Tw Cen MT" w:hAnsi="Tw Cen MT"/>
          <w:sz w:val="24"/>
          <w:szCs w:val="24"/>
        </w:rPr>
        <w:t xml:space="preserve">les caractéristiques des appareils de protection (calibre, etc.) </w:t>
      </w:r>
      <w:r w:rsidRPr="009066A1">
        <w:rPr>
          <w:rFonts w:ascii="Tw Cen MT" w:eastAsia="Times New Roman" w:hAnsi="Tw Cen MT" w:cs="Times New Roman"/>
          <w:sz w:val="24"/>
          <w:szCs w:val="24"/>
        </w:rPr>
        <w:t>-</w:t>
      </w:r>
      <w:r w:rsidRPr="009066A1">
        <w:rPr>
          <w:rFonts w:ascii="Tw Cen MT" w:hAnsi="Tw Cen MT"/>
          <w:sz w:val="24"/>
          <w:szCs w:val="24"/>
        </w:rPr>
        <w:t xml:space="preserve"> Les notices complètes des appareils électriques installés. </w:t>
      </w:r>
    </w:p>
    <w:p w:rsidR="00746D93" w:rsidRPr="009066A1" w:rsidRDefault="00746D93" w:rsidP="00EF7A24">
      <w:pPr>
        <w:spacing w:after="90" w:line="242" w:lineRule="auto"/>
        <w:ind w:left="993" w:hanging="851"/>
        <w:jc w:val="both"/>
        <w:rPr>
          <w:rFonts w:ascii="Tw Cen MT" w:hAnsi="Tw Cen MT"/>
          <w:sz w:val="24"/>
          <w:szCs w:val="24"/>
        </w:rPr>
      </w:pPr>
      <w:r w:rsidRPr="009066A1">
        <w:rPr>
          <w:rFonts w:ascii="Tw Cen MT" w:hAnsi="Tw Cen MT"/>
          <w:sz w:val="24"/>
          <w:szCs w:val="24"/>
        </w:rPr>
        <w:t xml:space="preserve">Toute modification des plans initiaux fait l’objet d’un report sur les plans de récolement :  </w:t>
      </w:r>
    </w:p>
    <w:p w:rsidR="00746D93" w:rsidRPr="009066A1" w:rsidRDefault="00746D93" w:rsidP="007B7C8C">
      <w:pPr>
        <w:numPr>
          <w:ilvl w:val="3"/>
          <w:numId w:val="76"/>
        </w:numPr>
        <w:spacing w:after="90" w:line="242" w:lineRule="auto"/>
        <w:ind w:left="993" w:hanging="283"/>
        <w:jc w:val="both"/>
        <w:rPr>
          <w:rFonts w:ascii="Tw Cen MT" w:hAnsi="Tw Cen MT"/>
          <w:sz w:val="24"/>
          <w:szCs w:val="24"/>
        </w:rPr>
      </w:pPr>
      <w:r w:rsidRPr="009066A1">
        <w:rPr>
          <w:rFonts w:ascii="Tw Cen MT" w:hAnsi="Tw Cen MT"/>
          <w:sz w:val="24"/>
          <w:szCs w:val="24"/>
        </w:rPr>
        <w:t xml:space="preserve">de l’ensemble des circuits électriques du bâtiment, nécessaires pour l’alimentation en énergie des appareils d’éclairage, les prises électriques  </w:t>
      </w:r>
    </w:p>
    <w:p w:rsidR="00746D93" w:rsidRPr="009066A1" w:rsidRDefault="00746D93" w:rsidP="007B7C8C">
      <w:pPr>
        <w:numPr>
          <w:ilvl w:val="3"/>
          <w:numId w:val="76"/>
        </w:numPr>
        <w:spacing w:after="90" w:line="242" w:lineRule="auto"/>
        <w:ind w:left="993" w:hanging="283"/>
        <w:jc w:val="both"/>
        <w:rPr>
          <w:rFonts w:ascii="Tw Cen MT" w:hAnsi="Tw Cen MT"/>
          <w:sz w:val="24"/>
          <w:szCs w:val="24"/>
        </w:rPr>
      </w:pPr>
      <w:r w:rsidRPr="009066A1">
        <w:rPr>
          <w:rFonts w:ascii="Tw Cen MT" w:hAnsi="Tw Cen MT"/>
          <w:sz w:val="24"/>
          <w:szCs w:val="24"/>
        </w:rPr>
        <w:t xml:space="preserve">d’un tableau électrique de distribution établi au départ de l’installation et après le disjoncteur général de branchement et qui contient : </w:t>
      </w:r>
    </w:p>
    <w:p w:rsidR="00746D93" w:rsidRPr="009066A1" w:rsidRDefault="00746D93" w:rsidP="007B7C8C">
      <w:pPr>
        <w:numPr>
          <w:ilvl w:val="4"/>
          <w:numId w:val="73"/>
        </w:numPr>
        <w:spacing w:after="91" w:line="244" w:lineRule="auto"/>
        <w:ind w:left="1134" w:hanging="286"/>
        <w:jc w:val="both"/>
        <w:rPr>
          <w:rFonts w:ascii="Tw Cen MT" w:hAnsi="Tw Cen MT"/>
          <w:sz w:val="24"/>
          <w:szCs w:val="24"/>
        </w:rPr>
      </w:pPr>
      <w:r w:rsidRPr="009066A1">
        <w:rPr>
          <w:rFonts w:ascii="Tw Cen MT" w:hAnsi="Tw Cen MT"/>
          <w:sz w:val="24"/>
          <w:szCs w:val="24"/>
        </w:rPr>
        <w:t xml:space="preserve">le raccordement des conducteurs de phase et de neutre arrivant du disjoncteur de branchement et la répartition des conducteurs partant vers les différents circuits ;  </w:t>
      </w:r>
    </w:p>
    <w:p w:rsidR="00746D93" w:rsidRPr="009066A1" w:rsidRDefault="00746D93" w:rsidP="007B7C8C">
      <w:pPr>
        <w:numPr>
          <w:ilvl w:val="4"/>
          <w:numId w:val="73"/>
        </w:numPr>
        <w:spacing w:after="91" w:line="244" w:lineRule="auto"/>
        <w:ind w:left="1134" w:hanging="286"/>
        <w:jc w:val="both"/>
        <w:rPr>
          <w:rFonts w:ascii="Tw Cen MT" w:hAnsi="Tw Cen MT"/>
          <w:sz w:val="24"/>
          <w:szCs w:val="24"/>
        </w:rPr>
      </w:pPr>
      <w:r w:rsidRPr="009066A1">
        <w:rPr>
          <w:rFonts w:ascii="Tw Cen MT" w:hAnsi="Tw Cen MT"/>
          <w:sz w:val="24"/>
          <w:szCs w:val="24"/>
        </w:rPr>
        <w:t xml:space="preserve">les dispositifs de protection des circuits et des personnes constitués de coupe-circuits à cartouches ou de disjoncteurs divisionnaires protégeant chaque conducteur de phase ; </w:t>
      </w:r>
    </w:p>
    <w:p w:rsidR="00746D93" w:rsidRPr="009066A1" w:rsidRDefault="00746D93" w:rsidP="007B7C8C">
      <w:pPr>
        <w:numPr>
          <w:ilvl w:val="4"/>
          <w:numId w:val="73"/>
        </w:numPr>
        <w:spacing w:after="91" w:line="244" w:lineRule="auto"/>
        <w:ind w:left="1134" w:hanging="286"/>
        <w:jc w:val="both"/>
        <w:rPr>
          <w:rFonts w:ascii="Tw Cen MT" w:hAnsi="Tw Cen MT"/>
          <w:sz w:val="24"/>
          <w:szCs w:val="24"/>
        </w:rPr>
      </w:pPr>
      <w:r w:rsidRPr="009066A1">
        <w:rPr>
          <w:rFonts w:ascii="Tw Cen MT" w:hAnsi="Tw Cen MT"/>
          <w:sz w:val="24"/>
          <w:szCs w:val="24"/>
        </w:rPr>
        <w:t xml:space="preserve">un interrupteur ou un disjoncteur permettant de sectionner le conducteur neutre de chaque circuit ; </w:t>
      </w:r>
    </w:p>
    <w:p w:rsidR="00746D93" w:rsidRPr="009066A1" w:rsidRDefault="00746D93" w:rsidP="007B7C8C">
      <w:pPr>
        <w:numPr>
          <w:ilvl w:val="4"/>
          <w:numId w:val="73"/>
        </w:numPr>
        <w:spacing w:after="91" w:line="244" w:lineRule="auto"/>
        <w:ind w:left="1134" w:hanging="286"/>
        <w:jc w:val="both"/>
        <w:rPr>
          <w:rFonts w:ascii="Tw Cen MT" w:hAnsi="Tw Cen MT"/>
          <w:sz w:val="24"/>
          <w:szCs w:val="24"/>
        </w:rPr>
      </w:pPr>
      <w:r w:rsidRPr="009066A1">
        <w:rPr>
          <w:rFonts w:ascii="Tw Cen MT" w:hAnsi="Tw Cen MT"/>
          <w:sz w:val="24"/>
          <w:szCs w:val="24"/>
        </w:rPr>
        <w:t xml:space="preserve">un interrupteur différentiel à haute sensibilité (30 mA) pour la protection des personnes ; </w:t>
      </w:r>
    </w:p>
    <w:p w:rsidR="00746D93" w:rsidRPr="009066A1" w:rsidRDefault="00746D93" w:rsidP="007B7C8C">
      <w:pPr>
        <w:numPr>
          <w:ilvl w:val="4"/>
          <w:numId w:val="73"/>
        </w:numPr>
        <w:spacing w:after="91" w:line="244" w:lineRule="auto"/>
        <w:ind w:left="1134" w:hanging="286"/>
        <w:jc w:val="both"/>
        <w:rPr>
          <w:rFonts w:ascii="Tw Cen MT" w:hAnsi="Tw Cen MT"/>
          <w:sz w:val="24"/>
          <w:szCs w:val="24"/>
        </w:rPr>
      </w:pPr>
      <w:r w:rsidRPr="009066A1">
        <w:rPr>
          <w:rFonts w:ascii="Tw Cen MT" w:hAnsi="Tw Cen MT"/>
          <w:sz w:val="24"/>
          <w:szCs w:val="24"/>
        </w:rPr>
        <w:t xml:space="preserve">un répartiteur de terre pour le raccordement des conducteurs de protection ; </w:t>
      </w:r>
    </w:p>
    <w:p w:rsidR="00746D93" w:rsidRPr="009066A1" w:rsidRDefault="00746D93" w:rsidP="007B7C8C">
      <w:pPr>
        <w:numPr>
          <w:ilvl w:val="3"/>
          <w:numId w:val="77"/>
        </w:numPr>
        <w:spacing w:after="91" w:line="244" w:lineRule="auto"/>
        <w:ind w:left="1134" w:hanging="283"/>
        <w:jc w:val="both"/>
        <w:rPr>
          <w:rFonts w:ascii="Tw Cen MT" w:hAnsi="Tw Cen MT"/>
          <w:sz w:val="24"/>
          <w:szCs w:val="24"/>
        </w:rPr>
      </w:pPr>
      <w:r w:rsidRPr="009066A1">
        <w:rPr>
          <w:rFonts w:ascii="Tw Cen MT" w:hAnsi="Tw Cen MT"/>
          <w:sz w:val="24"/>
          <w:szCs w:val="24"/>
        </w:rPr>
        <w:t xml:space="preserve">de la mise à la terre du bâtiment et des liaisons équipotentielles ; </w:t>
      </w:r>
    </w:p>
    <w:p w:rsidR="00746D93" w:rsidRPr="009066A1" w:rsidRDefault="00746D93" w:rsidP="007B7C8C">
      <w:pPr>
        <w:numPr>
          <w:ilvl w:val="3"/>
          <w:numId w:val="77"/>
        </w:numPr>
        <w:spacing w:after="91" w:line="244" w:lineRule="auto"/>
        <w:ind w:left="1134" w:hanging="283"/>
        <w:jc w:val="both"/>
        <w:rPr>
          <w:rFonts w:ascii="Tw Cen MT" w:hAnsi="Tw Cen MT"/>
          <w:sz w:val="24"/>
          <w:szCs w:val="24"/>
        </w:rPr>
      </w:pPr>
      <w:r w:rsidRPr="009066A1">
        <w:rPr>
          <w:rFonts w:ascii="Tw Cen MT" w:hAnsi="Tw Cen MT"/>
          <w:sz w:val="24"/>
          <w:szCs w:val="24"/>
        </w:rPr>
        <w:t xml:space="preserve">des interrupteurs et prises de courant ;  </w:t>
      </w:r>
    </w:p>
    <w:p w:rsidR="00746D93" w:rsidRDefault="00EF7A24" w:rsidP="007B7C8C">
      <w:pPr>
        <w:numPr>
          <w:ilvl w:val="3"/>
          <w:numId w:val="77"/>
        </w:numPr>
        <w:spacing w:after="90" w:line="242" w:lineRule="auto"/>
        <w:ind w:left="1134" w:hanging="992"/>
        <w:jc w:val="both"/>
        <w:rPr>
          <w:rFonts w:ascii="Tw Cen MT" w:hAnsi="Tw Cen MT"/>
          <w:sz w:val="24"/>
          <w:szCs w:val="24"/>
        </w:rPr>
      </w:pPr>
      <w:r>
        <w:rPr>
          <w:rFonts w:ascii="Tw Cen MT" w:hAnsi="Tw Cen MT"/>
          <w:sz w:val="24"/>
          <w:szCs w:val="24"/>
        </w:rPr>
        <w:t>des appareils d’éclairage .</w:t>
      </w:r>
    </w:p>
    <w:p w:rsidR="00EF7A24" w:rsidRPr="009066A1" w:rsidRDefault="00EF7A24" w:rsidP="00EF7A24">
      <w:pPr>
        <w:spacing w:after="90" w:line="242" w:lineRule="auto"/>
        <w:ind w:left="1134"/>
        <w:jc w:val="both"/>
        <w:rPr>
          <w:rFonts w:ascii="Tw Cen MT" w:hAnsi="Tw Cen MT"/>
          <w:sz w:val="24"/>
          <w:szCs w:val="24"/>
        </w:rPr>
      </w:pPr>
    </w:p>
    <w:p w:rsidR="00746D93" w:rsidRPr="009066A1" w:rsidRDefault="00746D93" w:rsidP="007B7C8C">
      <w:pPr>
        <w:numPr>
          <w:ilvl w:val="1"/>
          <w:numId w:val="73"/>
        </w:numPr>
        <w:spacing w:after="88" w:line="242" w:lineRule="auto"/>
        <w:ind w:right="6" w:hanging="994"/>
        <w:jc w:val="both"/>
        <w:rPr>
          <w:rFonts w:ascii="Tw Cen MT" w:hAnsi="Tw Cen MT"/>
          <w:sz w:val="24"/>
          <w:szCs w:val="24"/>
        </w:rPr>
      </w:pPr>
      <w:r w:rsidRPr="009066A1">
        <w:rPr>
          <w:rFonts w:ascii="Tw Cen MT" w:hAnsi="Tw Cen MT"/>
          <w:b/>
          <w:sz w:val="24"/>
          <w:szCs w:val="24"/>
        </w:rPr>
        <w:t>BASES DE CALCUL</w:t>
      </w:r>
    </w:p>
    <w:p w:rsidR="00746D93" w:rsidRPr="009066A1" w:rsidRDefault="00746D93" w:rsidP="00EF7A24">
      <w:pPr>
        <w:spacing w:after="159"/>
        <w:jc w:val="both"/>
        <w:rPr>
          <w:rFonts w:ascii="Tw Cen MT" w:hAnsi="Tw Cen MT"/>
          <w:sz w:val="24"/>
          <w:szCs w:val="24"/>
        </w:rPr>
      </w:pPr>
      <w:r w:rsidRPr="009066A1">
        <w:rPr>
          <w:rFonts w:ascii="Tw Cen MT" w:hAnsi="Tw Cen MT"/>
          <w:sz w:val="24"/>
          <w:szCs w:val="24"/>
        </w:rPr>
        <w:t xml:space="preserve">Le Co-contractant est tenu d'effectuer les calculs nécessaires à la réalisation du projet compte tenu des prescriptions suivantes et en accord avec l’Ingénieur de la Lettre-Commande. </w:t>
      </w:r>
    </w:p>
    <w:p w:rsidR="00746D93" w:rsidRPr="009066A1" w:rsidRDefault="00746D93" w:rsidP="007B7C8C">
      <w:pPr>
        <w:numPr>
          <w:ilvl w:val="2"/>
          <w:numId w:val="73"/>
        </w:numPr>
        <w:spacing w:after="88" w:line="243" w:lineRule="auto"/>
        <w:ind w:right="6" w:hanging="994"/>
        <w:jc w:val="both"/>
        <w:rPr>
          <w:rFonts w:ascii="Tw Cen MT" w:hAnsi="Tw Cen MT"/>
          <w:sz w:val="24"/>
          <w:szCs w:val="24"/>
        </w:rPr>
      </w:pPr>
      <w:r w:rsidRPr="009066A1">
        <w:rPr>
          <w:rFonts w:ascii="Tw Cen MT" w:hAnsi="Tw Cen MT"/>
          <w:b/>
          <w:sz w:val="24"/>
          <w:szCs w:val="24"/>
        </w:rPr>
        <w:t xml:space="preserve">Caractéristiques du réseau de distribution d’électricité </w:t>
      </w:r>
    </w:p>
    <w:p w:rsidR="00746D93" w:rsidRPr="009066A1" w:rsidRDefault="00746D93" w:rsidP="00EF7A24">
      <w:pPr>
        <w:tabs>
          <w:tab w:val="left" w:pos="567"/>
        </w:tabs>
        <w:ind w:left="1275" w:right="2547" w:hanging="282"/>
        <w:jc w:val="both"/>
        <w:rPr>
          <w:rFonts w:ascii="Tw Cen MT" w:hAnsi="Tw Cen MT"/>
          <w:sz w:val="24"/>
          <w:szCs w:val="24"/>
        </w:rPr>
      </w:pPr>
      <w:r w:rsidRPr="009066A1">
        <w:rPr>
          <w:rFonts w:ascii="Tw Cen MT" w:eastAsia="Times New Roman" w:hAnsi="Tw Cen MT" w:cs="Times New Roman"/>
          <w:sz w:val="24"/>
          <w:szCs w:val="24"/>
        </w:rPr>
        <w:t>-</w:t>
      </w:r>
      <w:r w:rsidRPr="009066A1">
        <w:rPr>
          <w:rFonts w:ascii="Tw Cen MT" w:hAnsi="Tw Cen MT"/>
          <w:sz w:val="24"/>
          <w:szCs w:val="24"/>
        </w:rPr>
        <w:t xml:space="preserve"> Alimentation en énergie électrique basse tension 380/220 Volts à 50 Hz </w:t>
      </w:r>
      <w:r w:rsidRPr="009066A1">
        <w:rPr>
          <w:rFonts w:ascii="Tw Cen MT" w:eastAsia="Times New Roman" w:hAnsi="Tw Cen MT" w:cs="Times New Roman"/>
          <w:sz w:val="24"/>
          <w:szCs w:val="24"/>
        </w:rPr>
        <w:t>-</w:t>
      </w:r>
      <w:r w:rsidRPr="009066A1">
        <w:rPr>
          <w:rFonts w:ascii="Tw Cen MT" w:hAnsi="Tw Cen MT"/>
          <w:sz w:val="24"/>
          <w:szCs w:val="24"/>
        </w:rPr>
        <w:t xml:space="preserve"> Schéma des liaisons de terre TT </w:t>
      </w:r>
    </w:p>
    <w:p w:rsidR="00746D93" w:rsidRPr="009066A1" w:rsidRDefault="00746D93" w:rsidP="00EF7A24">
      <w:pPr>
        <w:tabs>
          <w:tab w:val="left" w:pos="567"/>
        </w:tabs>
        <w:spacing w:after="47" w:line="242" w:lineRule="auto"/>
        <w:ind w:left="552" w:hanging="282"/>
        <w:jc w:val="both"/>
        <w:rPr>
          <w:rFonts w:ascii="Tw Cen MT" w:hAnsi="Tw Cen MT"/>
          <w:sz w:val="24"/>
          <w:szCs w:val="24"/>
        </w:rPr>
      </w:pPr>
      <w:r w:rsidRPr="009066A1">
        <w:rPr>
          <w:rFonts w:ascii="Tw Cen MT" w:eastAsia="Segoe UI Symbol" w:hAnsi="Tw Cen MT" w:cs="Segoe UI Symbol"/>
          <w:sz w:val="24"/>
          <w:szCs w:val="24"/>
        </w:rPr>
        <w:t>•</w:t>
      </w:r>
      <w:r w:rsidRPr="009066A1">
        <w:rPr>
          <w:rFonts w:ascii="Tw Cen MT" w:hAnsi="Tw Cen MT"/>
          <w:i/>
          <w:sz w:val="24"/>
          <w:szCs w:val="24"/>
        </w:rPr>
        <w:t xml:space="preserve">Section des câbles de courant </w:t>
      </w:r>
    </w:p>
    <w:p w:rsidR="00746D93" w:rsidRPr="009066A1" w:rsidRDefault="00746D93" w:rsidP="00EF7A24">
      <w:pPr>
        <w:tabs>
          <w:tab w:val="left" w:pos="567"/>
        </w:tabs>
        <w:ind w:left="850" w:hanging="282"/>
        <w:jc w:val="both"/>
        <w:rPr>
          <w:rFonts w:ascii="Tw Cen MT" w:hAnsi="Tw Cen MT"/>
          <w:sz w:val="24"/>
          <w:szCs w:val="24"/>
        </w:rPr>
      </w:pPr>
      <w:r w:rsidRPr="009066A1">
        <w:rPr>
          <w:rFonts w:ascii="Tw Cen MT" w:hAnsi="Tw Cen MT"/>
          <w:sz w:val="24"/>
          <w:szCs w:val="24"/>
        </w:rPr>
        <w:t xml:space="preserve">1. La section des câbles conducteurs phase ne peut être inférieure : </w:t>
      </w:r>
    </w:p>
    <w:p w:rsidR="00746D93" w:rsidRPr="009066A1" w:rsidRDefault="00746D93" w:rsidP="007B7C8C">
      <w:pPr>
        <w:numPr>
          <w:ilvl w:val="3"/>
          <w:numId w:val="78"/>
        </w:numPr>
        <w:tabs>
          <w:tab w:val="left" w:pos="567"/>
        </w:tabs>
        <w:spacing w:after="0" w:line="244" w:lineRule="auto"/>
        <w:ind w:hanging="286"/>
        <w:jc w:val="both"/>
        <w:rPr>
          <w:rFonts w:ascii="Tw Cen MT" w:hAnsi="Tw Cen MT"/>
          <w:sz w:val="24"/>
          <w:szCs w:val="24"/>
        </w:rPr>
      </w:pPr>
      <w:r w:rsidRPr="009066A1">
        <w:rPr>
          <w:rFonts w:ascii="Tw Cen MT" w:hAnsi="Tw Cen MT"/>
          <w:sz w:val="24"/>
          <w:szCs w:val="24"/>
        </w:rPr>
        <w:t xml:space="preserve">à 2,5 mm² pour l’alimentation des prises de courant (courant assigné maximal de 20 A avec cartouches à fusibles et 25 Ampères avec disjoncteur divisionnaire) ; </w:t>
      </w:r>
    </w:p>
    <w:p w:rsidR="00746D93" w:rsidRPr="009066A1" w:rsidRDefault="00746D93" w:rsidP="007B7C8C">
      <w:pPr>
        <w:numPr>
          <w:ilvl w:val="3"/>
          <w:numId w:val="78"/>
        </w:numPr>
        <w:tabs>
          <w:tab w:val="left" w:pos="567"/>
        </w:tabs>
        <w:spacing w:after="91" w:line="244" w:lineRule="auto"/>
        <w:ind w:hanging="286"/>
        <w:jc w:val="both"/>
        <w:rPr>
          <w:rFonts w:ascii="Tw Cen MT" w:hAnsi="Tw Cen MT"/>
          <w:sz w:val="24"/>
          <w:szCs w:val="24"/>
        </w:rPr>
      </w:pPr>
      <w:r w:rsidRPr="009066A1">
        <w:rPr>
          <w:rFonts w:ascii="Tw Cen MT" w:hAnsi="Tw Cen MT"/>
          <w:sz w:val="24"/>
          <w:szCs w:val="24"/>
        </w:rPr>
        <w:t xml:space="preserve">à 1,5 mm² pour l'éclairage (courant assigné maximal de 10 A avec cartouches à fusibles et 16 Ampères avec disjoncteur divisionnaire) ; </w:t>
      </w:r>
    </w:p>
    <w:p w:rsidR="00746D93" w:rsidRPr="009066A1" w:rsidRDefault="00746D93" w:rsidP="007B7C8C">
      <w:pPr>
        <w:numPr>
          <w:ilvl w:val="2"/>
          <w:numId w:val="79"/>
        </w:numPr>
        <w:tabs>
          <w:tab w:val="left" w:pos="567"/>
        </w:tabs>
        <w:spacing w:after="91" w:line="244" w:lineRule="auto"/>
        <w:ind w:hanging="286"/>
        <w:jc w:val="both"/>
        <w:rPr>
          <w:rFonts w:ascii="Tw Cen MT" w:hAnsi="Tw Cen MT"/>
          <w:sz w:val="24"/>
          <w:szCs w:val="24"/>
        </w:rPr>
      </w:pPr>
      <w:r w:rsidRPr="009066A1">
        <w:rPr>
          <w:rFonts w:ascii="Tw Cen MT" w:hAnsi="Tw Cen MT"/>
          <w:sz w:val="24"/>
          <w:szCs w:val="24"/>
        </w:rPr>
        <w:t xml:space="preserve">La section des câbles conducteurs neutres peut être réduite dans la mesure où l'on peut calibrer l'appareil de protection omnipolaire à l'intensité maximale admissible par ce conducteur ; </w:t>
      </w:r>
    </w:p>
    <w:p w:rsidR="00746D93" w:rsidRPr="009066A1" w:rsidRDefault="00746D93" w:rsidP="007B7C8C">
      <w:pPr>
        <w:numPr>
          <w:ilvl w:val="2"/>
          <w:numId w:val="79"/>
        </w:numPr>
        <w:tabs>
          <w:tab w:val="left" w:pos="567"/>
        </w:tabs>
        <w:spacing w:after="0" w:line="246" w:lineRule="auto"/>
        <w:ind w:hanging="286"/>
        <w:jc w:val="both"/>
        <w:rPr>
          <w:rFonts w:ascii="Tw Cen MT" w:hAnsi="Tw Cen MT"/>
          <w:sz w:val="24"/>
          <w:szCs w:val="24"/>
        </w:rPr>
      </w:pPr>
      <w:r w:rsidRPr="009066A1">
        <w:rPr>
          <w:rFonts w:ascii="Tw Cen MT" w:hAnsi="Tw Cen MT"/>
          <w:sz w:val="24"/>
          <w:szCs w:val="24"/>
        </w:rPr>
        <w:t xml:space="preserve">La section des conducteurs de terre est déterminée conformément aux chapitres 4 et 5 de la norme UTEC </w:t>
      </w:r>
    </w:p>
    <w:p w:rsidR="00746D93" w:rsidRPr="009066A1" w:rsidRDefault="00746D93" w:rsidP="00EF7A24">
      <w:pPr>
        <w:tabs>
          <w:tab w:val="left" w:pos="567"/>
        </w:tabs>
        <w:ind w:left="1136" w:hanging="282"/>
        <w:jc w:val="both"/>
        <w:rPr>
          <w:rFonts w:ascii="Tw Cen MT" w:hAnsi="Tw Cen MT"/>
          <w:sz w:val="24"/>
          <w:szCs w:val="24"/>
        </w:rPr>
      </w:pPr>
      <w:r w:rsidRPr="009066A1">
        <w:rPr>
          <w:rFonts w:ascii="Tw Cen MT" w:hAnsi="Tw Cen MT"/>
          <w:sz w:val="24"/>
          <w:szCs w:val="24"/>
        </w:rPr>
        <w:t xml:space="preserve">15.100 ; </w:t>
      </w:r>
    </w:p>
    <w:p w:rsidR="00746D93" w:rsidRPr="009066A1" w:rsidRDefault="00746D93" w:rsidP="00EF7A24">
      <w:pPr>
        <w:tabs>
          <w:tab w:val="left" w:pos="567"/>
        </w:tabs>
        <w:ind w:left="850" w:hanging="282"/>
        <w:jc w:val="both"/>
        <w:rPr>
          <w:rFonts w:ascii="Tw Cen MT" w:hAnsi="Tw Cen MT"/>
          <w:sz w:val="24"/>
          <w:szCs w:val="24"/>
        </w:rPr>
      </w:pPr>
      <w:r w:rsidRPr="009066A1">
        <w:rPr>
          <w:rFonts w:ascii="Tw Cen MT" w:hAnsi="Tw Cen MT"/>
          <w:sz w:val="24"/>
          <w:szCs w:val="24"/>
        </w:rPr>
        <w:t xml:space="preserve">4. La section des câbles conducteurs est déterminée en fonction des intensités admissibles : </w:t>
      </w:r>
    </w:p>
    <w:p w:rsidR="00746D93" w:rsidRPr="009066A1" w:rsidRDefault="00746D93" w:rsidP="007B7C8C">
      <w:pPr>
        <w:numPr>
          <w:ilvl w:val="3"/>
          <w:numId w:val="80"/>
        </w:numPr>
        <w:tabs>
          <w:tab w:val="left" w:pos="567"/>
        </w:tabs>
        <w:spacing w:after="91" w:line="244" w:lineRule="auto"/>
        <w:ind w:left="1266" w:hanging="142"/>
        <w:jc w:val="both"/>
        <w:rPr>
          <w:rFonts w:ascii="Tw Cen MT" w:hAnsi="Tw Cen MT"/>
          <w:sz w:val="24"/>
          <w:szCs w:val="24"/>
        </w:rPr>
      </w:pPr>
      <w:r w:rsidRPr="009066A1">
        <w:rPr>
          <w:rFonts w:ascii="Tw Cen MT" w:hAnsi="Tw Cen MT"/>
          <w:sz w:val="24"/>
          <w:szCs w:val="24"/>
        </w:rPr>
        <w:lastRenderedPageBreak/>
        <w:t xml:space="preserve">de chutes de tension ; </w:t>
      </w:r>
    </w:p>
    <w:p w:rsidR="00746D93" w:rsidRPr="009066A1" w:rsidRDefault="00746D93" w:rsidP="007B7C8C">
      <w:pPr>
        <w:numPr>
          <w:ilvl w:val="3"/>
          <w:numId w:val="80"/>
        </w:numPr>
        <w:tabs>
          <w:tab w:val="left" w:pos="567"/>
        </w:tabs>
        <w:spacing w:after="91" w:line="244" w:lineRule="auto"/>
        <w:ind w:left="1266" w:hanging="142"/>
        <w:jc w:val="both"/>
        <w:rPr>
          <w:rFonts w:ascii="Tw Cen MT" w:hAnsi="Tw Cen MT"/>
          <w:sz w:val="24"/>
          <w:szCs w:val="24"/>
        </w:rPr>
      </w:pPr>
      <w:r w:rsidRPr="009066A1">
        <w:rPr>
          <w:rFonts w:ascii="Tw Cen MT" w:hAnsi="Tw Cen MT"/>
          <w:sz w:val="24"/>
          <w:szCs w:val="24"/>
        </w:rPr>
        <w:t xml:space="preserve">des appareils de protection en amont. </w:t>
      </w:r>
    </w:p>
    <w:p w:rsidR="00746D93" w:rsidRPr="009066A1" w:rsidRDefault="00746D93" w:rsidP="00EF7A24">
      <w:pPr>
        <w:tabs>
          <w:tab w:val="left" w:pos="567"/>
        </w:tabs>
        <w:ind w:left="567" w:hanging="282"/>
        <w:jc w:val="both"/>
        <w:rPr>
          <w:rFonts w:ascii="Tw Cen MT" w:hAnsi="Tw Cen MT"/>
          <w:sz w:val="24"/>
          <w:szCs w:val="24"/>
        </w:rPr>
      </w:pPr>
      <w:r w:rsidRPr="009066A1">
        <w:rPr>
          <w:rFonts w:ascii="Tw Cen MT" w:hAnsi="Tw Cen MT"/>
          <w:sz w:val="24"/>
          <w:szCs w:val="24"/>
        </w:rPr>
        <w:t xml:space="preserve">Notamment, il faut tenir compte des tableaux 52 C à 52 H pour les intensités admissibles compatibles avec l'échauffement et des tableaux 53 A et 53 B de la norme NFC 15100. Les courants admissibles dans les canalisations sont déterminés selon les indications des tableaux 52 et 53 de la norme NFC 15 100, les sections des câbles sont choisies parmi celles définies par les normes françaises en vigueur. </w:t>
      </w:r>
    </w:p>
    <w:p w:rsidR="00746D93" w:rsidRPr="009066A1" w:rsidRDefault="00746D93" w:rsidP="00EF7A24">
      <w:pPr>
        <w:tabs>
          <w:tab w:val="left" w:pos="567"/>
        </w:tabs>
        <w:spacing w:after="88" w:line="242" w:lineRule="auto"/>
        <w:ind w:left="567" w:right="6" w:hanging="282"/>
        <w:jc w:val="both"/>
        <w:rPr>
          <w:rFonts w:ascii="Tw Cen MT" w:hAnsi="Tw Cen MT"/>
          <w:sz w:val="24"/>
          <w:szCs w:val="24"/>
        </w:rPr>
      </w:pPr>
      <w:r w:rsidRPr="009066A1">
        <w:rPr>
          <w:rFonts w:ascii="Tw Cen MT" w:hAnsi="Tw Cen MT"/>
          <w:b/>
          <w:sz w:val="24"/>
          <w:szCs w:val="24"/>
        </w:rPr>
        <w:t xml:space="preserve">VIII.2.2. </w:t>
      </w:r>
      <w:r w:rsidRPr="009066A1">
        <w:rPr>
          <w:rFonts w:ascii="Tw Cen MT" w:hAnsi="Tw Cen MT"/>
          <w:b/>
          <w:sz w:val="24"/>
          <w:szCs w:val="24"/>
        </w:rPr>
        <w:tab/>
        <w:t xml:space="preserve">Puissance d'installation </w:t>
      </w:r>
    </w:p>
    <w:p w:rsidR="00746D93" w:rsidRPr="009066A1" w:rsidRDefault="00746D93" w:rsidP="00EF7A24">
      <w:pPr>
        <w:tabs>
          <w:tab w:val="left" w:pos="567"/>
        </w:tabs>
        <w:ind w:left="285"/>
        <w:jc w:val="both"/>
        <w:rPr>
          <w:rFonts w:ascii="Tw Cen MT" w:hAnsi="Tw Cen MT"/>
          <w:sz w:val="24"/>
          <w:szCs w:val="24"/>
        </w:rPr>
      </w:pPr>
      <w:r w:rsidRPr="009066A1">
        <w:rPr>
          <w:rFonts w:ascii="Tw Cen MT" w:hAnsi="Tw Cen MT"/>
          <w:sz w:val="24"/>
          <w:szCs w:val="24"/>
        </w:rPr>
        <w:t xml:space="preserve">Afin de déterminer les caractéristiques des alimentations nécessaires, la puissance de l'installation en régime permanent est estimée à partir des puissances nominales des appareils.  </w:t>
      </w:r>
    </w:p>
    <w:p w:rsidR="00746D93" w:rsidRPr="009066A1" w:rsidRDefault="00746D93" w:rsidP="00EF7A24">
      <w:pPr>
        <w:tabs>
          <w:tab w:val="left" w:pos="567"/>
        </w:tabs>
        <w:spacing w:after="88" w:line="242" w:lineRule="auto"/>
        <w:ind w:left="567" w:right="6" w:hanging="282"/>
        <w:jc w:val="both"/>
        <w:rPr>
          <w:rFonts w:ascii="Tw Cen MT" w:hAnsi="Tw Cen MT"/>
          <w:sz w:val="24"/>
          <w:szCs w:val="24"/>
        </w:rPr>
      </w:pPr>
      <w:r w:rsidRPr="009066A1">
        <w:rPr>
          <w:rFonts w:ascii="Tw Cen MT" w:hAnsi="Tw Cen MT"/>
          <w:b/>
          <w:sz w:val="24"/>
          <w:szCs w:val="24"/>
        </w:rPr>
        <w:t xml:space="preserve">APPAREILS ET MATERIELS ELECTRIQUES </w:t>
      </w:r>
    </w:p>
    <w:p w:rsidR="00746D93" w:rsidRPr="009066A1" w:rsidRDefault="00746D93" w:rsidP="00EF7A24">
      <w:pPr>
        <w:tabs>
          <w:tab w:val="left" w:pos="567"/>
        </w:tabs>
        <w:ind w:left="567" w:hanging="282"/>
        <w:jc w:val="both"/>
        <w:rPr>
          <w:rFonts w:ascii="Tw Cen MT" w:hAnsi="Tw Cen MT"/>
          <w:sz w:val="24"/>
          <w:szCs w:val="24"/>
        </w:rPr>
      </w:pPr>
      <w:r w:rsidRPr="009066A1">
        <w:rPr>
          <w:rFonts w:ascii="Tw Cen MT" w:hAnsi="Tw Cen MT"/>
          <w:sz w:val="24"/>
          <w:szCs w:val="24"/>
        </w:rPr>
        <w:t xml:space="preserve">Les appareils et matériels électriques sont choisis dans des séries normalisées et soumis à l’approbation de l’Ingénieur de la Lettre-Commande. Le Co-contractant propose des ensembles homogènes.  </w:t>
      </w:r>
    </w:p>
    <w:p w:rsidR="00746D93" w:rsidRPr="009066A1" w:rsidRDefault="00746D93" w:rsidP="00EF7A24">
      <w:pPr>
        <w:tabs>
          <w:tab w:val="left" w:pos="567"/>
        </w:tabs>
        <w:ind w:left="285"/>
        <w:jc w:val="both"/>
        <w:rPr>
          <w:rFonts w:ascii="Tw Cen MT" w:hAnsi="Tw Cen MT"/>
          <w:sz w:val="24"/>
          <w:szCs w:val="24"/>
        </w:rPr>
      </w:pPr>
      <w:r w:rsidRPr="009066A1">
        <w:rPr>
          <w:rFonts w:ascii="Tw Cen MT" w:hAnsi="Tw Cen MT"/>
          <w:sz w:val="24"/>
          <w:szCs w:val="24"/>
        </w:rPr>
        <w:t xml:space="preserve">Le Co-contractant propose des ensembles homogènes. Il garantit les conditions de bon fonctionnement du matériel fourni et installé, compte tenu de l’environnement géographique du projet. Le pouvoir de coupure des appareils de protection doit être compatible avec le courant de court-circuit admissible en régime de crête. </w:t>
      </w:r>
    </w:p>
    <w:p w:rsidR="00746D93" w:rsidRPr="009066A1" w:rsidRDefault="00746D93" w:rsidP="00EF7A24">
      <w:pPr>
        <w:ind w:firstLine="285"/>
        <w:jc w:val="both"/>
        <w:rPr>
          <w:rFonts w:ascii="Tw Cen MT" w:hAnsi="Tw Cen MT"/>
          <w:sz w:val="24"/>
          <w:szCs w:val="24"/>
        </w:rPr>
      </w:pPr>
      <w:r w:rsidRPr="009066A1">
        <w:rPr>
          <w:rFonts w:ascii="Tw Cen MT" w:hAnsi="Tw Cen MT"/>
          <w:sz w:val="24"/>
          <w:szCs w:val="24"/>
        </w:rPr>
        <w:t xml:space="preserve">Le Co-contractant présente pour chaque appareil une documentation complète comprenant la description, les caractéristiques techniques, et les procès-verbaux d'essais en usine, soumis à l’approbation de l’Ingénieur. Le petit appareillage et les luminaires doivent posséder un indice de protection minimal I.P. conforme à celui exigé par la NF C 15 100 suivant la destination des locaux. </w:t>
      </w:r>
    </w:p>
    <w:p w:rsidR="00746D93" w:rsidRPr="009066A1" w:rsidRDefault="00746D93" w:rsidP="00EF7A24">
      <w:pPr>
        <w:spacing w:after="90" w:line="242" w:lineRule="auto"/>
        <w:ind w:firstLine="285"/>
        <w:jc w:val="both"/>
        <w:rPr>
          <w:rFonts w:ascii="Tw Cen MT" w:hAnsi="Tw Cen MT"/>
          <w:sz w:val="24"/>
          <w:szCs w:val="24"/>
        </w:rPr>
      </w:pPr>
      <w:r w:rsidRPr="009066A1">
        <w:rPr>
          <w:rFonts w:ascii="Tw Cen MT" w:hAnsi="Tw Cen MT"/>
          <w:sz w:val="24"/>
          <w:szCs w:val="24"/>
        </w:rPr>
        <w:t xml:space="preserve">Toute modification pendant les travaux est soumise à l’approbation de l’Ingénieur. </w:t>
      </w:r>
    </w:p>
    <w:p w:rsidR="00746D93" w:rsidRPr="009066A1" w:rsidRDefault="00746D93" w:rsidP="00746D93">
      <w:pPr>
        <w:spacing w:after="88" w:line="243" w:lineRule="auto"/>
        <w:ind w:left="552"/>
        <w:jc w:val="both"/>
        <w:rPr>
          <w:rFonts w:ascii="Tw Cen MT" w:hAnsi="Tw Cen MT"/>
          <w:sz w:val="24"/>
          <w:szCs w:val="24"/>
        </w:rPr>
      </w:pPr>
      <w:r w:rsidRPr="009066A1">
        <w:rPr>
          <w:rFonts w:ascii="Tw Cen MT" w:hAnsi="Tw Cen MT"/>
          <w:b/>
          <w:sz w:val="24"/>
          <w:szCs w:val="24"/>
        </w:rPr>
        <w:t xml:space="preserve">VIII.2.3. </w:t>
      </w:r>
      <w:r w:rsidRPr="009066A1">
        <w:rPr>
          <w:rFonts w:ascii="Tw Cen MT" w:hAnsi="Tw Cen MT"/>
          <w:b/>
          <w:sz w:val="24"/>
          <w:szCs w:val="24"/>
        </w:rPr>
        <w:tab/>
        <w:t xml:space="preserve">Mise en œuvre </w:t>
      </w:r>
    </w:p>
    <w:p w:rsidR="00746D93" w:rsidRPr="009066A1" w:rsidRDefault="00746D93" w:rsidP="00EF7A24">
      <w:pPr>
        <w:spacing w:after="90" w:line="242" w:lineRule="auto"/>
        <w:ind w:firstLine="552"/>
        <w:jc w:val="both"/>
        <w:rPr>
          <w:rFonts w:ascii="Tw Cen MT" w:hAnsi="Tw Cen MT"/>
          <w:sz w:val="24"/>
          <w:szCs w:val="24"/>
        </w:rPr>
      </w:pPr>
      <w:r w:rsidRPr="009066A1">
        <w:rPr>
          <w:rFonts w:ascii="Tw Cen MT" w:hAnsi="Tw Cen MT"/>
          <w:sz w:val="24"/>
          <w:szCs w:val="24"/>
        </w:rPr>
        <w:t xml:space="preserve">Le matériel et les appareils électriques sont mis en œuvre conformément aux règles de l'art, définies en 7.2 (DOCUMENTS TECHNIQUES DE BASE). Tous les tableaux, circuits et appareils font l’objet d’un repérage et d’un étiquetage soigneux. </w:t>
      </w:r>
    </w:p>
    <w:p w:rsidR="00746D93" w:rsidRPr="009066A1" w:rsidRDefault="00746D93" w:rsidP="00746D93">
      <w:pPr>
        <w:spacing w:after="88" w:line="242" w:lineRule="auto"/>
        <w:ind w:left="567" w:right="6"/>
        <w:jc w:val="both"/>
        <w:rPr>
          <w:rFonts w:ascii="Tw Cen MT" w:hAnsi="Tw Cen MT"/>
          <w:sz w:val="24"/>
          <w:szCs w:val="24"/>
        </w:rPr>
      </w:pPr>
      <w:r w:rsidRPr="009066A1">
        <w:rPr>
          <w:rFonts w:ascii="Tw Cen MT" w:hAnsi="Tw Cen MT"/>
          <w:b/>
          <w:sz w:val="24"/>
          <w:szCs w:val="24"/>
        </w:rPr>
        <w:t xml:space="preserve">VIII.2.4. </w:t>
      </w:r>
      <w:r w:rsidRPr="009066A1">
        <w:rPr>
          <w:rFonts w:ascii="Tw Cen MT" w:hAnsi="Tw Cen MT"/>
          <w:b/>
          <w:sz w:val="24"/>
          <w:szCs w:val="24"/>
        </w:rPr>
        <w:tab/>
        <w:t>Protection du matériel</w:t>
      </w:r>
    </w:p>
    <w:p w:rsidR="00746D93" w:rsidRPr="009066A1" w:rsidRDefault="00746D93" w:rsidP="00EF7A24">
      <w:pPr>
        <w:jc w:val="both"/>
        <w:rPr>
          <w:rFonts w:ascii="Tw Cen MT" w:hAnsi="Tw Cen MT"/>
          <w:sz w:val="24"/>
          <w:szCs w:val="24"/>
        </w:rPr>
      </w:pPr>
      <w:r w:rsidRPr="009066A1">
        <w:rPr>
          <w:rFonts w:ascii="Tw Cen MT" w:hAnsi="Tw Cen MT"/>
          <w:sz w:val="24"/>
          <w:szCs w:val="24"/>
        </w:rPr>
        <w:t xml:space="preserve">Le matériel doit être protégé contre les intempéries et les incidents inhérents au chantier jusqu'à la réception provisoire. Une attention particulière est accordée aux appareils sensibles aux chocs et à l’humidité (appareillage électronique de contrôle, etc.) </w:t>
      </w:r>
    </w:p>
    <w:p w:rsidR="00746D93" w:rsidRPr="009066A1" w:rsidRDefault="00746D93" w:rsidP="00746D93">
      <w:pPr>
        <w:spacing w:after="88" w:line="242" w:lineRule="auto"/>
        <w:ind w:left="567" w:right="6"/>
        <w:jc w:val="both"/>
        <w:rPr>
          <w:rFonts w:ascii="Tw Cen MT" w:hAnsi="Tw Cen MT"/>
          <w:sz w:val="24"/>
          <w:szCs w:val="24"/>
        </w:rPr>
      </w:pPr>
      <w:r w:rsidRPr="009066A1">
        <w:rPr>
          <w:rFonts w:ascii="Tw Cen MT" w:hAnsi="Tw Cen MT"/>
          <w:b/>
          <w:sz w:val="24"/>
          <w:szCs w:val="24"/>
        </w:rPr>
        <w:t xml:space="preserve">VIII.2.5. </w:t>
      </w:r>
      <w:r w:rsidRPr="009066A1">
        <w:rPr>
          <w:rFonts w:ascii="Tw Cen MT" w:hAnsi="Tw Cen MT"/>
          <w:b/>
          <w:sz w:val="24"/>
          <w:szCs w:val="24"/>
        </w:rPr>
        <w:tab/>
        <w:t xml:space="preserve">Essais de réception </w:t>
      </w:r>
    </w:p>
    <w:p w:rsidR="00746D93" w:rsidRPr="009066A1" w:rsidRDefault="00746D93" w:rsidP="00EF7A24">
      <w:pPr>
        <w:spacing w:after="90" w:line="242" w:lineRule="auto"/>
        <w:ind w:firstLine="567"/>
        <w:jc w:val="both"/>
        <w:rPr>
          <w:rFonts w:ascii="Tw Cen MT" w:hAnsi="Tw Cen MT"/>
          <w:sz w:val="24"/>
          <w:szCs w:val="24"/>
        </w:rPr>
      </w:pPr>
      <w:r w:rsidRPr="009066A1">
        <w:rPr>
          <w:rFonts w:ascii="Tw Cen MT" w:hAnsi="Tw Cen MT"/>
          <w:sz w:val="24"/>
          <w:szCs w:val="24"/>
        </w:rPr>
        <w:t xml:space="preserve">A la réception des travaux, il est procédé à une inspection des appareils et canalisations électriques. Tout ouvrage défectueux ou dont la fixation est jugée insuffisante fera l’objet des réserves adéquates. Les essais et contrôles sont réalisés par le Maître d'œuvre après l’achèvement des travaux et des réglages de l’installation par le co-contractant. </w:t>
      </w:r>
    </w:p>
    <w:p w:rsidR="00746D93" w:rsidRPr="009066A1" w:rsidRDefault="00746D93" w:rsidP="00EF7A24">
      <w:pPr>
        <w:jc w:val="both"/>
        <w:rPr>
          <w:rFonts w:ascii="Tw Cen MT" w:hAnsi="Tw Cen MT"/>
          <w:sz w:val="24"/>
          <w:szCs w:val="24"/>
        </w:rPr>
      </w:pPr>
      <w:r w:rsidRPr="009066A1">
        <w:rPr>
          <w:rFonts w:ascii="Tw Cen MT" w:hAnsi="Tw Cen MT"/>
          <w:sz w:val="24"/>
          <w:szCs w:val="24"/>
        </w:rPr>
        <w:t xml:space="preserve">Les essais sont réalisés conformément aux Normes et portent sur : </w:t>
      </w:r>
    </w:p>
    <w:p w:rsidR="00746D93" w:rsidRPr="009066A1" w:rsidRDefault="00746D93" w:rsidP="007B7C8C">
      <w:pPr>
        <w:numPr>
          <w:ilvl w:val="0"/>
          <w:numId w:val="81"/>
        </w:numPr>
        <w:spacing w:after="91" w:line="244" w:lineRule="auto"/>
        <w:ind w:left="1410" w:hanging="286"/>
        <w:jc w:val="both"/>
        <w:rPr>
          <w:rFonts w:ascii="Tw Cen MT" w:hAnsi="Tw Cen MT"/>
          <w:sz w:val="24"/>
          <w:szCs w:val="24"/>
        </w:rPr>
      </w:pPr>
      <w:r w:rsidRPr="009066A1">
        <w:rPr>
          <w:rFonts w:ascii="Tw Cen MT" w:hAnsi="Tw Cen MT"/>
          <w:sz w:val="24"/>
          <w:szCs w:val="24"/>
        </w:rPr>
        <w:t xml:space="preserve">le bon fonctionnement général des circuits et des appareils de protection ; </w:t>
      </w:r>
    </w:p>
    <w:p w:rsidR="00746D93" w:rsidRPr="009066A1" w:rsidRDefault="00746D93" w:rsidP="007B7C8C">
      <w:pPr>
        <w:numPr>
          <w:ilvl w:val="0"/>
          <w:numId w:val="81"/>
        </w:numPr>
        <w:spacing w:after="91" w:line="244" w:lineRule="auto"/>
        <w:ind w:left="1410" w:hanging="286"/>
        <w:jc w:val="both"/>
        <w:rPr>
          <w:rFonts w:ascii="Tw Cen MT" w:hAnsi="Tw Cen MT"/>
          <w:sz w:val="24"/>
          <w:szCs w:val="24"/>
        </w:rPr>
      </w:pPr>
      <w:r w:rsidRPr="009066A1">
        <w:rPr>
          <w:rFonts w:ascii="Tw Cen MT" w:hAnsi="Tw Cen MT"/>
          <w:sz w:val="24"/>
          <w:szCs w:val="24"/>
        </w:rPr>
        <w:t xml:space="preserve">la conformité de l'isolation électrique et de la mise à la terre ; </w:t>
      </w:r>
    </w:p>
    <w:p w:rsidR="00746D93" w:rsidRPr="009066A1" w:rsidRDefault="00746D93" w:rsidP="007B7C8C">
      <w:pPr>
        <w:numPr>
          <w:ilvl w:val="0"/>
          <w:numId w:val="81"/>
        </w:numPr>
        <w:spacing w:after="90" w:line="242" w:lineRule="auto"/>
        <w:ind w:left="1410" w:hanging="286"/>
        <w:jc w:val="both"/>
        <w:rPr>
          <w:rFonts w:ascii="Tw Cen MT" w:hAnsi="Tw Cen MT"/>
          <w:sz w:val="24"/>
          <w:szCs w:val="24"/>
        </w:rPr>
      </w:pPr>
      <w:r w:rsidRPr="009066A1">
        <w:rPr>
          <w:rFonts w:ascii="Tw Cen MT" w:hAnsi="Tw Cen MT"/>
          <w:sz w:val="24"/>
          <w:szCs w:val="24"/>
        </w:rPr>
        <w:t xml:space="preserve">la conformité du schéma électrique contenu dans le projet d’exécution. </w:t>
      </w:r>
    </w:p>
    <w:p w:rsidR="00746D93" w:rsidRPr="009066A1" w:rsidRDefault="00746D93" w:rsidP="00746D93">
      <w:pPr>
        <w:spacing w:after="88" w:line="242" w:lineRule="auto"/>
        <w:ind w:left="567" w:right="6"/>
        <w:jc w:val="both"/>
        <w:rPr>
          <w:rFonts w:ascii="Tw Cen MT" w:hAnsi="Tw Cen MT"/>
          <w:sz w:val="24"/>
          <w:szCs w:val="24"/>
        </w:rPr>
      </w:pPr>
      <w:r w:rsidRPr="009066A1">
        <w:rPr>
          <w:rFonts w:ascii="Tw Cen MT" w:hAnsi="Tw Cen MT"/>
          <w:b/>
          <w:sz w:val="24"/>
          <w:szCs w:val="24"/>
        </w:rPr>
        <w:t xml:space="preserve">VIII.2.6. </w:t>
      </w:r>
      <w:r w:rsidRPr="009066A1">
        <w:rPr>
          <w:rFonts w:ascii="Tw Cen MT" w:hAnsi="Tw Cen MT"/>
          <w:b/>
          <w:sz w:val="24"/>
          <w:szCs w:val="24"/>
        </w:rPr>
        <w:tab/>
        <w:t>Garantie sur le matériel et les appareils électriques</w:t>
      </w:r>
    </w:p>
    <w:p w:rsidR="00746D93" w:rsidRPr="009066A1" w:rsidRDefault="00746D93" w:rsidP="00EF7A24">
      <w:pPr>
        <w:ind w:firstLine="557"/>
        <w:jc w:val="both"/>
        <w:rPr>
          <w:rFonts w:ascii="Tw Cen MT" w:hAnsi="Tw Cen MT"/>
          <w:sz w:val="24"/>
          <w:szCs w:val="24"/>
        </w:rPr>
      </w:pPr>
      <w:r w:rsidRPr="009066A1">
        <w:rPr>
          <w:rFonts w:ascii="Tw Cen MT" w:hAnsi="Tw Cen MT"/>
          <w:sz w:val="24"/>
          <w:szCs w:val="24"/>
        </w:rPr>
        <w:t xml:space="preserve">Le matériel fourni doit apporter toutes les garanties de sécurité nécessaires pour un fonctionnement continu 24 heures sur 24.  Le matériel livré est garanti pendant au moins un an à dater de la mise en </w:t>
      </w:r>
      <w:r w:rsidRPr="009066A1">
        <w:rPr>
          <w:rFonts w:ascii="Tw Cen MT" w:hAnsi="Tw Cen MT"/>
          <w:sz w:val="24"/>
          <w:szCs w:val="24"/>
        </w:rPr>
        <w:lastRenderedPageBreak/>
        <w:t xml:space="preserve">service.  Cette garantie porte sur tous les défauts visibles ou cachés, des matériels employés, contre tous vices de conception, de construction ou d’installation. </w:t>
      </w:r>
    </w:p>
    <w:p w:rsidR="00746D93" w:rsidRPr="009066A1" w:rsidRDefault="00746D93" w:rsidP="007B7C8C">
      <w:pPr>
        <w:numPr>
          <w:ilvl w:val="0"/>
          <w:numId w:val="82"/>
        </w:numPr>
        <w:spacing w:after="88" w:line="242" w:lineRule="auto"/>
        <w:ind w:left="1123" w:right="6" w:hanging="566"/>
        <w:jc w:val="both"/>
        <w:rPr>
          <w:rFonts w:ascii="Tw Cen MT" w:hAnsi="Tw Cen MT"/>
          <w:sz w:val="24"/>
          <w:szCs w:val="24"/>
        </w:rPr>
      </w:pPr>
      <w:r w:rsidRPr="009066A1">
        <w:rPr>
          <w:rFonts w:ascii="Tw Cen MT" w:hAnsi="Tw Cen MT"/>
          <w:b/>
          <w:sz w:val="24"/>
          <w:szCs w:val="24"/>
        </w:rPr>
        <w:t xml:space="preserve">MENUISERIE METALLIQUE </w:t>
      </w:r>
    </w:p>
    <w:p w:rsidR="00746D93" w:rsidRPr="009066A1" w:rsidRDefault="00746D93" w:rsidP="007B7C8C">
      <w:pPr>
        <w:numPr>
          <w:ilvl w:val="1"/>
          <w:numId w:val="82"/>
        </w:numPr>
        <w:spacing w:after="88" w:line="242" w:lineRule="auto"/>
        <w:ind w:hanging="708"/>
        <w:jc w:val="both"/>
        <w:rPr>
          <w:rFonts w:ascii="Tw Cen MT" w:hAnsi="Tw Cen MT"/>
          <w:sz w:val="24"/>
          <w:szCs w:val="24"/>
        </w:rPr>
      </w:pPr>
      <w:r w:rsidRPr="009066A1">
        <w:rPr>
          <w:rFonts w:ascii="Tw Cen MT" w:hAnsi="Tw Cen MT"/>
          <w:b/>
          <w:sz w:val="24"/>
          <w:szCs w:val="24"/>
        </w:rPr>
        <w:t>GENERALITES  SUR LA  MENUISERIE METALLIQUE</w:t>
      </w:r>
    </w:p>
    <w:p w:rsidR="00746D93" w:rsidRPr="009066A1" w:rsidRDefault="00746D93" w:rsidP="00EF7A24">
      <w:pPr>
        <w:ind w:firstLine="557"/>
        <w:jc w:val="both"/>
        <w:rPr>
          <w:rFonts w:ascii="Tw Cen MT" w:hAnsi="Tw Cen MT"/>
          <w:sz w:val="24"/>
          <w:szCs w:val="24"/>
        </w:rPr>
      </w:pPr>
      <w:r w:rsidRPr="009066A1">
        <w:rPr>
          <w:rFonts w:ascii="Tw Cen MT" w:hAnsi="Tw Cen MT"/>
          <w:sz w:val="24"/>
          <w:szCs w:val="24"/>
        </w:rPr>
        <w:t xml:space="preserve">Les travaux du présent lot concernent la réalisation des menuiseries métalliques : ferronnerie, aluminium, zinc, acier, inox, fonte et quincaillerie. Il s’agit de : </w:t>
      </w:r>
    </w:p>
    <w:p w:rsidR="00746D93" w:rsidRPr="009066A1" w:rsidRDefault="00746D93" w:rsidP="007B7C8C">
      <w:pPr>
        <w:numPr>
          <w:ilvl w:val="4"/>
          <w:numId w:val="83"/>
        </w:numPr>
        <w:spacing w:after="91" w:line="244" w:lineRule="auto"/>
        <w:ind w:left="1410" w:hanging="286"/>
        <w:jc w:val="both"/>
        <w:rPr>
          <w:rFonts w:ascii="Tw Cen MT" w:hAnsi="Tw Cen MT"/>
          <w:sz w:val="24"/>
          <w:szCs w:val="24"/>
        </w:rPr>
      </w:pPr>
      <w:r w:rsidRPr="009066A1">
        <w:rPr>
          <w:rFonts w:ascii="Tw Cen MT" w:hAnsi="Tw Cen MT"/>
          <w:sz w:val="24"/>
          <w:szCs w:val="24"/>
        </w:rPr>
        <w:t xml:space="preserve">la fourniture et l’installation des portes. huisseries métallique, des châssis et battants ; </w:t>
      </w:r>
    </w:p>
    <w:p w:rsidR="00746D93" w:rsidRPr="009066A1" w:rsidRDefault="00746D93" w:rsidP="007B7C8C">
      <w:pPr>
        <w:numPr>
          <w:ilvl w:val="4"/>
          <w:numId w:val="83"/>
        </w:numPr>
        <w:spacing w:after="90" w:line="242" w:lineRule="auto"/>
        <w:ind w:left="1410" w:hanging="286"/>
        <w:jc w:val="both"/>
        <w:rPr>
          <w:rFonts w:ascii="Tw Cen MT" w:hAnsi="Tw Cen MT"/>
          <w:sz w:val="24"/>
          <w:szCs w:val="24"/>
        </w:rPr>
      </w:pPr>
      <w:r w:rsidRPr="009066A1">
        <w:rPr>
          <w:rFonts w:ascii="Tw Cen MT" w:hAnsi="Tw Cen MT"/>
          <w:sz w:val="24"/>
          <w:szCs w:val="24"/>
        </w:rPr>
        <w:t xml:space="preserve">la fourniture et l’installation des serrures, targettes et autres pièces de quincaillerie et de serrurerie destinées à équiper les battants des portes.  </w:t>
      </w:r>
    </w:p>
    <w:p w:rsidR="00746D93" w:rsidRPr="009066A1" w:rsidRDefault="00746D93" w:rsidP="00EF7A24">
      <w:pPr>
        <w:spacing w:after="90" w:line="242" w:lineRule="auto"/>
        <w:ind w:firstLine="708"/>
        <w:jc w:val="both"/>
        <w:rPr>
          <w:rFonts w:ascii="Tw Cen MT" w:hAnsi="Tw Cen MT"/>
          <w:sz w:val="24"/>
          <w:szCs w:val="24"/>
        </w:rPr>
      </w:pPr>
      <w:r w:rsidRPr="009066A1">
        <w:rPr>
          <w:rFonts w:ascii="Tw Cen MT" w:hAnsi="Tw Cen MT"/>
          <w:sz w:val="24"/>
          <w:szCs w:val="24"/>
        </w:rPr>
        <w:t xml:space="preserve">Le co-contractant s’assure que les positions de tous les scellements et encrages projetés, relatifs aux pièces de serrurerie et de quincaillerie, figurent dans le projet d’exécution.  </w:t>
      </w:r>
    </w:p>
    <w:p w:rsidR="00746D93" w:rsidRPr="009066A1" w:rsidRDefault="00746D93" w:rsidP="00EF7A24">
      <w:pPr>
        <w:spacing w:after="90" w:line="242" w:lineRule="auto"/>
        <w:jc w:val="both"/>
        <w:rPr>
          <w:rFonts w:ascii="Tw Cen MT" w:hAnsi="Tw Cen MT"/>
          <w:sz w:val="24"/>
          <w:szCs w:val="24"/>
        </w:rPr>
      </w:pPr>
      <w:r w:rsidRPr="009066A1">
        <w:rPr>
          <w:rFonts w:ascii="Tw Cen MT" w:hAnsi="Tw Cen MT"/>
          <w:sz w:val="24"/>
          <w:szCs w:val="24"/>
        </w:rPr>
        <w:t xml:space="preserve">Le co-contractant requiert l’accord préalable de l’Ingénieur  avant d’engager la réalisation des ouvrages de menuiserie métallique. </w:t>
      </w:r>
    </w:p>
    <w:p w:rsidR="00746D93" w:rsidRPr="009066A1" w:rsidRDefault="00746D93" w:rsidP="007B7C8C">
      <w:pPr>
        <w:numPr>
          <w:ilvl w:val="1"/>
          <w:numId w:val="82"/>
        </w:numPr>
        <w:spacing w:after="107" w:line="240" w:lineRule="auto"/>
        <w:ind w:hanging="708"/>
        <w:jc w:val="both"/>
        <w:rPr>
          <w:rFonts w:ascii="Tw Cen MT" w:hAnsi="Tw Cen MT"/>
          <w:sz w:val="24"/>
          <w:szCs w:val="24"/>
        </w:rPr>
      </w:pPr>
      <w:r w:rsidRPr="009066A1">
        <w:rPr>
          <w:rFonts w:ascii="Tw Cen MT" w:hAnsi="Tw Cen MT"/>
          <w:b/>
          <w:sz w:val="24"/>
          <w:szCs w:val="24"/>
        </w:rPr>
        <w:t>PRESCRIPTIONS TECHNIQUES</w:t>
      </w:r>
    </w:p>
    <w:p w:rsidR="00746D93" w:rsidRPr="009066A1" w:rsidRDefault="00746D93" w:rsidP="00EF7A24">
      <w:pPr>
        <w:ind w:firstLine="557"/>
        <w:jc w:val="both"/>
        <w:rPr>
          <w:rFonts w:ascii="Tw Cen MT" w:hAnsi="Tw Cen MT"/>
          <w:sz w:val="24"/>
          <w:szCs w:val="24"/>
        </w:rPr>
      </w:pPr>
      <w:r w:rsidRPr="009066A1">
        <w:rPr>
          <w:rFonts w:ascii="Tw Cen MT" w:hAnsi="Tw Cen MT"/>
          <w:sz w:val="24"/>
          <w:szCs w:val="24"/>
        </w:rPr>
        <w:t xml:space="preserve">Le co-contractant doit se conformer aux prescriptions techniques relatives à la qualité des matériaux et aux conditions de mise en œuvre, définies au dans les DTU 36-37-39, établis par le Centre Scientifique du Bâtiment (C.S.T.B.), 4 Avenue du Recteur Poincaré, Paris 16ème (FRANCE). En général, toutes les menuiseries métalliques doivent répondre aux normes NP 24201 et 24302. </w:t>
      </w:r>
    </w:p>
    <w:p w:rsidR="00746D93" w:rsidRPr="009066A1" w:rsidRDefault="00746D93" w:rsidP="00EF7A24">
      <w:pPr>
        <w:ind w:firstLine="557"/>
        <w:jc w:val="both"/>
        <w:rPr>
          <w:rFonts w:ascii="Tw Cen MT" w:hAnsi="Tw Cen MT"/>
          <w:sz w:val="24"/>
          <w:szCs w:val="24"/>
        </w:rPr>
      </w:pPr>
      <w:r w:rsidRPr="009066A1">
        <w:rPr>
          <w:rFonts w:ascii="Tw Cen MT" w:hAnsi="Tw Cen MT"/>
          <w:sz w:val="24"/>
          <w:szCs w:val="24"/>
        </w:rPr>
        <w:t xml:space="preserve">Les différentes pièces métalliques, profilés, serrurerie et quincaillerie sont choisies en fonction des efforts à fournir et des conditions d'encastrement. Ils doivent apporter toutes les garanties de résistance aux efforts normaux conformes à l’usage auxquels ils sont destinés : </w:t>
      </w:r>
    </w:p>
    <w:p w:rsidR="00746D93" w:rsidRPr="009066A1" w:rsidRDefault="00746D93" w:rsidP="007B7C8C">
      <w:pPr>
        <w:numPr>
          <w:ilvl w:val="4"/>
          <w:numId w:val="84"/>
        </w:numPr>
        <w:spacing w:after="91" w:line="244" w:lineRule="auto"/>
        <w:ind w:left="1410" w:hanging="286"/>
        <w:jc w:val="both"/>
        <w:rPr>
          <w:rFonts w:ascii="Tw Cen MT" w:hAnsi="Tw Cen MT"/>
          <w:sz w:val="24"/>
          <w:szCs w:val="24"/>
        </w:rPr>
      </w:pPr>
      <w:r w:rsidRPr="009066A1">
        <w:rPr>
          <w:rFonts w:ascii="Tw Cen MT" w:hAnsi="Tw Cen MT"/>
          <w:sz w:val="24"/>
          <w:szCs w:val="24"/>
        </w:rPr>
        <w:t xml:space="preserve">La surface des éléments de quincaillerie doit être lisse et dépourvues de toutes irrégularités.  </w:t>
      </w:r>
    </w:p>
    <w:p w:rsidR="00746D93" w:rsidRPr="009066A1" w:rsidRDefault="00746D93" w:rsidP="007B7C8C">
      <w:pPr>
        <w:numPr>
          <w:ilvl w:val="4"/>
          <w:numId w:val="84"/>
        </w:numPr>
        <w:spacing w:after="91" w:line="244" w:lineRule="auto"/>
        <w:ind w:left="1410" w:hanging="286"/>
        <w:jc w:val="both"/>
        <w:rPr>
          <w:rFonts w:ascii="Tw Cen MT" w:hAnsi="Tw Cen MT"/>
          <w:sz w:val="24"/>
          <w:szCs w:val="24"/>
        </w:rPr>
      </w:pPr>
      <w:r w:rsidRPr="009066A1">
        <w:rPr>
          <w:rFonts w:ascii="Tw Cen MT" w:hAnsi="Tw Cen MT"/>
          <w:sz w:val="24"/>
          <w:szCs w:val="24"/>
        </w:rPr>
        <w:t xml:space="preserve">Les soudures ne doivent présenter aucune discontinuité.  </w:t>
      </w:r>
    </w:p>
    <w:p w:rsidR="00746D93" w:rsidRPr="009066A1" w:rsidRDefault="00746D93" w:rsidP="007B7C8C">
      <w:pPr>
        <w:numPr>
          <w:ilvl w:val="1"/>
          <w:numId w:val="82"/>
        </w:numPr>
        <w:spacing w:after="88" w:line="243" w:lineRule="auto"/>
        <w:ind w:hanging="708"/>
        <w:jc w:val="both"/>
        <w:rPr>
          <w:rFonts w:ascii="Tw Cen MT" w:hAnsi="Tw Cen MT"/>
          <w:sz w:val="24"/>
          <w:szCs w:val="24"/>
        </w:rPr>
      </w:pPr>
      <w:r w:rsidRPr="009066A1">
        <w:rPr>
          <w:rFonts w:ascii="Tw Cen MT" w:hAnsi="Tw Cen MT"/>
          <w:b/>
          <w:sz w:val="24"/>
          <w:szCs w:val="24"/>
        </w:rPr>
        <w:t>MISE EN ŒUVRE DES OUVRAGES DE MENUISERIE METALLIQUE</w:t>
      </w:r>
    </w:p>
    <w:p w:rsidR="00746D93" w:rsidRPr="009066A1" w:rsidRDefault="00746D93" w:rsidP="007B7C8C">
      <w:pPr>
        <w:numPr>
          <w:ilvl w:val="2"/>
          <w:numId w:val="82"/>
        </w:numPr>
        <w:spacing w:after="89" w:line="237" w:lineRule="auto"/>
        <w:ind w:hanging="852"/>
        <w:jc w:val="both"/>
        <w:rPr>
          <w:rFonts w:ascii="Tw Cen MT" w:hAnsi="Tw Cen MT"/>
          <w:sz w:val="24"/>
          <w:szCs w:val="24"/>
        </w:rPr>
      </w:pPr>
      <w:r w:rsidRPr="009066A1">
        <w:rPr>
          <w:rFonts w:ascii="Tw Cen MT" w:hAnsi="Tw Cen MT"/>
          <w:b/>
          <w:i/>
          <w:sz w:val="24"/>
          <w:szCs w:val="24"/>
        </w:rPr>
        <w:t>Détails d'exécution</w:t>
      </w:r>
    </w:p>
    <w:p w:rsidR="00746D93" w:rsidRPr="009066A1" w:rsidRDefault="00746D93" w:rsidP="00164DD5">
      <w:pPr>
        <w:ind w:firstLine="708"/>
        <w:jc w:val="both"/>
        <w:rPr>
          <w:rFonts w:ascii="Tw Cen MT" w:hAnsi="Tw Cen MT"/>
          <w:sz w:val="24"/>
          <w:szCs w:val="24"/>
        </w:rPr>
      </w:pPr>
      <w:r w:rsidRPr="009066A1">
        <w:rPr>
          <w:rFonts w:ascii="Tw Cen MT" w:hAnsi="Tw Cen MT"/>
          <w:sz w:val="24"/>
          <w:szCs w:val="24"/>
        </w:rPr>
        <w:t xml:space="preserve">Les assemblages soudés, visés ou rivetés sont exécutés de manière à résister sans déformation permanente ni amorce de rupture aux efforts normaux, auxquels ils sont soumis. </w:t>
      </w:r>
    </w:p>
    <w:p w:rsidR="00746D93" w:rsidRPr="009066A1" w:rsidRDefault="00746D93" w:rsidP="00EF7A24">
      <w:pPr>
        <w:jc w:val="both"/>
        <w:rPr>
          <w:rFonts w:ascii="Tw Cen MT" w:hAnsi="Tw Cen MT"/>
          <w:sz w:val="24"/>
          <w:szCs w:val="24"/>
        </w:rPr>
      </w:pPr>
      <w:r w:rsidRPr="009066A1">
        <w:rPr>
          <w:rFonts w:ascii="Tw Cen MT" w:hAnsi="Tw Cen MT"/>
          <w:sz w:val="24"/>
          <w:szCs w:val="24"/>
        </w:rPr>
        <w:t xml:space="preserve">Les fers seront dressés et coupés régulièrement sans garrots ni cassures. Les assemblages d'angles doivent être soigneusement réalisés et ajustés. Ils ne doivent comporter aucune trace de soudure en saillie. </w:t>
      </w:r>
      <w:r w:rsidRPr="009066A1">
        <w:rPr>
          <w:rFonts w:ascii="Tw Cen MT" w:hAnsi="Tw Cen MT"/>
          <w:sz w:val="24"/>
          <w:szCs w:val="24"/>
        </w:rPr>
        <w:tab/>
      </w:r>
    </w:p>
    <w:p w:rsidR="00746D93" w:rsidRPr="009066A1" w:rsidRDefault="00746D93" w:rsidP="00164DD5">
      <w:pPr>
        <w:ind w:firstLine="708"/>
        <w:jc w:val="both"/>
        <w:rPr>
          <w:rFonts w:ascii="Tw Cen MT" w:hAnsi="Tw Cen MT"/>
          <w:sz w:val="24"/>
          <w:szCs w:val="24"/>
        </w:rPr>
      </w:pPr>
      <w:r w:rsidRPr="009066A1">
        <w:rPr>
          <w:rFonts w:ascii="Tw Cen MT" w:hAnsi="Tw Cen MT"/>
          <w:sz w:val="24"/>
          <w:szCs w:val="24"/>
        </w:rPr>
        <w:t xml:space="preserve">Les pattes de scellement sont réalisées à queue de carpe avec une longueur de 10 cm au minimum. Elles doivent être suffisamment longues pour assurer une fixation solide et durable de l'ouvrage. Toutes les vis employées sont posées à fleur de la pièce fixée.  </w:t>
      </w:r>
    </w:p>
    <w:p w:rsidR="00746D93" w:rsidRPr="009066A1" w:rsidRDefault="00746D93" w:rsidP="007B7C8C">
      <w:pPr>
        <w:numPr>
          <w:ilvl w:val="2"/>
          <w:numId w:val="82"/>
        </w:numPr>
        <w:spacing w:after="89" w:line="237" w:lineRule="auto"/>
        <w:ind w:hanging="852"/>
        <w:jc w:val="both"/>
        <w:rPr>
          <w:rFonts w:ascii="Tw Cen MT" w:hAnsi="Tw Cen MT"/>
          <w:sz w:val="24"/>
          <w:szCs w:val="24"/>
        </w:rPr>
      </w:pPr>
      <w:r w:rsidRPr="009066A1">
        <w:rPr>
          <w:rFonts w:ascii="Tw Cen MT" w:hAnsi="Tw Cen MT"/>
          <w:b/>
          <w:i/>
          <w:sz w:val="24"/>
          <w:szCs w:val="24"/>
        </w:rPr>
        <w:t>Protection des ouvrages</w:t>
      </w:r>
    </w:p>
    <w:p w:rsidR="00746D93" w:rsidRPr="009066A1" w:rsidRDefault="00746D93" w:rsidP="00164DD5">
      <w:pPr>
        <w:ind w:firstLine="567"/>
        <w:jc w:val="both"/>
        <w:rPr>
          <w:rFonts w:ascii="Tw Cen MT" w:hAnsi="Tw Cen MT"/>
          <w:sz w:val="24"/>
          <w:szCs w:val="24"/>
        </w:rPr>
      </w:pPr>
      <w:r w:rsidRPr="009066A1">
        <w:rPr>
          <w:rFonts w:ascii="Tw Cen MT" w:hAnsi="Tw Cen MT"/>
          <w:sz w:val="24"/>
          <w:szCs w:val="24"/>
        </w:rPr>
        <w:t xml:space="preserve">La protection des ouvrages métalliques oxydables est réalisée dans les conditions suivantes : Les pièces sont dégraissées et passées à la brosse métallique ou sablées en atelier, afin de faire disparaître toutes traces d’oxydation. Elles reçoivent une couche de peinture de protection primaire aux oxydes de zinc, avant de recevoir deux couches de peinture époxy.  </w:t>
      </w:r>
    </w:p>
    <w:p w:rsidR="00746D93" w:rsidRDefault="00746D93" w:rsidP="00164DD5">
      <w:pPr>
        <w:spacing w:after="108" w:line="250" w:lineRule="auto"/>
        <w:ind w:firstLine="567"/>
        <w:jc w:val="both"/>
        <w:rPr>
          <w:rFonts w:ascii="Tw Cen MT" w:hAnsi="Tw Cen MT"/>
          <w:sz w:val="24"/>
          <w:szCs w:val="24"/>
        </w:rPr>
      </w:pPr>
      <w:r w:rsidRPr="009066A1">
        <w:rPr>
          <w:rFonts w:ascii="Tw Cen MT" w:hAnsi="Tw Cen MT"/>
          <w:sz w:val="24"/>
          <w:szCs w:val="24"/>
        </w:rPr>
        <w:t>Les soudures doivent être protégées contre l’oxydation après réalisation. Il est recommandé l’utilisation de pièces de serrurerie ou de menuiserie métallique galvanisées par zingage en atelier (série GPZ).</w:t>
      </w:r>
    </w:p>
    <w:p w:rsidR="0077000F" w:rsidRPr="009066A1" w:rsidRDefault="0077000F" w:rsidP="00164DD5">
      <w:pPr>
        <w:spacing w:after="108" w:line="250" w:lineRule="auto"/>
        <w:ind w:firstLine="567"/>
        <w:jc w:val="both"/>
        <w:rPr>
          <w:rFonts w:ascii="Tw Cen MT" w:hAnsi="Tw Cen MT"/>
          <w:sz w:val="24"/>
          <w:szCs w:val="24"/>
        </w:rPr>
      </w:pPr>
    </w:p>
    <w:p w:rsidR="00746D93" w:rsidRPr="009066A1" w:rsidRDefault="00746D93" w:rsidP="00746D93">
      <w:pPr>
        <w:spacing w:after="108" w:line="250" w:lineRule="auto"/>
        <w:ind w:left="567"/>
        <w:jc w:val="both"/>
        <w:rPr>
          <w:rFonts w:ascii="Tw Cen MT" w:hAnsi="Tw Cen MT"/>
          <w:sz w:val="24"/>
          <w:szCs w:val="24"/>
        </w:rPr>
      </w:pPr>
      <w:r w:rsidRPr="009066A1">
        <w:rPr>
          <w:rFonts w:ascii="Tw Cen MT" w:hAnsi="Tw Cen MT"/>
          <w:sz w:val="24"/>
          <w:szCs w:val="24"/>
        </w:rPr>
        <w:lastRenderedPageBreak/>
        <w:t xml:space="preserve"> IX.4. </w:t>
      </w:r>
      <w:r w:rsidRPr="009066A1">
        <w:rPr>
          <w:rFonts w:ascii="Tw Cen MT" w:hAnsi="Tw Cen MT"/>
          <w:sz w:val="24"/>
          <w:szCs w:val="24"/>
        </w:rPr>
        <w:tab/>
      </w:r>
      <w:r w:rsidRPr="009066A1">
        <w:rPr>
          <w:rFonts w:ascii="Tw Cen MT" w:hAnsi="Tw Cen MT"/>
          <w:b/>
          <w:sz w:val="24"/>
          <w:szCs w:val="24"/>
        </w:rPr>
        <w:t>QUINCAILLERIE</w:t>
      </w:r>
    </w:p>
    <w:p w:rsidR="00746D93" w:rsidRPr="009066A1" w:rsidRDefault="00746D93" w:rsidP="00746D93">
      <w:pPr>
        <w:ind w:left="567"/>
        <w:jc w:val="both"/>
        <w:rPr>
          <w:rFonts w:ascii="Tw Cen MT" w:hAnsi="Tw Cen MT"/>
          <w:sz w:val="24"/>
          <w:szCs w:val="24"/>
        </w:rPr>
      </w:pPr>
      <w:r w:rsidRPr="009066A1">
        <w:rPr>
          <w:rFonts w:ascii="Tw Cen MT" w:hAnsi="Tw Cen MT"/>
          <w:sz w:val="24"/>
          <w:szCs w:val="24"/>
        </w:rPr>
        <w:t xml:space="preserve">Toutes les serrures intérieures et extérieures doivent être garanties pour une période de un (01) an. </w:t>
      </w:r>
    </w:p>
    <w:p w:rsidR="00746D93" w:rsidRPr="0077000F" w:rsidRDefault="00746D93" w:rsidP="0077000F">
      <w:pPr>
        <w:numPr>
          <w:ilvl w:val="0"/>
          <w:numId w:val="82"/>
        </w:numPr>
        <w:spacing w:after="88" w:line="242" w:lineRule="auto"/>
        <w:ind w:left="1123" w:right="6" w:hanging="566"/>
        <w:jc w:val="center"/>
        <w:rPr>
          <w:rFonts w:ascii="Tw Cen MT" w:hAnsi="Tw Cen MT"/>
          <w:sz w:val="24"/>
          <w:szCs w:val="24"/>
        </w:rPr>
      </w:pPr>
      <w:r w:rsidRPr="009066A1">
        <w:rPr>
          <w:rFonts w:ascii="Tw Cen MT" w:hAnsi="Tw Cen MT"/>
          <w:b/>
          <w:sz w:val="24"/>
          <w:szCs w:val="24"/>
        </w:rPr>
        <w:t>MENUISERIE BOIS</w:t>
      </w:r>
    </w:p>
    <w:p w:rsidR="0077000F" w:rsidRPr="0077000F" w:rsidRDefault="0077000F" w:rsidP="0077000F">
      <w:pPr>
        <w:spacing w:after="88" w:line="242" w:lineRule="auto"/>
        <w:ind w:left="1123" w:right="6"/>
        <w:rPr>
          <w:rFonts w:ascii="Tw Cen MT" w:hAnsi="Tw Cen MT"/>
          <w:sz w:val="14"/>
          <w:szCs w:val="24"/>
        </w:rPr>
      </w:pPr>
    </w:p>
    <w:p w:rsidR="00746D93" w:rsidRPr="009066A1" w:rsidRDefault="00746D93" w:rsidP="007B7C8C">
      <w:pPr>
        <w:numPr>
          <w:ilvl w:val="1"/>
          <w:numId w:val="82"/>
        </w:numPr>
        <w:spacing w:after="88" w:line="242" w:lineRule="auto"/>
        <w:ind w:hanging="708"/>
        <w:jc w:val="both"/>
        <w:rPr>
          <w:rFonts w:ascii="Tw Cen MT" w:hAnsi="Tw Cen MT"/>
          <w:sz w:val="24"/>
          <w:szCs w:val="24"/>
        </w:rPr>
      </w:pPr>
      <w:r w:rsidRPr="009066A1">
        <w:rPr>
          <w:rFonts w:ascii="Tw Cen MT" w:hAnsi="Tw Cen MT"/>
          <w:b/>
          <w:sz w:val="24"/>
          <w:szCs w:val="24"/>
        </w:rPr>
        <w:t>CARACTERISTIQUES DES BOIS DE MENUISERIE</w:t>
      </w:r>
    </w:p>
    <w:p w:rsidR="00746D93" w:rsidRPr="009066A1" w:rsidRDefault="00746D93" w:rsidP="007B7C8C">
      <w:pPr>
        <w:numPr>
          <w:ilvl w:val="2"/>
          <w:numId w:val="82"/>
        </w:numPr>
        <w:spacing w:after="89" w:line="237" w:lineRule="auto"/>
        <w:ind w:hanging="852"/>
        <w:jc w:val="both"/>
        <w:rPr>
          <w:rFonts w:ascii="Tw Cen MT" w:hAnsi="Tw Cen MT"/>
          <w:sz w:val="24"/>
          <w:szCs w:val="24"/>
        </w:rPr>
      </w:pPr>
      <w:r w:rsidRPr="009066A1">
        <w:rPr>
          <w:rFonts w:ascii="Tw Cen MT" w:hAnsi="Tw Cen MT"/>
          <w:b/>
          <w:i/>
          <w:sz w:val="24"/>
          <w:szCs w:val="24"/>
        </w:rPr>
        <w:t xml:space="preserve">Domaines d'application et références </w:t>
      </w:r>
    </w:p>
    <w:p w:rsidR="00746D93" w:rsidRPr="009066A1" w:rsidRDefault="00746D93" w:rsidP="00164DD5">
      <w:pPr>
        <w:ind w:firstLine="542"/>
        <w:jc w:val="both"/>
        <w:rPr>
          <w:rFonts w:ascii="Tw Cen MT" w:hAnsi="Tw Cen MT"/>
          <w:sz w:val="24"/>
          <w:szCs w:val="24"/>
        </w:rPr>
      </w:pPr>
      <w:r w:rsidRPr="009066A1">
        <w:rPr>
          <w:rFonts w:ascii="Tw Cen MT" w:hAnsi="Tw Cen MT"/>
          <w:sz w:val="24"/>
          <w:szCs w:val="24"/>
        </w:rPr>
        <w:t xml:space="preserve">Le co-contractant s’engage à respecter, les prescriptions techniques sur la qualité et la mise en œuvre des matériaux définis dans le cahier des charges des menuiseries bois, Document Technique Unifié (DTU) n° 36.1 </w:t>
      </w:r>
      <w:r w:rsidRPr="009066A1">
        <w:rPr>
          <w:rFonts w:ascii="Tw Cen MT" w:hAnsi="Tw Cen MT"/>
          <w:b/>
          <w:i/>
          <w:sz w:val="24"/>
          <w:szCs w:val="24"/>
        </w:rPr>
        <w:t xml:space="preserve">X.1.2. Objet de la fourniture </w:t>
      </w:r>
    </w:p>
    <w:p w:rsidR="00746D93" w:rsidRPr="009066A1" w:rsidRDefault="00746D93" w:rsidP="00164DD5">
      <w:pPr>
        <w:ind w:firstLine="542"/>
        <w:jc w:val="both"/>
        <w:rPr>
          <w:rFonts w:ascii="Tw Cen MT" w:hAnsi="Tw Cen MT"/>
          <w:sz w:val="24"/>
          <w:szCs w:val="24"/>
        </w:rPr>
      </w:pPr>
      <w:r w:rsidRPr="009066A1">
        <w:rPr>
          <w:rFonts w:ascii="Tw Cen MT" w:hAnsi="Tw Cen MT"/>
          <w:sz w:val="24"/>
          <w:szCs w:val="24"/>
        </w:rPr>
        <w:t xml:space="preserve">Les travaux concernent la fourniture et la pose soignée des menuiseries bois en extérieur et en intérieur, dans les essences de bois adaptées pour l'ensemble de tous les ouvrages conformément aux prescriptions du cahier des charges. </w:t>
      </w:r>
    </w:p>
    <w:p w:rsidR="00746D93" w:rsidRPr="009066A1" w:rsidRDefault="00746D93" w:rsidP="007B7C8C">
      <w:pPr>
        <w:numPr>
          <w:ilvl w:val="2"/>
          <w:numId w:val="85"/>
        </w:numPr>
        <w:spacing w:after="89" w:line="237" w:lineRule="auto"/>
        <w:ind w:hanging="852"/>
        <w:jc w:val="both"/>
        <w:rPr>
          <w:rFonts w:ascii="Tw Cen MT" w:hAnsi="Tw Cen MT"/>
          <w:sz w:val="24"/>
          <w:szCs w:val="24"/>
        </w:rPr>
      </w:pPr>
      <w:r w:rsidRPr="009066A1">
        <w:rPr>
          <w:rFonts w:ascii="Tw Cen MT" w:hAnsi="Tw Cen MT"/>
          <w:b/>
          <w:i/>
          <w:sz w:val="24"/>
          <w:szCs w:val="24"/>
        </w:rPr>
        <w:t xml:space="preserve">Coordination avec les autres lots </w:t>
      </w:r>
    </w:p>
    <w:p w:rsidR="00746D93" w:rsidRPr="009066A1" w:rsidRDefault="00746D93" w:rsidP="00164DD5">
      <w:pPr>
        <w:ind w:firstLine="542"/>
        <w:jc w:val="both"/>
        <w:rPr>
          <w:rFonts w:ascii="Tw Cen MT" w:hAnsi="Tw Cen MT"/>
          <w:sz w:val="24"/>
          <w:szCs w:val="24"/>
        </w:rPr>
      </w:pPr>
      <w:r w:rsidRPr="009066A1">
        <w:rPr>
          <w:rFonts w:ascii="Tw Cen MT" w:hAnsi="Tw Cen MT"/>
          <w:sz w:val="24"/>
          <w:szCs w:val="24"/>
        </w:rPr>
        <w:t xml:space="preserve">Les travaux de menuiserie bois doivent être réalisés en parfaite coordination avec les travaux définis dans les autres lots. </w:t>
      </w:r>
    </w:p>
    <w:p w:rsidR="00746D93" w:rsidRPr="009066A1" w:rsidRDefault="00746D93" w:rsidP="007B7C8C">
      <w:pPr>
        <w:numPr>
          <w:ilvl w:val="2"/>
          <w:numId w:val="85"/>
        </w:numPr>
        <w:spacing w:after="89" w:line="237" w:lineRule="auto"/>
        <w:ind w:hanging="852"/>
        <w:jc w:val="both"/>
        <w:rPr>
          <w:rFonts w:ascii="Tw Cen MT" w:hAnsi="Tw Cen MT"/>
          <w:sz w:val="24"/>
          <w:szCs w:val="24"/>
        </w:rPr>
      </w:pPr>
      <w:r w:rsidRPr="009066A1">
        <w:rPr>
          <w:rFonts w:ascii="Tw Cen MT" w:hAnsi="Tw Cen MT"/>
          <w:b/>
          <w:i/>
          <w:sz w:val="24"/>
          <w:szCs w:val="24"/>
        </w:rPr>
        <w:t xml:space="preserve">Caractéristiques physiques </w:t>
      </w:r>
    </w:p>
    <w:p w:rsidR="00746D93" w:rsidRPr="009066A1" w:rsidRDefault="00746D93" w:rsidP="00164DD5">
      <w:pPr>
        <w:spacing w:after="90" w:line="242" w:lineRule="auto"/>
        <w:ind w:firstLine="542"/>
        <w:jc w:val="both"/>
        <w:rPr>
          <w:rFonts w:ascii="Tw Cen MT" w:hAnsi="Tw Cen MT"/>
          <w:sz w:val="24"/>
          <w:szCs w:val="24"/>
        </w:rPr>
      </w:pPr>
      <w:r w:rsidRPr="009066A1">
        <w:rPr>
          <w:rFonts w:ascii="Tw Cen MT" w:hAnsi="Tw Cen MT"/>
          <w:sz w:val="24"/>
          <w:szCs w:val="24"/>
        </w:rPr>
        <w:t xml:space="preserve">Les caractéristiques techniques, physiques et chimiques du bois fournis et mis en œuvre doivent être conformes aux normes NF B51.001 et NF B51.002. Les bois sont utilisés à l’état de bois "sec à l'air" avec un degré d’humidité de 15 à 17%.  </w:t>
      </w:r>
    </w:p>
    <w:p w:rsidR="00746D93" w:rsidRPr="009066A1" w:rsidRDefault="00746D93" w:rsidP="00164DD5">
      <w:pPr>
        <w:ind w:firstLine="542"/>
        <w:jc w:val="both"/>
        <w:rPr>
          <w:rFonts w:ascii="Tw Cen MT" w:hAnsi="Tw Cen MT"/>
          <w:sz w:val="24"/>
          <w:szCs w:val="24"/>
        </w:rPr>
      </w:pPr>
      <w:r w:rsidRPr="009066A1">
        <w:rPr>
          <w:rFonts w:ascii="Tw Cen MT" w:hAnsi="Tw Cen MT"/>
          <w:sz w:val="24"/>
          <w:szCs w:val="24"/>
        </w:rPr>
        <w:t xml:space="preserve">Tout le bois utilisé doit être de bonne qualité : droits de fil, sans gerçures ni aubier, parfaitement dressé, sans trace de sciage ni flash. Il est exempt de toutes traces de pourriture, d'échauffement ou de nœuds vicieux. Les nœuds non vicieux sont tolérés en nombre limité, soit un par mètre linéaire au maximum. </w:t>
      </w:r>
    </w:p>
    <w:p w:rsidR="00746D93" w:rsidRPr="009066A1" w:rsidRDefault="00746D93" w:rsidP="007B7C8C">
      <w:pPr>
        <w:numPr>
          <w:ilvl w:val="2"/>
          <w:numId w:val="85"/>
        </w:numPr>
        <w:spacing w:after="97" w:line="237" w:lineRule="auto"/>
        <w:ind w:hanging="852"/>
        <w:jc w:val="both"/>
        <w:rPr>
          <w:rFonts w:ascii="Tw Cen MT" w:hAnsi="Tw Cen MT"/>
          <w:sz w:val="24"/>
          <w:szCs w:val="24"/>
        </w:rPr>
      </w:pPr>
      <w:r w:rsidRPr="009066A1">
        <w:rPr>
          <w:rFonts w:ascii="Tw Cen MT" w:hAnsi="Tw Cen MT"/>
          <w:b/>
          <w:i/>
          <w:sz w:val="24"/>
          <w:szCs w:val="24"/>
        </w:rPr>
        <w:t>Essences de bois d’</w:t>
      </w:r>
      <w:r w:rsidR="0077000F" w:rsidRPr="009066A1">
        <w:rPr>
          <w:rFonts w:ascii="Tw Cen MT" w:hAnsi="Tw Cen MT"/>
          <w:b/>
          <w:i/>
          <w:sz w:val="24"/>
          <w:szCs w:val="24"/>
        </w:rPr>
        <w:t>œuvre</w:t>
      </w:r>
    </w:p>
    <w:p w:rsidR="00746D93" w:rsidRPr="009066A1" w:rsidRDefault="00746D93" w:rsidP="00164DD5">
      <w:pPr>
        <w:ind w:firstLine="542"/>
        <w:jc w:val="both"/>
        <w:rPr>
          <w:rFonts w:ascii="Tw Cen MT" w:hAnsi="Tw Cen MT"/>
          <w:sz w:val="24"/>
          <w:szCs w:val="24"/>
        </w:rPr>
      </w:pPr>
      <w:r w:rsidRPr="009066A1">
        <w:rPr>
          <w:rFonts w:ascii="Tw Cen MT" w:hAnsi="Tw Cen MT"/>
          <w:sz w:val="24"/>
          <w:szCs w:val="24"/>
        </w:rPr>
        <w:t xml:space="preserve">Les bois utilisés pour les menuiseries sont des bois de pays, originaires du Cameroun et choisis parmi les essences suivantes :   </w:t>
      </w:r>
    </w:p>
    <w:p w:rsidR="00746D93" w:rsidRPr="009066A1" w:rsidRDefault="00746D93" w:rsidP="007B7C8C">
      <w:pPr>
        <w:numPr>
          <w:ilvl w:val="3"/>
          <w:numId w:val="82"/>
        </w:numPr>
        <w:spacing w:after="91" w:line="244" w:lineRule="auto"/>
        <w:ind w:hanging="283"/>
        <w:jc w:val="both"/>
        <w:rPr>
          <w:rFonts w:ascii="Tw Cen MT" w:hAnsi="Tw Cen MT"/>
          <w:sz w:val="24"/>
          <w:szCs w:val="24"/>
        </w:rPr>
      </w:pPr>
      <w:r w:rsidRPr="009066A1">
        <w:rPr>
          <w:rFonts w:ascii="Tw Cen MT" w:hAnsi="Tw Cen MT"/>
          <w:sz w:val="24"/>
          <w:szCs w:val="24"/>
          <w:u w:val="single" w:color="000000"/>
        </w:rPr>
        <w:t>Menuiseries extérieures en Bois rouges</w:t>
      </w:r>
      <w:r w:rsidRPr="009066A1">
        <w:rPr>
          <w:rFonts w:ascii="Tw Cen MT" w:hAnsi="Tw Cen MT"/>
          <w:sz w:val="24"/>
          <w:szCs w:val="24"/>
        </w:rPr>
        <w:t xml:space="preserve"> : Acajou, </w:t>
      </w:r>
      <w:proofErr w:type="spellStart"/>
      <w:r w:rsidRPr="009066A1">
        <w:rPr>
          <w:rFonts w:ascii="Tw Cen MT" w:hAnsi="Tw Cen MT"/>
          <w:sz w:val="24"/>
          <w:szCs w:val="24"/>
        </w:rPr>
        <w:t>Afromosia</w:t>
      </w:r>
      <w:proofErr w:type="spellEnd"/>
      <w:r w:rsidRPr="009066A1">
        <w:rPr>
          <w:rFonts w:ascii="Tw Cen MT" w:hAnsi="Tw Cen MT"/>
          <w:sz w:val="24"/>
          <w:szCs w:val="24"/>
        </w:rPr>
        <w:t xml:space="preserve">, </w:t>
      </w:r>
      <w:proofErr w:type="spellStart"/>
      <w:r w:rsidRPr="009066A1">
        <w:rPr>
          <w:rFonts w:ascii="Tw Cen MT" w:hAnsi="Tw Cen MT"/>
          <w:sz w:val="24"/>
          <w:szCs w:val="24"/>
        </w:rPr>
        <w:t>Bete</w:t>
      </w:r>
      <w:proofErr w:type="spellEnd"/>
      <w:r w:rsidRPr="009066A1">
        <w:rPr>
          <w:rFonts w:ascii="Tw Cen MT" w:hAnsi="Tw Cen MT"/>
          <w:sz w:val="24"/>
          <w:szCs w:val="24"/>
        </w:rPr>
        <w:t xml:space="preserve">, </w:t>
      </w:r>
      <w:proofErr w:type="spellStart"/>
      <w:r w:rsidRPr="009066A1">
        <w:rPr>
          <w:rFonts w:ascii="Tw Cen MT" w:hAnsi="Tw Cen MT"/>
          <w:sz w:val="24"/>
          <w:szCs w:val="24"/>
        </w:rPr>
        <w:t>Doussié</w:t>
      </w:r>
      <w:proofErr w:type="spellEnd"/>
      <w:r w:rsidRPr="009066A1">
        <w:rPr>
          <w:rFonts w:ascii="Tw Cen MT" w:hAnsi="Tw Cen MT"/>
          <w:sz w:val="24"/>
          <w:szCs w:val="24"/>
        </w:rPr>
        <w:t xml:space="preserve">, Iroko, </w:t>
      </w:r>
      <w:proofErr w:type="spellStart"/>
      <w:r w:rsidRPr="009066A1">
        <w:rPr>
          <w:rFonts w:ascii="Tw Cen MT" w:hAnsi="Tw Cen MT"/>
          <w:sz w:val="24"/>
          <w:szCs w:val="24"/>
        </w:rPr>
        <w:t>Moabi</w:t>
      </w:r>
      <w:proofErr w:type="spellEnd"/>
      <w:r w:rsidRPr="009066A1">
        <w:rPr>
          <w:rFonts w:ascii="Tw Cen MT" w:hAnsi="Tw Cen MT"/>
          <w:sz w:val="24"/>
          <w:szCs w:val="24"/>
        </w:rPr>
        <w:t xml:space="preserve">, </w:t>
      </w:r>
      <w:proofErr w:type="spellStart"/>
      <w:r w:rsidRPr="009066A1">
        <w:rPr>
          <w:rFonts w:ascii="Tw Cen MT" w:hAnsi="Tw Cen MT"/>
          <w:sz w:val="24"/>
          <w:szCs w:val="24"/>
        </w:rPr>
        <w:t>Movingui</w:t>
      </w:r>
      <w:proofErr w:type="spellEnd"/>
      <w:r w:rsidRPr="009066A1">
        <w:rPr>
          <w:rFonts w:ascii="Tw Cen MT" w:hAnsi="Tw Cen MT"/>
          <w:sz w:val="24"/>
          <w:szCs w:val="24"/>
        </w:rPr>
        <w:t xml:space="preserve">, </w:t>
      </w:r>
      <w:proofErr w:type="spellStart"/>
      <w:r w:rsidRPr="009066A1">
        <w:rPr>
          <w:rFonts w:ascii="Tw Cen MT" w:hAnsi="Tw Cen MT"/>
          <w:sz w:val="24"/>
          <w:szCs w:val="24"/>
        </w:rPr>
        <w:t>Sapelli</w:t>
      </w:r>
      <w:proofErr w:type="spellEnd"/>
      <w:r w:rsidRPr="009066A1">
        <w:rPr>
          <w:rFonts w:ascii="Tw Cen MT" w:hAnsi="Tw Cen MT"/>
          <w:sz w:val="24"/>
          <w:szCs w:val="24"/>
        </w:rPr>
        <w:t xml:space="preserve">. </w:t>
      </w:r>
    </w:p>
    <w:p w:rsidR="00746D93" w:rsidRPr="009066A1" w:rsidRDefault="00746D93" w:rsidP="007B7C8C">
      <w:pPr>
        <w:numPr>
          <w:ilvl w:val="3"/>
          <w:numId w:val="82"/>
        </w:numPr>
        <w:spacing w:after="91" w:line="244" w:lineRule="auto"/>
        <w:ind w:hanging="283"/>
        <w:jc w:val="both"/>
        <w:rPr>
          <w:rFonts w:ascii="Tw Cen MT" w:hAnsi="Tw Cen MT"/>
          <w:sz w:val="24"/>
          <w:szCs w:val="24"/>
        </w:rPr>
      </w:pPr>
      <w:r w:rsidRPr="009066A1">
        <w:rPr>
          <w:rFonts w:ascii="Tw Cen MT" w:hAnsi="Tw Cen MT"/>
          <w:sz w:val="24"/>
          <w:szCs w:val="24"/>
          <w:u w:val="single" w:color="000000"/>
        </w:rPr>
        <w:t>Menuiseries intérieures en Bois rouges</w:t>
      </w:r>
      <w:r w:rsidRPr="009066A1">
        <w:rPr>
          <w:rFonts w:ascii="Tw Cen MT" w:hAnsi="Tw Cen MT"/>
          <w:sz w:val="24"/>
          <w:szCs w:val="24"/>
        </w:rPr>
        <w:t xml:space="preserve"> : Acajou, </w:t>
      </w:r>
      <w:proofErr w:type="spellStart"/>
      <w:r w:rsidRPr="009066A1">
        <w:rPr>
          <w:rFonts w:ascii="Tw Cen MT" w:hAnsi="Tw Cen MT"/>
          <w:sz w:val="24"/>
          <w:szCs w:val="24"/>
        </w:rPr>
        <w:t>Afromosia</w:t>
      </w:r>
      <w:proofErr w:type="spellEnd"/>
      <w:r w:rsidRPr="009066A1">
        <w:rPr>
          <w:rFonts w:ascii="Tw Cen MT" w:hAnsi="Tw Cen MT"/>
          <w:sz w:val="24"/>
          <w:szCs w:val="24"/>
        </w:rPr>
        <w:t xml:space="preserve">, </w:t>
      </w:r>
      <w:proofErr w:type="spellStart"/>
      <w:r w:rsidRPr="009066A1">
        <w:rPr>
          <w:rFonts w:ascii="Tw Cen MT" w:hAnsi="Tw Cen MT"/>
          <w:sz w:val="24"/>
          <w:szCs w:val="24"/>
        </w:rPr>
        <w:t>Bete</w:t>
      </w:r>
      <w:proofErr w:type="spellEnd"/>
      <w:r w:rsidRPr="009066A1">
        <w:rPr>
          <w:rFonts w:ascii="Tw Cen MT" w:hAnsi="Tw Cen MT"/>
          <w:sz w:val="24"/>
          <w:szCs w:val="24"/>
        </w:rPr>
        <w:t xml:space="preserve">, </w:t>
      </w:r>
      <w:proofErr w:type="spellStart"/>
      <w:r w:rsidRPr="009066A1">
        <w:rPr>
          <w:rFonts w:ascii="Tw Cen MT" w:hAnsi="Tw Cen MT"/>
          <w:sz w:val="24"/>
          <w:szCs w:val="24"/>
        </w:rPr>
        <w:t>Bilinga</w:t>
      </w:r>
      <w:proofErr w:type="spellEnd"/>
      <w:r w:rsidRPr="009066A1">
        <w:rPr>
          <w:rFonts w:ascii="Tw Cen MT" w:hAnsi="Tw Cen MT"/>
          <w:sz w:val="24"/>
          <w:szCs w:val="24"/>
        </w:rPr>
        <w:t xml:space="preserve">, </w:t>
      </w:r>
      <w:proofErr w:type="spellStart"/>
      <w:r w:rsidRPr="009066A1">
        <w:rPr>
          <w:rFonts w:ascii="Tw Cen MT" w:hAnsi="Tw Cen MT"/>
          <w:sz w:val="24"/>
          <w:szCs w:val="24"/>
        </w:rPr>
        <w:t>Doussié</w:t>
      </w:r>
      <w:proofErr w:type="spellEnd"/>
      <w:r w:rsidRPr="009066A1">
        <w:rPr>
          <w:rFonts w:ascii="Tw Cen MT" w:hAnsi="Tw Cen MT"/>
          <w:sz w:val="24"/>
          <w:szCs w:val="24"/>
        </w:rPr>
        <w:t xml:space="preserve">, Iroko, </w:t>
      </w:r>
      <w:proofErr w:type="spellStart"/>
      <w:r w:rsidRPr="009066A1">
        <w:rPr>
          <w:rFonts w:ascii="Tw Cen MT" w:hAnsi="Tw Cen MT"/>
          <w:sz w:val="24"/>
          <w:szCs w:val="24"/>
        </w:rPr>
        <w:t>Moabi</w:t>
      </w:r>
      <w:proofErr w:type="spellEnd"/>
      <w:r w:rsidRPr="009066A1">
        <w:rPr>
          <w:rFonts w:ascii="Tw Cen MT" w:hAnsi="Tw Cen MT"/>
          <w:sz w:val="24"/>
          <w:szCs w:val="24"/>
        </w:rPr>
        <w:t xml:space="preserve">, </w:t>
      </w:r>
      <w:proofErr w:type="spellStart"/>
      <w:r w:rsidRPr="009066A1">
        <w:rPr>
          <w:rFonts w:ascii="Tw Cen MT" w:hAnsi="Tw Cen MT"/>
          <w:sz w:val="24"/>
          <w:szCs w:val="24"/>
        </w:rPr>
        <w:t>Movingui</w:t>
      </w:r>
      <w:proofErr w:type="spellEnd"/>
      <w:r w:rsidRPr="009066A1">
        <w:rPr>
          <w:rFonts w:ascii="Tw Cen MT" w:hAnsi="Tw Cen MT"/>
          <w:sz w:val="24"/>
          <w:szCs w:val="24"/>
        </w:rPr>
        <w:t xml:space="preserve">, Okoumé, </w:t>
      </w:r>
      <w:proofErr w:type="spellStart"/>
      <w:r w:rsidRPr="009066A1">
        <w:rPr>
          <w:rFonts w:ascii="Tw Cen MT" w:hAnsi="Tw Cen MT"/>
          <w:sz w:val="24"/>
          <w:szCs w:val="24"/>
        </w:rPr>
        <w:t>Padouk</w:t>
      </w:r>
      <w:proofErr w:type="spellEnd"/>
      <w:r w:rsidRPr="009066A1">
        <w:rPr>
          <w:rFonts w:ascii="Tw Cen MT" w:hAnsi="Tw Cen MT"/>
          <w:sz w:val="24"/>
          <w:szCs w:val="24"/>
        </w:rPr>
        <w:t xml:space="preserve">, </w:t>
      </w:r>
      <w:proofErr w:type="spellStart"/>
      <w:r w:rsidRPr="009066A1">
        <w:rPr>
          <w:rFonts w:ascii="Tw Cen MT" w:hAnsi="Tw Cen MT"/>
          <w:sz w:val="24"/>
          <w:szCs w:val="24"/>
        </w:rPr>
        <w:t>Sapelli</w:t>
      </w:r>
      <w:proofErr w:type="spellEnd"/>
      <w:r w:rsidRPr="009066A1">
        <w:rPr>
          <w:rFonts w:ascii="Tw Cen MT" w:hAnsi="Tw Cen MT"/>
          <w:sz w:val="24"/>
          <w:szCs w:val="24"/>
        </w:rPr>
        <w:t xml:space="preserve">, Sipo. </w:t>
      </w:r>
    </w:p>
    <w:p w:rsidR="00746D93" w:rsidRPr="009066A1" w:rsidRDefault="00746D93" w:rsidP="007B7C8C">
      <w:pPr>
        <w:numPr>
          <w:ilvl w:val="3"/>
          <w:numId w:val="82"/>
        </w:numPr>
        <w:spacing w:after="158" w:line="240" w:lineRule="auto"/>
        <w:ind w:hanging="283"/>
        <w:jc w:val="both"/>
        <w:rPr>
          <w:rFonts w:ascii="Tw Cen MT" w:hAnsi="Tw Cen MT"/>
          <w:sz w:val="24"/>
          <w:szCs w:val="24"/>
        </w:rPr>
      </w:pPr>
      <w:r w:rsidRPr="009066A1">
        <w:rPr>
          <w:rFonts w:ascii="Tw Cen MT" w:hAnsi="Tw Cen MT"/>
          <w:sz w:val="24"/>
          <w:szCs w:val="24"/>
          <w:u w:val="single" w:color="000000"/>
        </w:rPr>
        <w:t>Menuiseries intérieures en Bois blancs</w:t>
      </w:r>
      <w:r w:rsidRPr="009066A1">
        <w:rPr>
          <w:rFonts w:ascii="Tw Cen MT" w:hAnsi="Tw Cen MT"/>
          <w:sz w:val="24"/>
          <w:szCs w:val="24"/>
        </w:rPr>
        <w:t xml:space="preserve"> : </w:t>
      </w:r>
      <w:proofErr w:type="spellStart"/>
      <w:r w:rsidRPr="009066A1">
        <w:rPr>
          <w:rFonts w:ascii="Tw Cen MT" w:hAnsi="Tw Cen MT"/>
          <w:sz w:val="24"/>
          <w:szCs w:val="24"/>
        </w:rPr>
        <w:t>Ayous</w:t>
      </w:r>
      <w:proofErr w:type="spellEnd"/>
      <w:r w:rsidRPr="009066A1">
        <w:rPr>
          <w:rFonts w:ascii="Tw Cen MT" w:hAnsi="Tw Cen MT"/>
          <w:sz w:val="24"/>
          <w:szCs w:val="24"/>
        </w:rPr>
        <w:t xml:space="preserve"> ou </w:t>
      </w:r>
      <w:proofErr w:type="spellStart"/>
      <w:r w:rsidRPr="009066A1">
        <w:rPr>
          <w:rFonts w:ascii="Tw Cen MT" w:hAnsi="Tw Cen MT"/>
          <w:sz w:val="24"/>
          <w:szCs w:val="24"/>
        </w:rPr>
        <w:t>Frake</w:t>
      </w:r>
      <w:proofErr w:type="spellEnd"/>
    </w:p>
    <w:p w:rsidR="00746D93" w:rsidRPr="009066A1" w:rsidRDefault="00746D93" w:rsidP="007B7C8C">
      <w:pPr>
        <w:numPr>
          <w:ilvl w:val="1"/>
          <w:numId w:val="82"/>
        </w:numPr>
        <w:spacing w:after="88" w:line="243" w:lineRule="auto"/>
        <w:ind w:hanging="708"/>
        <w:jc w:val="both"/>
        <w:rPr>
          <w:rFonts w:ascii="Tw Cen MT" w:hAnsi="Tw Cen MT"/>
          <w:sz w:val="24"/>
          <w:szCs w:val="24"/>
        </w:rPr>
      </w:pPr>
      <w:r w:rsidRPr="009066A1">
        <w:rPr>
          <w:rFonts w:ascii="Tw Cen MT" w:hAnsi="Tw Cen MT"/>
          <w:b/>
          <w:sz w:val="24"/>
          <w:szCs w:val="24"/>
        </w:rPr>
        <w:t>MISE EN ŒUVRE DES MENUISERIES EN BOIS</w:t>
      </w:r>
    </w:p>
    <w:p w:rsidR="00746D93" w:rsidRPr="009066A1" w:rsidRDefault="00746D93" w:rsidP="00164DD5">
      <w:pPr>
        <w:ind w:firstLine="557"/>
        <w:jc w:val="both"/>
        <w:rPr>
          <w:rFonts w:ascii="Tw Cen MT" w:hAnsi="Tw Cen MT"/>
          <w:sz w:val="24"/>
          <w:szCs w:val="24"/>
        </w:rPr>
      </w:pPr>
      <w:r w:rsidRPr="009066A1">
        <w:rPr>
          <w:rFonts w:ascii="Tw Cen MT" w:hAnsi="Tw Cen MT"/>
          <w:sz w:val="24"/>
          <w:szCs w:val="24"/>
        </w:rPr>
        <w:t xml:space="preserve">Les ouvrages sont réalisés de manière soigneuse avec des pièces de bois d’un seul tenant sciées en respectant le fil du bois. Les parements bruts et leurs rives sont droits et sans épaufrures. Les pièces aboutées et celles qui présentent des défauts dissimulés par masticage ne sont pas admises.  </w:t>
      </w:r>
    </w:p>
    <w:p w:rsidR="00746D93" w:rsidRPr="009066A1" w:rsidRDefault="00746D93" w:rsidP="00164DD5">
      <w:pPr>
        <w:ind w:firstLine="708"/>
        <w:jc w:val="both"/>
        <w:rPr>
          <w:rFonts w:ascii="Tw Cen MT" w:hAnsi="Tw Cen MT"/>
          <w:sz w:val="24"/>
          <w:szCs w:val="24"/>
        </w:rPr>
      </w:pPr>
      <w:r w:rsidRPr="009066A1">
        <w:rPr>
          <w:rFonts w:ascii="Tw Cen MT" w:hAnsi="Tw Cen MT"/>
          <w:sz w:val="24"/>
          <w:szCs w:val="24"/>
        </w:rPr>
        <w:t xml:space="preserve">Le co-contractant soumet les échantillons de toutes les essences de bois utilisées pour les travaux de menuiserie extérieurs et intérieurs à l’approbation de l’Ingénieur. Les pièces en bois gauchies ou qui présentent des défectuosités ne sont pas admises. </w:t>
      </w:r>
    </w:p>
    <w:p w:rsidR="00746D93" w:rsidRPr="009066A1" w:rsidRDefault="00746D93" w:rsidP="00EF7A24">
      <w:pPr>
        <w:jc w:val="both"/>
        <w:rPr>
          <w:rFonts w:ascii="Tw Cen MT" w:hAnsi="Tw Cen MT"/>
          <w:sz w:val="24"/>
          <w:szCs w:val="24"/>
        </w:rPr>
      </w:pPr>
      <w:r w:rsidRPr="009066A1">
        <w:rPr>
          <w:rFonts w:ascii="Tw Cen MT" w:hAnsi="Tw Cen MT"/>
          <w:sz w:val="24"/>
          <w:szCs w:val="24"/>
        </w:rPr>
        <w:t xml:space="preserve">Toutes les dimensions sont prises sur les plans et vérifiées sur le site. </w:t>
      </w:r>
    </w:p>
    <w:p w:rsidR="00746D93" w:rsidRPr="009066A1" w:rsidRDefault="00746D93" w:rsidP="007B7C8C">
      <w:pPr>
        <w:numPr>
          <w:ilvl w:val="2"/>
          <w:numId w:val="82"/>
        </w:numPr>
        <w:spacing w:after="89" w:line="237" w:lineRule="auto"/>
        <w:ind w:hanging="852"/>
        <w:jc w:val="both"/>
        <w:rPr>
          <w:rFonts w:ascii="Tw Cen MT" w:hAnsi="Tw Cen MT"/>
          <w:sz w:val="24"/>
          <w:szCs w:val="24"/>
        </w:rPr>
      </w:pPr>
      <w:r w:rsidRPr="009066A1">
        <w:rPr>
          <w:rFonts w:ascii="Tw Cen MT" w:hAnsi="Tw Cen MT"/>
          <w:b/>
          <w:i/>
          <w:sz w:val="24"/>
          <w:szCs w:val="24"/>
        </w:rPr>
        <w:t xml:space="preserve">Préparation du bois </w:t>
      </w:r>
    </w:p>
    <w:p w:rsidR="00746D93" w:rsidRPr="009066A1" w:rsidRDefault="00746D93" w:rsidP="00164DD5">
      <w:pPr>
        <w:ind w:firstLine="708"/>
        <w:jc w:val="both"/>
        <w:rPr>
          <w:rFonts w:ascii="Tw Cen MT" w:hAnsi="Tw Cen MT"/>
          <w:sz w:val="24"/>
          <w:szCs w:val="24"/>
        </w:rPr>
      </w:pPr>
      <w:r w:rsidRPr="009066A1">
        <w:rPr>
          <w:rFonts w:ascii="Tw Cen MT" w:hAnsi="Tw Cen MT"/>
          <w:sz w:val="24"/>
          <w:szCs w:val="24"/>
        </w:rPr>
        <w:t xml:space="preserve">Les travaux de menuiserie débutent avec la préparation du bois de construction. Les ouvrages en bois sont réalisés au fur et à mesure de l’avancement des travaux et sont préfabriqués en atelier. </w:t>
      </w:r>
    </w:p>
    <w:p w:rsidR="00746D93" w:rsidRPr="009066A1" w:rsidRDefault="00746D93" w:rsidP="00164DD5">
      <w:pPr>
        <w:ind w:firstLine="708"/>
        <w:jc w:val="both"/>
        <w:rPr>
          <w:rFonts w:ascii="Tw Cen MT" w:hAnsi="Tw Cen MT"/>
          <w:sz w:val="24"/>
          <w:szCs w:val="24"/>
        </w:rPr>
      </w:pPr>
      <w:r w:rsidRPr="009066A1">
        <w:rPr>
          <w:rFonts w:ascii="Tw Cen MT" w:hAnsi="Tw Cen MT"/>
          <w:sz w:val="24"/>
          <w:szCs w:val="24"/>
        </w:rPr>
        <w:lastRenderedPageBreak/>
        <w:t xml:space="preserve">Le co-contractant établit un prototype pour chaque élément de menuiserie qui est soumis à l’approbation de l’Ingénieur. </w:t>
      </w:r>
    </w:p>
    <w:p w:rsidR="00746D93" w:rsidRPr="009066A1" w:rsidRDefault="00746D93" w:rsidP="007B7C8C">
      <w:pPr>
        <w:numPr>
          <w:ilvl w:val="2"/>
          <w:numId w:val="82"/>
        </w:numPr>
        <w:spacing w:after="89" w:line="237" w:lineRule="auto"/>
        <w:ind w:hanging="852"/>
        <w:jc w:val="both"/>
        <w:rPr>
          <w:rFonts w:ascii="Tw Cen MT" w:hAnsi="Tw Cen MT"/>
          <w:sz w:val="24"/>
          <w:szCs w:val="24"/>
        </w:rPr>
      </w:pPr>
      <w:r w:rsidRPr="009066A1">
        <w:rPr>
          <w:rFonts w:ascii="Tw Cen MT" w:hAnsi="Tw Cen MT"/>
          <w:b/>
          <w:i/>
          <w:sz w:val="24"/>
          <w:szCs w:val="24"/>
        </w:rPr>
        <w:t xml:space="preserve">Conservation du bois </w:t>
      </w:r>
    </w:p>
    <w:p w:rsidR="00746D93" w:rsidRPr="009066A1" w:rsidRDefault="00746D93" w:rsidP="00164DD5">
      <w:pPr>
        <w:ind w:firstLine="708"/>
        <w:jc w:val="both"/>
        <w:rPr>
          <w:rFonts w:ascii="Tw Cen MT" w:hAnsi="Tw Cen MT"/>
          <w:sz w:val="24"/>
          <w:szCs w:val="24"/>
        </w:rPr>
      </w:pPr>
      <w:r w:rsidRPr="009066A1">
        <w:rPr>
          <w:rFonts w:ascii="Tw Cen MT" w:hAnsi="Tw Cen MT"/>
          <w:sz w:val="24"/>
          <w:szCs w:val="24"/>
        </w:rPr>
        <w:t xml:space="preserve">Toutes les pièces de bois destinées à la réalisation des menuiseries intérieures et extérieures (cadres de portes et placards) sont protégées par imprégnation de produits liquides anti xylophages, insecticides et fongicides. Tous les bois de structure reçoivent une couche de protection, conformément à la norme B.S. 1282.  </w:t>
      </w:r>
    </w:p>
    <w:p w:rsidR="00746D93" w:rsidRPr="009066A1" w:rsidRDefault="00746D93" w:rsidP="00164DD5">
      <w:pPr>
        <w:spacing w:after="90" w:line="242" w:lineRule="auto"/>
        <w:ind w:firstLine="708"/>
        <w:jc w:val="both"/>
        <w:rPr>
          <w:rFonts w:ascii="Tw Cen MT" w:hAnsi="Tw Cen MT"/>
          <w:sz w:val="24"/>
          <w:szCs w:val="24"/>
        </w:rPr>
      </w:pPr>
      <w:r w:rsidRPr="009066A1">
        <w:rPr>
          <w:rFonts w:ascii="Tw Cen MT" w:hAnsi="Tw Cen MT"/>
          <w:sz w:val="24"/>
          <w:szCs w:val="24"/>
        </w:rPr>
        <w:t xml:space="preserve">Tous les bois sont traités après découpage et avant assemblage. Lorsqu’un élément en bois est découpé après traitement, les faces coupées sont immédiatement enduites d’une couche de protection.  </w:t>
      </w:r>
    </w:p>
    <w:p w:rsidR="00746D93" w:rsidRPr="009066A1" w:rsidRDefault="00746D93" w:rsidP="00164DD5">
      <w:pPr>
        <w:ind w:firstLine="708"/>
        <w:jc w:val="both"/>
        <w:rPr>
          <w:rFonts w:ascii="Tw Cen MT" w:hAnsi="Tw Cen MT"/>
          <w:sz w:val="24"/>
          <w:szCs w:val="24"/>
        </w:rPr>
      </w:pPr>
      <w:r w:rsidRPr="009066A1">
        <w:rPr>
          <w:rFonts w:ascii="Tw Cen MT" w:hAnsi="Tw Cen MT"/>
          <w:sz w:val="24"/>
          <w:szCs w:val="24"/>
        </w:rPr>
        <w:t>L'application est réalisée par un trempage à froid de 30 secondes à 3 minutes. La consommation de produit est au minimum de 250 g/m</w:t>
      </w:r>
      <w:r w:rsidRPr="009066A1">
        <w:rPr>
          <w:rFonts w:ascii="Tw Cen MT" w:hAnsi="Tw Cen MT"/>
          <w:sz w:val="24"/>
          <w:szCs w:val="24"/>
          <w:vertAlign w:val="superscript"/>
        </w:rPr>
        <w:t>2</w:t>
      </w:r>
      <w:r w:rsidRPr="009066A1">
        <w:rPr>
          <w:rFonts w:ascii="Tw Cen MT" w:hAnsi="Tw Cen MT"/>
          <w:sz w:val="24"/>
          <w:szCs w:val="24"/>
        </w:rPr>
        <w:t xml:space="preserve"> de surface traitée ou 15 Kg/m</w:t>
      </w:r>
      <w:r w:rsidRPr="009066A1">
        <w:rPr>
          <w:rFonts w:ascii="Tw Cen MT" w:hAnsi="Tw Cen MT"/>
          <w:sz w:val="24"/>
          <w:szCs w:val="24"/>
          <w:vertAlign w:val="superscript"/>
        </w:rPr>
        <w:t>3</w:t>
      </w:r>
      <w:r w:rsidRPr="009066A1">
        <w:rPr>
          <w:rFonts w:ascii="Tw Cen MT" w:hAnsi="Tw Cen MT"/>
          <w:sz w:val="24"/>
          <w:szCs w:val="24"/>
        </w:rPr>
        <w:t xml:space="preserve"> de charpente.  </w:t>
      </w:r>
    </w:p>
    <w:p w:rsidR="00746D93" w:rsidRPr="009066A1" w:rsidRDefault="00746D93" w:rsidP="00164DD5">
      <w:pPr>
        <w:spacing w:after="90" w:line="242" w:lineRule="auto"/>
        <w:ind w:firstLine="708"/>
        <w:jc w:val="both"/>
        <w:rPr>
          <w:rFonts w:ascii="Tw Cen MT" w:hAnsi="Tw Cen MT"/>
          <w:sz w:val="24"/>
          <w:szCs w:val="24"/>
        </w:rPr>
      </w:pPr>
      <w:r w:rsidRPr="009066A1">
        <w:rPr>
          <w:rFonts w:ascii="Tw Cen MT" w:hAnsi="Tw Cen MT"/>
          <w:sz w:val="24"/>
          <w:szCs w:val="24"/>
        </w:rPr>
        <w:t xml:space="preserve">En attendant leur mise en place, les ouvrages de menuiserie sont entreposés à l'abri de l’humidité et dans des conditions telles que leur qualité ne risque pas d'en être affectée. Les pièces de bois sont protégées contre les intempéries et calées jusqu’à la fixation. </w:t>
      </w:r>
    </w:p>
    <w:p w:rsidR="00746D93" w:rsidRPr="009066A1" w:rsidRDefault="00746D93" w:rsidP="007B7C8C">
      <w:pPr>
        <w:numPr>
          <w:ilvl w:val="2"/>
          <w:numId w:val="82"/>
        </w:numPr>
        <w:spacing w:after="89" w:line="237" w:lineRule="auto"/>
        <w:ind w:hanging="852"/>
        <w:jc w:val="both"/>
        <w:rPr>
          <w:rFonts w:ascii="Tw Cen MT" w:hAnsi="Tw Cen MT"/>
          <w:sz w:val="24"/>
          <w:szCs w:val="24"/>
        </w:rPr>
      </w:pPr>
      <w:r w:rsidRPr="009066A1">
        <w:rPr>
          <w:rFonts w:ascii="Tw Cen MT" w:hAnsi="Tw Cen MT"/>
          <w:b/>
          <w:i/>
          <w:sz w:val="24"/>
          <w:szCs w:val="24"/>
        </w:rPr>
        <w:t xml:space="preserve">Assemblages </w:t>
      </w:r>
    </w:p>
    <w:p w:rsidR="00746D93" w:rsidRPr="009066A1" w:rsidRDefault="00746D93" w:rsidP="00164DD5">
      <w:pPr>
        <w:spacing w:after="90" w:line="242" w:lineRule="auto"/>
        <w:ind w:firstLine="552"/>
        <w:jc w:val="both"/>
        <w:rPr>
          <w:rFonts w:ascii="Tw Cen MT" w:hAnsi="Tw Cen MT"/>
          <w:sz w:val="24"/>
          <w:szCs w:val="24"/>
        </w:rPr>
      </w:pPr>
      <w:r w:rsidRPr="009066A1">
        <w:rPr>
          <w:rFonts w:ascii="Tw Cen MT" w:hAnsi="Tw Cen MT"/>
          <w:sz w:val="24"/>
          <w:szCs w:val="24"/>
        </w:rPr>
        <w:t xml:space="preserve">Les assemblages sont préparés en atelier et assemblées par emboîtement, clouage, vissage, collage, etc.  Les joints des assemblages collés doivent être arrondis s’ils ne sont pas façonnés. Les pièces usinées et toutes les parties visibles, font l’objet d’une finition à la main : rabotage et ponçage soigné. Les pièces d’assemblage (languettes, etc.) sont réalisées en bois dur. </w:t>
      </w:r>
    </w:p>
    <w:p w:rsidR="00746D93" w:rsidRPr="009066A1" w:rsidRDefault="00746D93" w:rsidP="00746D93">
      <w:pPr>
        <w:spacing w:after="89" w:line="237" w:lineRule="auto"/>
        <w:ind w:left="552"/>
        <w:jc w:val="both"/>
        <w:rPr>
          <w:rFonts w:ascii="Tw Cen MT" w:hAnsi="Tw Cen MT"/>
          <w:sz w:val="24"/>
          <w:szCs w:val="24"/>
        </w:rPr>
      </w:pPr>
      <w:r w:rsidRPr="009066A1">
        <w:rPr>
          <w:rFonts w:ascii="Tw Cen MT" w:hAnsi="Tw Cen MT"/>
          <w:b/>
          <w:i/>
          <w:sz w:val="24"/>
          <w:szCs w:val="24"/>
        </w:rPr>
        <w:t xml:space="preserve">X.2.4. Blocs portes  </w:t>
      </w:r>
    </w:p>
    <w:p w:rsidR="00746D93" w:rsidRPr="009066A1" w:rsidRDefault="00746D93" w:rsidP="00164DD5">
      <w:pPr>
        <w:ind w:firstLine="552"/>
        <w:jc w:val="both"/>
        <w:rPr>
          <w:rFonts w:ascii="Tw Cen MT" w:hAnsi="Tw Cen MT"/>
          <w:sz w:val="24"/>
          <w:szCs w:val="24"/>
        </w:rPr>
      </w:pPr>
      <w:r w:rsidRPr="009066A1">
        <w:rPr>
          <w:rFonts w:ascii="Tw Cen MT" w:hAnsi="Tw Cen MT"/>
          <w:sz w:val="24"/>
          <w:szCs w:val="24"/>
        </w:rPr>
        <w:t xml:space="preserve">Les vantaux des portes sont conformes aux normes françaises NF P23-302, 303, 304, 315. Notamment, elles sont conformes aux largeurs de passage minimales et prennent en compte l’accessibilité des locaux aux personnes handicapées. </w:t>
      </w:r>
    </w:p>
    <w:p w:rsidR="00746D93" w:rsidRPr="009066A1" w:rsidRDefault="00746D93" w:rsidP="00164DD5">
      <w:pPr>
        <w:ind w:firstLine="567"/>
        <w:jc w:val="both"/>
        <w:rPr>
          <w:rFonts w:ascii="Tw Cen MT" w:hAnsi="Tw Cen MT"/>
          <w:sz w:val="24"/>
          <w:szCs w:val="24"/>
        </w:rPr>
      </w:pPr>
      <w:r w:rsidRPr="009066A1">
        <w:rPr>
          <w:rFonts w:ascii="Tw Cen MT" w:hAnsi="Tw Cen MT"/>
          <w:sz w:val="24"/>
          <w:szCs w:val="24"/>
        </w:rPr>
        <w:t xml:space="preserve">Les portes sont réalisées en bois massif. Le ferrage est réalisé par 3 paumelles doubles de 140 mm pour chaque vantail avec butoir à douille sur les portes à double vantaux et crémone en applique. </w:t>
      </w:r>
    </w:p>
    <w:p w:rsidR="00746D93" w:rsidRPr="009066A1" w:rsidRDefault="00746D93" w:rsidP="00164DD5">
      <w:pPr>
        <w:ind w:firstLine="567"/>
        <w:jc w:val="both"/>
        <w:rPr>
          <w:rFonts w:ascii="Tw Cen MT" w:hAnsi="Tw Cen MT"/>
          <w:sz w:val="24"/>
          <w:szCs w:val="24"/>
        </w:rPr>
      </w:pPr>
      <w:r w:rsidRPr="009066A1">
        <w:rPr>
          <w:rFonts w:ascii="Tw Cen MT" w:hAnsi="Tw Cen MT"/>
          <w:sz w:val="24"/>
          <w:szCs w:val="24"/>
        </w:rPr>
        <w:t xml:space="preserve">Les portes sont équipées de serrures avec bouton de condamnation. </w:t>
      </w:r>
    </w:p>
    <w:p w:rsidR="00746D93" w:rsidRPr="009066A1" w:rsidRDefault="00746D93" w:rsidP="00164DD5">
      <w:pPr>
        <w:ind w:firstLine="567"/>
        <w:jc w:val="both"/>
        <w:rPr>
          <w:rFonts w:ascii="Tw Cen MT" w:hAnsi="Tw Cen MT"/>
          <w:sz w:val="24"/>
          <w:szCs w:val="24"/>
        </w:rPr>
      </w:pPr>
      <w:r w:rsidRPr="009066A1">
        <w:rPr>
          <w:rFonts w:ascii="Tw Cen MT" w:hAnsi="Tw Cen MT"/>
          <w:sz w:val="24"/>
          <w:szCs w:val="24"/>
        </w:rPr>
        <w:t xml:space="preserve">Les huisseries en bois, sont fournies et posées rabotées sur les quatre faces. Les angles sont adoucis, avec pose à coupe d'onglet.  </w:t>
      </w:r>
    </w:p>
    <w:p w:rsidR="00746D93" w:rsidRPr="009066A1" w:rsidRDefault="00746D93" w:rsidP="00164DD5">
      <w:pPr>
        <w:ind w:firstLine="567"/>
        <w:jc w:val="both"/>
        <w:rPr>
          <w:rFonts w:ascii="Tw Cen MT" w:hAnsi="Tw Cen MT"/>
          <w:sz w:val="24"/>
          <w:szCs w:val="24"/>
        </w:rPr>
      </w:pPr>
      <w:r w:rsidRPr="009066A1">
        <w:rPr>
          <w:rFonts w:ascii="Tw Cen MT" w:hAnsi="Tw Cen MT"/>
          <w:sz w:val="24"/>
          <w:szCs w:val="24"/>
        </w:rPr>
        <w:t xml:space="preserve">Les faux-plafonds en contreplaqué à peindre de 4 mm d'épaisseur, sont constitués de plaques de dimension 60x120 cm à joints décalés, avec pose à joints creux sur ossature en bois raboté de section 4x8 cm, selon une trame de 60x60 cm ou suivant indications de l’Ingénieur. </w:t>
      </w:r>
    </w:p>
    <w:p w:rsidR="00746D93" w:rsidRPr="0077000F" w:rsidRDefault="00746D93" w:rsidP="00746D93">
      <w:pPr>
        <w:spacing w:after="0" w:line="240" w:lineRule="auto"/>
        <w:ind w:left="557"/>
        <w:jc w:val="both"/>
        <w:rPr>
          <w:rFonts w:ascii="Tw Cen MT" w:hAnsi="Tw Cen MT"/>
          <w:sz w:val="16"/>
          <w:szCs w:val="24"/>
        </w:rPr>
      </w:pPr>
    </w:p>
    <w:p w:rsidR="00746D93" w:rsidRPr="009066A1" w:rsidRDefault="00746D93" w:rsidP="00746D93">
      <w:pPr>
        <w:spacing w:after="88" w:line="242" w:lineRule="auto"/>
        <w:ind w:left="567" w:right="6"/>
        <w:jc w:val="both"/>
        <w:rPr>
          <w:rFonts w:ascii="Tw Cen MT" w:hAnsi="Tw Cen MT"/>
          <w:sz w:val="24"/>
          <w:szCs w:val="24"/>
        </w:rPr>
      </w:pPr>
      <w:r w:rsidRPr="009066A1">
        <w:rPr>
          <w:rFonts w:ascii="Tw Cen MT" w:hAnsi="Tw Cen MT"/>
          <w:sz w:val="24"/>
          <w:szCs w:val="24"/>
        </w:rPr>
        <w:t xml:space="preserve">X.3. </w:t>
      </w:r>
      <w:r w:rsidRPr="009066A1">
        <w:rPr>
          <w:rFonts w:ascii="Tw Cen MT" w:hAnsi="Tw Cen MT"/>
          <w:sz w:val="24"/>
          <w:szCs w:val="24"/>
        </w:rPr>
        <w:tab/>
      </w:r>
      <w:r w:rsidRPr="009066A1">
        <w:rPr>
          <w:rFonts w:ascii="Tw Cen MT" w:hAnsi="Tw Cen MT"/>
          <w:b/>
          <w:sz w:val="24"/>
          <w:szCs w:val="24"/>
        </w:rPr>
        <w:t>CARACTERISTIQUES DES FERRURES ET DES SERRURES</w:t>
      </w:r>
    </w:p>
    <w:p w:rsidR="00746D93" w:rsidRPr="009066A1" w:rsidRDefault="00746D93" w:rsidP="00746D93">
      <w:pPr>
        <w:spacing w:after="89" w:line="237" w:lineRule="auto"/>
        <w:ind w:left="552"/>
        <w:jc w:val="both"/>
        <w:rPr>
          <w:rFonts w:ascii="Tw Cen MT" w:hAnsi="Tw Cen MT"/>
          <w:sz w:val="24"/>
          <w:szCs w:val="24"/>
        </w:rPr>
      </w:pPr>
      <w:r w:rsidRPr="009066A1">
        <w:rPr>
          <w:rFonts w:ascii="Tw Cen MT" w:hAnsi="Tw Cen MT"/>
          <w:b/>
          <w:i/>
          <w:sz w:val="24"/>
          <w:szCs w:val="24"/>
        </w:rPr>
        <w:t xml:space="preserve">X.3.1. </w:t>
      </w:r>
      <w:r w:rsidRPr="009066A1">
        <w:rPr>
          <w:rFonts w:ascii="Tw Cen MT" w:hAnsi="Tw Cen MT"/>
          <w:b/>
          <w:i/>
          <w:sz w:val="24"/>
          <w:szCs w:val="24"/>
        </w:rPr>
        <w:tab/>
        <w:t xml:space="preserve">Généralités </w:t>
      </w:r>
    </w:p>
    <w:p w:rsidR="00746D93" w:rsidRPr="009066A1" w:rsidRDefault="00746D93" w:rsidP="00164DD5">
      <w:pPr>
        <w:ind w:firstLine="552"/>
        <w:jc w:val="both"/>
        <w:rPr>
          <w:rFonts w:ascii="Tw Cen MT" w:hAnsi="Tw Cen MT"/>
          <w:sz w:val="24"/>
          <w:szCs w:val="24"/>
        </w:rPr>
      </w:pPr>
      <w:r w:rsidRPr="009066A1">
        <w:rPr>
          <w:rFonts w:ascii="Tw Cen MT" w:hAnsi="Tw Cen MT"/>
          <w:sz w:val="24"/>
          <w:szCs w:val="24"/>
        </w:rPr>
        <w:t xml:space="preserve">Tous les articles de quincaillerie sont en métal inoxydable ou protégés contre la corrosion. </w:t>
      </w:r>
    </w:p>
    <w:p w:rsidR="00746D93" w:rsidRPr="009066A1" w:rsidRDefault="00746D93" w:rsidP="00164DD5">
      <w:pPr>
        <w:ind w:firstLine="552"/>
        <w:jc w:val="both"/>
        <w:rPr>
          <w:rFonts w:ascii="Tw Cen MT" w:hAnsi="Tw Cen MT"/>
          <w:sz w:val="24"/>
          <w:szCs w:val="24"/>
        </w:rPr>
      </w:pPr>
      <w:r w:rsidRPr="009066A1">
        <w:rPr>
          <w:rFonts w:ascii="Tw Cen MT" w:hAnsi="Tw Cen MT"/>
          <w:sz w:val="24"/>
          <w:szCs w:val="24"/>
        </w:rPr>
        <w:t xml:space="preserve">Le co-contractant est tenu de justifier la provenance des articles de quincaillerie utilisés. </w:t>
      </w:r>
    </w:p>
    <w:p w:rsidR="00746D93" w:rsidRPr="009066A1" w:rsidRDefault="00746D93" w:rsidP="00164DD5">
      <w:pPr>
        <w:ind w:left="552"/>
        <w:jc w:val="both"/>
        <w:rPr>
          <w:rFonts w:ascii="Tw Cen MT" w:hAnsi="Tw Cen MT"/>
          <w:sz w:val="24"/>
          <w:szCs w:val="24"/>
        </w:rPr>
      </w:pPr>
      <w:r w:rsidRPr="009066A1">
        <w:rPr>
          <w:rFonts w:ascii="Tw Cen MT" w:hAnsi="Tw Cen MT"/>
          <w:sz w:val="24"/>
          <w:szCs w:val="24"/>
        </w:rPr>
        <w:t xml:space="preserve">Les dimensions et la force des articles de ferrage et de quincaillerie devront toujours être adaptées aux dimensions et poids des ouvrages considérés, ainsi qu'à leur usage. </w:t>
      </w:r>
    </w:p>
    <w:p w:rsidR="00746D93" w:rsidRPr="009066A1" w:rsidRDefault="00746D93" w:rsidP="00164DD5">
      <w:pPr>
        <w:ind w:firstLine="708"/>
        <w:jc w:val="both"/>
        <w:rPr>
          <w:rFonts w:ascii="Tw Cen MT" w:hAnsi="Tw Cen MT"/>
          <w:sz w:val="24"/>
          <w:szCs w:val="24"/>
        </w:rPr>
      </w:pPr>
      <w:r w:rsidRPr="009066A1">
        <w:rPr>
          <w:rFonts w:ascii="Tw Cen MT" w:hAnsi="Tw Cen MT"/>
          <w:sz w:val="24"/>
          <w:szCs w:val="24"/>
        </w:rPr>
        <w:t xml:space="preserve">Toutes les serrures, batteuses, verrous et autres articles à gâche, comprennent la ou les gâches correspondantes. </w:t>
      </w:r>
    </w:p>
    <w:p w:rsidR="00746D93" w:rsidRPr="009066A1" w:rsidRDefault="00746D93" w:rsidP="00164DD5">
      <w:pPr>
        <w:ind w:firstLine="708"/>
        <w:jc w:val="both"/>
        <w:rPr>
          <w:rFonts w:ascii="Tw Cen MT" w:hAnsi="Tw Cen MT"/>
          <w:sz w:val="24"/>
          <w:szCs w:val="24"/>
        </w:rPr>
      </w:pPr>
      <w:r w:rsidRPr="009066A1">
        <w:rPr>
          <w:rFonts w:ascii="Tw Cen MT" w:hAnsi="Tw Cen MT"/>
          <w:sz w:val="24"/>
          <w:szCs w:val="24"/>
        </w:rPr>
        <w:t xml:space="preserve">Les articles de quincaillerie qui comportent des mécanismes ou des parties mobiles, sont graissés avant installation. </w:t>
      </w:r>
    </w:p>
    <w:p w:rsidR="00746D93" w:rsidRPr="009066A1" w:rsidRDefault="00746D93" w:rsidP="00164DD5">
      <w:pPr>
        <w:spacing w:after="90" w:line="242" w:lineRule="auto"/>
        <w:ind w:firstLine="708"/>
        <w:jc w:val="both"/>
        <w:rPr>
          <w:rFonts w:ascii="Tw Cen MT" w:hAnsi="Tw Cen MT"/>
          <w:sz w:val="24"/>
          <w:szCs w:val="24"/>
        </w:rPr>
      </w:pPr>
      <w:r w:rsidRPr="009066A1">
        <w:rPr>
          <w:rFonts w:ascii="Tw Cen MT" w:hAnsi="Tw Cen MT"/>
          <w:sz w:val="24"/>
          <w:szCs w:val="24"/>
        </w:rPr>
        <w:lastRenderedPageBreak/>
        <w:t xml:space="preserve">Les modèles définitivement adoptés sont déposés au bureau de chantier et soumis à l’approbation du Maître d’œuvre. Ils restent disponibles jusqu'à la Réception Provisoire des travaux. </w:t>
      </w:r>
    </w:p>
    <w:p w:rsidR="00746D93" w:rsidRPr="009066A1" w:rsidRDefault="00746D93" w:rsidP="00EF7A24">
      <w:pPr>
        <w:spacing w:after="90" w:line="242" w:lineRule="auto"/>
        <w:jc w:val="both"/>
        <w:rPr>
          <w:rFonts w:ascii="Tw Cen MT" w:hAnsi="Tw Cen MT"/>
          <w:sz w:val="24"/>
          <w:szCs w:val="24"/>
        </w:rPr>
      </w:pPr>
      <w:r w:rsidRPr="009066A1">
        <w:rPr>
          <w:rFonts w:ascii="Tw Cen MT" w:hAnsi="Tw Cen MT"/>
          <w:sz w:val="24"/>
          <w:szCs w:val="24"/>
        </w:rPr>
        <w:t xml:space="preserve">L’ensemble des canons de serrures est réalisé sur un organigramme de passe général. </w:t>
      </w:r>
    </w:p>
    <w:p w:rsidR="00746D93" w:rsidRPr="009066A1" w:rsidRDefault="00746D93" w:rsidP="00746D93">
      <w:pPr>
        <w:jc w:val="both"/>
        <w:rPr>
          <w:rFonts w:ascii="Tw Cen MT" w:hAnsi="Tw Cen MT"/>
          <w:sz w:val="24"/>
          <w:szCs w:val="24"/>
        </w:rPr>
      </w:pPr>
    </w:p>
    <w:p w:rsidR="00746D93" w:rsidRPr="0077000F" w:rsidRDefault="00746D93" w:rsidP="0077000F">
      <w:pPr>
        <w:numPr>
          <w:ilvl w:val="0"/>
          <w:numId w:val="86"/>
        </w:numPr>
        <w:spacing w:after="88" w:line="242" w:lineRule="auto"/>
        <w:ind w:right="6" w:hanging="708"/>
        <w:jc w:val="center"/>
        <w:rPr>
          <w:rFonts w:ascii="Tw Cen MT" w:hAnsi="Tw Cen MT"/>
          <w:sz w:val="24"/>
          <w:szCs w:val="24"/>
        </w:rPr>
      </w:pPr>
      <w:r w:rsidRPr="009066A1">
        <w:rPr>
          <w:rFonts w:ascii="Tw Cen MT" w:hAnsi="Tw Cen MT"/>
          <w:b/>
          <w:sz w:val="24"/>
          <w:szCs w:val="24"/>
        </w:rPr>
        <w:t>PEINTURES ET VERNIS</w:t>
      </w:r>
    </w:p>
    <w:p w:rsidR="0077000F" w:rsidRPr="009066A1" w:rsidRDefault="0077000F" w:rsidP="0077000F">
      <w:pPr>
        <w:spacing w:after="88" w:line="242" w:lineRule="auto"/>
        <w:ind w:left="1265" w:right="6"/>
        <w:rPr>
          <w:rFonts w:ascii="Tw Cen MT" w:hAnsi="Tw Cen MT"/>
          <w:sz w:val="24"/>
          <w:szCs w:val="24"/>
        </w:rPr>
      </w:pPr>
    </w:p>
    <w:p w:rsidR="00746D93" w:rsidRPr="009066A1" w:rsidRDefault="00746D93" w:rsidP="007B7C8C">
      <w:pPr>
        <w:numPr>
          <w:ilvl w:val="1"/>
          <w:numId w:val="86"/>
        </w:numPr>
        <w:spacing w:after="88" w:line="242" w:lineRule="auto"/>
        <w:ind w:right="6" w:hanging="852"/>
        <w:jc w:val="both"/>
        <w:rPr>
          <w:rFonts w:ascii="Tw Cen MT" w:hAnsi="Tw Cen MT"/>
          <w:sz w:val="24"/>
          <w:szCs w:val="24"/>
        </w:rPr>
      </w:pPr>
      <w:r w:rsidRPr="009066A1">
        <w:rPr>
          <w:rFonts w:ascii="Tw Cen MT" w:hAnsi="Tw Cen MT"/>
          <w:b/>
          <w:sz w:val="24"/>
          <w:szCs w:val="24"/>
        </w:rPr>
        <w:t>GENERALITES DES PEINTURES</w:t>
      </w:r>
    </w:p>
    <w:p w:rsidR="00746D93" w:rsidRPr="009066A1" w:rsidRDefault="00746D93" w:rsidP="007B7C8C">
      <w:pPr>
        <w:numPr>
          <w:ilvl w:val="2"/>
          <w:numId w:val="86"/>
        </w:numPr>
        <w:spacing w:after="89" w:line="237" w:lineRule="auto"/>
        <w:ind w:hanging="994"/>
        <w:jc w:val="both"/>
        <w:rPr>
          <w:rFonts w:ascii="Tw Cen MT" w:hAnsi="Tw Cen MT"/>
          <w:sz w:val="24"/>
          <w:szCs w:val="24"/>
        </w:rPr>
      </w:pPr>
      <w:r w:rsidRPr="009066A1">
        <w:rPr>
          <w:rFonts w:ascii="Tw Cen MT" w:hAnsi="Tw Cen MT"/>
          <w:b/>
          <w:i/>
          <w:sz w:val="24"/>
          <w:szCs w:val="24"/>
        </w:rPr>
        <w:t xml:space="preserve">Objet des travaux de peinture  </w:t>
      </w:r>
    </w:p>
    <w:p w:rsidR="00746D93" w:rsidRPr="009066A1" w:rsidRDefault="00746D93" w:rsidP="00164DD5">
      <w:pPr>
        <w:ind w:firstLine="708"/>
        <w:jc w:val="both"/>
        <w:rPr>
          <w:rFonts w:ascii="Tw Cen MT" w:hAnsi="Tw Cen MT"/>
          <w:sz w:val="24"/>
          <w:szCs w:val="24"/>
        </w:rPr>
      </w:pPr>
      <w:r w:rsidRPr="009066A1">
        <w:rPr>
          <w:rFonts w:ascii="Tw Cen MT" w:hAnsi="Tw Cen MT"/>
          <w:sz w:val="24"/>
          <w:szCs w:val="24"/>
        </w:rPr>
        <w:t xml:space="preserve">La réalisation des travaux de peinture concerne la fourniture et la pose de peinture sur l'ensemble des ouvrages conformément aux dispositions du CCTP. </w:t>
      </w:r>
    </w:p>
    <w:p w:rsidR="00746D93" w:rsidRPr="009066A1" w:rsidRDefault="00746D93" w:rsidP="007B7C8C">
      <w:pPr>
        <w:numPr>
          <w:ilvl w:val="2"/>
          <w:numId w:val="86"/>
        </w:numPr>
        <w:spacing w:after="88" w:line="242" w:lineRule="auto"/>
        <w:ind w:hanging="994"/>
        <w:jc w:val="both"/>
        <w:rPr>
          <w:rFonts w:ascii="Tw Cen MT" w:hAnsi="Tw Cen MT"/>
          <w:sz w:val="24"/>
          <w:szCs w:val="24"/>
        </w:rPr>
      </w:pPr>
      <w:r w:rsidRPr="009066A1">
        <w:rPr>
          <w:rFonts w:ascii="Tw Cen MT" w:hAnsi="Tw Cen MT"/>
          <w:b/>
          <w:sz w:val="24"/>
          <w:szCs w:val="24"/>
        </w:rPr>
        <w:t xml:space="preserve">Domaine d'application et références </w:t>
      </w:r>
    </w:p>
    <w:p w:rsidR="00746D93" w:rsidRPr="009066A1" w:rsidRDefault="00746D93" w:rsidP="00EF7A24">
      <w:pPr>
        <w:jc w:val="both"/>
        <w:rPr>
          <w:rFonts w:ascii="Tw Cen MT" w:hAnsi="Tw Cen MT"/>
          <w:sz w:val="24"/>
          <w:szCs w:val="24"/>
        </w:rPr>
      </w:pPr>
      <w:r w:rsidRPr="009066A1">
        <w:rPr>
          <w:rFonts w:ascii="Tw Cen MT" w:hAnsi="Tw Cen MT"/>
          <w:sz w:val="24"/>
          <w:szCs w:val="24"/>
        </w:rPr>
        <w:t>L</w:t>
      </w:r>
      <w:r w:rsidR="00164DD5">
        <w:rPr>
          <w:rFonts w:ascii="Tw Cen MT" w:hAnsi="Tw Cen MT"/>
          <w:sz w:val="24"/>
          <w:szCs w:val="24"/>
        </w:rPr>
        <w:tab/>
      </w:r>
      <w:r w:rsidRPr="009066A1">
        <w:rPr>
          <w:rFonts w:ascii="Tw Cen MT" w:hAnsi="Tw Cen MT"/>
          <w:sz w:val="24"/>
          <w:szCs w:val="24"/>
        </w:rPr>
        <w:t xml:space="preserve">e co-contractant doit respecter, en tout ce qui n'est pas contraire au présent devis.  Les prescriptions techniques des qualités de matériaux et mise en œuvre définies au Cahier des charges "Peinture", document technique unifié N° 59 - Edition 1952, établi par le Centre Scientifique et Technique du Bâtiment – CSTB ; 4 Avenue du Recteur Poincaré 75016 PARIS (FRANCE). </w:t>
      </w:r>
    </w:p>
    <w:p w:rsidR="00746D93" w:rsidRPr="009066A1" w:rsidRDefault="00746D93" w:rsidP="007B7C8C">
      <w:pPr>
        <w:numPr>
          <w:ilvl w:val="2"/>
          <w:numId w:val="86"/>
        </w:numPr>
        <w:spacing w:after="88" w:line="242" w:lineRule="auto"/>
        <w:ind w:hanging="994"/>
        <w:jc w:val="both"/>
        <w:rPr>
          <w:rFonts w:ascii="Tw Cen MT" w:hAnsi="Tw Cen MT"/>
          <w:sz w:val="24"/>
          <w:szCs w:val="24"/>
        </w:rPr>
      </w:pPr>
      <w:r w:rsidRPr="009066A1">
        <w:rPr>
          <w:rFonts w:ascii="Tw Cen MT" w:hAnsi="Tw Cen MT"/>
          <w:b/>
          <w:sz w:val="24"/>
          <w:szCs w:val="24"/>
        </w:rPr>
        <w:t xml:space="preserve">Coordination avec les autres lots </w:t>
      </w:r>
    </w:p>
    <w:p w:rsidR="00746D93" w:rsidRPr="009066A1" w:rsidRDefault="00746D93" w:rsidP="00164DD5">
      <w:pPr>
        <w:spacing w:after="159"/>
        <w:ind w:firstLine="557"/>
        <w:jc w:val="both"/>
        <w:rPr>
          <w:rFonts w:ascii="Tw Cen MT" w:hAnsi="Tw Cen MT"/>
          <w:sz w:val="24"/>
          <w:szCs w:val="24"/>
        </w:rPr>
      </w:pPr>
      <w:r w:rsidRPr="009066A1">
        <w:rPr>
          <w:rFonts w:ascii="Tw Cen MT" w:hAnsi="Tw Cen MT"/>
          <w:sz w:val="24"/>
          <w:szCs w:val="24"/>
        </w:rPr>
        <w:t xml:space="preserve">Le co-contractant doit réaliser les travaux du présent lot, en parfaite liaison avec l'état d'avancement des travaux définis aux autres lots, notamment pour l’application de couches primaires exécutées par lui. </w:t>
      </w:r>
    </w:p>
    <w:p w:rsidR="00746D93" w:rsidRPr="009066A1" w:rsidRDefault="00746D93" w:rsidP="007B7C8C">
      <w:pPr>
        <w:numPr>
          <w:ilvl w:val="1"/>
          <w:numId w:val="86"/>
        </w:numPr>
        <w:spacing w:after="88" w:line="243" w:lineRule="auto"/>
        <w:ind w:right="6" w:hanging="852"/>
        <w:jc w:val="both"/>
        <w:rPr>
          <w:rFonts w:ascii="Tw Cen MT" w:hAnsi="Tw Cen MT"/>
          <w:sz w:val="24"/>
          <w:szCs w:val="24"/>
        </w:rPr>
      </w:pPr>
      <w:r w:rsidRPr="009066A1">
        <w:rPr>
          <w:rFonts w:ascii="Tw Cen MT" w:hAnsi="Tw Cen MT"/>
          <w:b/>
          <w:sz w:val="24"/>
          <w:szCs w:val="24"/>
        </w:rPr>
        <w:t xml:space="preserve">PRESCRIPTIONS TECHNIQUES RELATIVES AUX  MATERIAUX ET A LA  MISE  EN ŒUVRE. </w:t>
      </w:r>
    </w:p>
    <w:p w:rsidR="00746D93" w:rsidRPr="009066A1" w:rsidRDefault="00746D93" w:rsidP="007B7C8C">
      <w:pPr>
        <w:numPr>
          <w:ilvl w:val="2"/>
          <w:numId w:val="86"/>
        </w:numPr>
        <w:spacing w:after="88" w:line="242" w:lineRule="auto"/>
        <w:ind w:hanging="994"/>
        <w:jc w:val="both"/>
        <w:rPr>
          <w:rFonts w:ascii="Tw Cen MT" w:hAnsi="Tw Cen MT"/>
          <w:sz w:val="24"/>
          <w:szCs w:val="24"/>
        </w:rPr>
      </w:pPr>
      <w:r w:rsidRPr="009066A1">
        <w:rPr>
          <w:rFonts w:ascii="Tw Cen MT" w:hAnsi="Tw Cen MT"/>
          <w:b/>
          <w:sz w:val="24"/>
          <w:szCs w:val="24"/>
        </w:rPr>
        <w:t xml:space="preserve">Généralités sur les matériaux employés </w:t>
      </w:r>
    </w:p>
    <w:p w:rsidR="00746D93" w:rsidRPr="009066A1" w:rsidRDefault="00746D93" w:rsidP="00164DD5">
      <w:pPr>
        <w:ind w:firstLine="708"/>
        <w:jc w:val="both"/>
        <w:rPr>
          <w:rFonts w:ascii="Tw Cen MT" w:hAnsi="Tw Cen MT"/>
          <w:sz w:val="24"/>
          <w:szCs w:val="24"/>
        </w:rPr>
      </w:pPr>
      <w:r w:rsidRPr="009066A1">
        <w:rPr>
          <w:rFonts w:ascii="Tw Cen MT" w:hAnsi="Tw Cen MT"/>
          <w:sz w:val="24"/>
          <w:szCs w:val="24"/>
        </w:rPr>
        <w:t xml:space="preserve">Les matériaux employés doivent être conformes aux prescriptions des normes françaises, des spécifications de l'Union Nationale des Peintures, des spécifications SNCE, ou à celles données explicitement dans le CCTP. </w:t>
      </w:r>
    </w:p>
    <w:p w:rsidR="00746D93" w:rsidRPr="009066A1" w:rsidRDefault="00746D93" w:rsidP="007B7C8C">
      <w:pPr>
        <w:numPr>
          <w:ilvl w:val="2"/>
          <w:numId w:val="86"/>
        </w:numPr>
        <w:spacing w:after="88" w:line="242" w:lineRule="auto"/>
        <w:ind w:hanging="994"/>
        <w:jc w:val="both"/>
        <w:rPr>
          <w:rFonts w:ascii="Tw Cen MT" w:hAnsi="Tw Cen MT"/>
          <w:sz w:val="24"/>
          <w:szCs w:val="24"/>
        </w:rPr>
      </w:pPr>
      <w:r w:rsidRPr="009066A1">
        <w:rPr>
          <w:rFonts w:ascii="Tw Cen MT" w:hAnsi="Tw Cen MT"/>
          <w:b/>
          <w:sz w:val="24"/>
          <w:szCs w:val="24"/>
        </w:rPr>
        <w:t xml:space="preserve">Peintures acryliques (famille 1 - classe 7b2) </w:t>
      </w:r>
    </w:p>
    <w:p w:rsidR="00746D93" w:rsidRPr="009066A1" w:rsidRDefault="00746D93" w:rsidP="00164DD5">
      <w:pPr>
        <w:spacing w:after="0" w:line="294" w:lineRule="auto"/>
        <w:ind w:firstLine="708"/>
        <w:jc w:val="both"/>
        <w:rPr>
          <w:rFonts w:ascii="Tw Cen MT" w:hAnsi="Tw Cen MT"/>
          <w:sz w:val="24"/>
          <w:szCs w:val="24"/>
        </w:rPr>
      </w:pPr>
      <w:r w:rsidRPr="009066A1">
        <w:rPr>
          <w:rFonts w:ascii="Tw Cen MT" w:hAnsi="Tw Cen MT"/>
          <w:sz w:val="24"/>
          <w:szCs w:val="24"/>
        </w:rPr>
        <w:t xml:space="preserve">Les peintures acryliques en phase aqueuse à base de copolymères acryliques, sont destinées au recouvrement des parois intérieures et extérieures, ainsi que des plafonds, en trois couches minimum sur support sec, dont une couche primaire d’imprégnation, conformément : - au DTU 59.1 pour les parois extérieures ; - au DTU 23.1 pour les parois extérieures. </w:t>
      </w:r>
    </w:p>
    <w:p w:rsidR="00746D93" w:rsidRPr="009066A1" w:rsidRDefault="00746D93" w:rsidP="00164DD5">
      <w:pPr>
        <w:ind w:firstLine="708"/>
        <w:jc w:val="both"/>
        <w:rPr>
          <w:rFonts w:ascii="Tw Cen MT" w:hAnsi="Tw Cen MT"/>
          <w:sz w:val="24"/>
          <w:szCs w:val="24"/>
        </w:rPr>
      </w:pPr>
      <w:r w:rsidRPr="009066A1">
        <w:rPr>
          <w:rFonts w:ascii="Tw Cen MT" w:hAnsi="Tw Cen MT"/>
          <w:sz w:val="24"/>
          <w:szCs w:val="24"/>
        </w:rPr>
        <w:t xml:space="preserve">La couche primaire est diluée à l’eau dans une proportion de 15% maximum du volume de peinture, hormis les prescriptions du fabricant de peinture. </w:t>
      </w:r>
    </w:p>
    <w:p w:rsidR="00746D93" w:rsidRPr="009066A1" w:rsidRDefault="00746D93" w:rsidP="007B7C8C">
      <w:pPr>
        <w:numPr>
          <w:ilvl w:val="2"/>
          <w:numId w:val="86"/>
        </w:numPr>
        <w:spacing w:after="88" w:line="242" w:lineRule="auto"/>
        <w:ind w:hanging="994"/>
        <w:jc w:val="both"/>
        <w:rPr>
          <w:rFonts w:ascii="Tw Cen MT" w:hAnsi="Tw Cen MT"/>
          <w:sz w:val="24"/>
          <w:szCs w:val="24"/>
        </w:rPr>
      </w:pPr>
      <w:r w:rsidRPr="009066A1">
        <w:rPr>
          <w:rFonts w:ascii="Tw Cen MT" w:hAnsi="Tw Cen MT"/>
          <w:b/>
          <w:sz w:val="24"/>
          <w:szCs w:val="24"/>
        </w:rPr>
        <w:t xml:space="preserve">Peintures glycérophtaliques (classe 4a) </w:t>
      </w:r>
    </w:p>
    <w:p w:rsidR="00746D93" w:rsidRPr="009066A1" w:rsidRDefault="00746D93" w:rsidP="00EF7A24">
      <w:pPr>
        <w:jc w:val="both"/>
        <w:rPr>
          <w:rFonts w:ascii="Tw Cen MT" w:hAnsi="Tw Cen MT"/>
          <w:sz w:val="24"/>
          <w:szCs w:val="24"/>
        </w:rPr>
      </w:pPr>
      <w:r w:rsidRPr="009066A1">
        <w:rPr>
          <w:rFonts w:ascii="Tw Cen MT" w:hAnsi="Tw Cen MT"/>
          <w:sz w:val="24"/>
          <w:szCs w:val="24"/>
        </w:rPr>
        <w:t xml:space="preserve">Les peintures glycérophtaliques à base de résines alkydes en solution solvant sont destinées en priorité au recouvrement des pièces et ouvrages métalliques intérieurs et extérieurs, après la pose d’une peinture anticorrosion.  </w:t>
      </w:r>
    </w:p>
    <w:p w:rsidR="00746D93" w:rsidRPr="009066A1" w:rsidRDefault="00746D93" w:rsidP="007B7C8C">
      <w:pPr>
        <w:numPr>
          <w:ilvl w:val="2"/>
          <w:numId w:val="86"/>
        </w:numPr>
        <w:spacing w:after="88" w:line="242" w:lineRule="auto"/>
        <w:ind w:hanging="994"/>
        <w:jc w:val="both"/>
        <w:rPr>
          <w:rFonts w:ascii="Tw Cen MT" w:hAnsi="Tw Cen MT"/>
          <w:sz w:val="24"/>
          <w:szCs w:val="24"/>
        </w:rPr>
      </w:pPr>
      <w:r w:rsidRPr="009066A1">
        <w:rPr>
          <w:rFonts w:ascii="Tw Cen MT" w:hAnsi="Tw Cen MT"/>
          <w:b/>
          <w:sz w:val="24"/>
          <w:szCs w:val="24"/>
        </w:rPr>
        <w:t xml:space="preserve">Colorants </w:t>
      </w:r>
    </w:p>
    <w:p w:rsidR="00746D93" w:rsidRPr="009066A1" w:rsidRDefault="00746D93" w:rsidP="00164DD5">
      <w:pPr>
        <w:ind w:firstLine="708"/>
        <w:jc w:val="both"/>
        <w:rPr>
          <w:rFonts w:ascii="Tw Cen MT" w:hAnsi="Tw Cen MT"/>
          <w:sz w:val="24"/>
          <w:szCs w:val="24"/>
        </w:rPr>
      </w:pPr>
      <w:r w:rsidRPr="009066A1">
        <w:rPr>
          <w:rFonts w:ascii="Tw Cen MT" w:hAnsi="Tw Cen MT"/>
          <w:sz w:val="24"/>
          <w:szCs w:val="24"/>
        </w:rPr>
        <w:t xml:space="preserve">Les colorants de type universel sont dosés et mélangés sur place dans une proportion de 3% maximum du volume de peinture, hormis les prescriptions du fabricant de peinture. Ils sont utilisés conformément aux teintes du nuancier retenues par l’Ingénieur de la Lettre-Commande. </w:t>
      </w:r>
      <w:r w:rsidRPr="009066A1">
        <w:rPr>
          <w:rFonts w:ascii="Tw Cen MT" w:hAnsi="Tw Cen MT"/>
          <w:b/>
          <w:sz w:val="24"/>
          <w:szCs w:val="24"/>
        </w:rPr>
        <w:t xml:space="preserve">XII.2.5. Livraison sur chantier – marquage des produits </w:t>
      </w:r>
    </w:p>
    <w:p w:rsidR="00746D93" w:rsidRPr="009066A1" w:rsidRDefault="00746D93" w:rsidP="00164DD5">
      <w:pPr>
        <w:spacing w:after="159"/>
        <w:ind w:firstLine="557"/>
        <w:jc w:val="both"/>
        <w:rPr>
          <w:rFonts w:ascii="Tw Cen MT" w:hAnsi="Tw Cen MT"/>
          <w:sz w:val="24"/>
          <w:szCs w:val="24"/>
        </w:rPr>
      </w:pPr>
      <w:r w:rsidRPr="009066A1">
        <w:rPr>
          <w:rFonts w:ascii="Tw Cen MT" w:hAnsi="Tw Cen MT"/>
          <w:sz w:val="24"/>
          <w:szCs w:val="24"/>
        </w:rPr>
        <w:lastRenderedPageBreak/>
        <w:t xml:space="preserve">Les produits parviennent au chantier dans des récipients clos, comportant les marques et les références d'origine. Les produits fournis doivent correspondre et respecter scrupuleusement les spécifications prescrites dans le CCTP. </w:t>
      </w:r>
    </w:p>
    <w:p w:rsidR="00746D93" w:rsidRPr="009066A1" w:rsidRDefault="00746D93" w:rsidP="007B7C8C">
      <w:pPr>
        <w:numPr>
          <w:ilvl w:val="1"/>
          <w:numId w:val="86"/>
        </w:numPr>
        <w:spacing w:after="88" w:line="242" w:lineRule="auto"/>
        <w:ind w:right="6" w:hanging="852"/>
        <w:jc w:val="both"/>
        <w:rPr>
          <w:rFonts w:ascii="Tw Cen MT" w:hAnsi="Tw Cen MT"/>
          <w:sz w:val="24"/>
          <w:szCs w:val="24"/>
        </w:rPr>
      </w:pPr>
      <w:r w:rsidRPr="009066A1">
        <w:rPr>
          <w:rFonts w:ascii="Tw Cen MT" w:hAnsi="Tw Cen MT"/>
          <w:b/>
          <w:sz w:val="24"/>
          <w:szCs w:val="24"/>
        </w:rPr>
        <w:t>OUVRAGES  PREPARATOIRES ET ACCESSOIRES</w:t>
      </w:r>
    </w:p>
    <w:p w:rsidR="00746D93" w:rsidRPr="009066A1" w:rsidRDefault="00746D93" w:rsidP="007B7C8C">
      <w:pPr>
        <w:numPr>
          <w:ilvl w:val="2"/>
          <w:numId w:val="86"/>
        </w:numPr>
        <w:spacing w:after="89" w:line="237" w:lineRule="auto"/>
        <w:ind w:hanging="994"/>
        <w:jc w:val="both"/>
        <w:rPr>
          <w:rFonts w:ascii="Tw Cen MT" w:hAnsi="Tw Cen MT"/>
          <w:sz w:val="24"/>
          <w:szCs w:val="24"/>
        </w:rPr>
      </w:pPr>
      <w:r w:rsidRPr="009066A1">
        <w:rPr>
          <w:rFonts w:ascii="Tw Cen MT" w:hAnsi="Tw Cen MT"/>
          <w:b/>
          <w:i/>
          <w:sz w:val="24"/>
          <w:szCs w:val="24"/>
        </w:rPr>
        <w:t xml:space="preserve">Règles générales d'exécution </w:t>
      </w:r>
    </w:p>
    <w:p w:rsidR="00746D93" w:rsidRPr="009066A1" w:rsidRDefault="00746D93" w:rsidP="00164DD5">
      <w:pPr>
        <w:ind w:firstLine="708"/>
        <w:jc w:val="both"/>
        <w:rPr>
          <w:rFonts w:ascii="Tw Cen MT" w:hAnsi="Tw Cen MT"/>
          <w:sz w:val="24"/>
          <w:szCs w:val="24"/>
        </w:rPr>
      </w:pPr>
      <w:r w:rsidRPr="009066A1">
        <w:rPr>
          <w:rFonts w:ascii="Tw Cen MT" w:hAnsi="Tw Cen MT"/>
          <w:sz w:val="24"/>
          <w:szCs w:val="24"/>
        </w:rPr>
        <w:t xml:space="preserve">Les travaux de peinture doivent être exécutés sur des subjectiles parfaitement secs et lisses.  Avant application de toute couche, de peinture ou de vernis, le subjectile doit être révisé et faire l’objet d’un rebouchage s’il y’a lieux et doit être débarrassé de toutes les poussières, tâches et autres salissures. Notamment, les plafonds et les murs doivent être débarrassés des tracés de repérage laissés par l’électricien. </w:t>
      </w:r>
    </w:p>
    <w:p w:rsidR="00746D93" w:rsidRPr="009066A1" w:rsidRDefault="00746D93" w:rsidP="007B7C8C">
      <w:pPr>
        <w:numPr>
          <w:ilvl w:val="2"/>
          <w:numId w:val="86"/>
        </w:numPr>
        <w:spacing w:after="89" w:line="237" w:lineRule="auto"/>
        <w:ind w:hanging="994"/>
        <w:jc w:val="both"/>
        <w:rPr>
          <w:rFonts w:ascii="Tw Cen MT" w:hAnsi="Tw Cen MT"/>
          <w:sz w:val="24"/>
          <w:szCs w:val="24"/>
        </w:rPr>
      </w:pPr>
      <w:r w:rsidRPr="009066A1">
        <w:rPr>
          <w:rFonts w:ascii="Tw Cen MT" w:hAnsi="Tw Cen MT"/>
          <w:b/>
          <w:i/>
          <w:sz w:val="24"/>
          <w:szCs w:val="24"/>
        </w:rPr>
        <w:t xml:space="preserve">Epoussetage, brossage et dérouillage </w:t>
      </w:r>
    </w:p>
    <w:p w:rsidR="00746D93" w:rsidRPr="009066A1" w:rsidRDefault="00746D93" w:rsidP="00164DD5">
      <w:pPr>
        <w:ind w:firstLine="557"/>
        <w:jc w:val="both"/>
        <w:rPr>
          <w:rFonts w:ascii="Tw Cen MT" w:hAnsi="Tw Cen MT"/>
          <w:sz w:val="24"/>
          <w:szCs w:val="24"/>
        </w:rPr>
      </w:pPr>
      <w:r w:rsidRPr="009066A1">
        <w:rPr>
          <w:rFonts w:ascii="Tw Cen MT" w:hAnsi="Tw Cen MT"/>
          <w:sz w:val="24"/>
          <w:szCs w:val="24"/>
        </w:rPr>
        <w:t xml:space="preserve">Les surfaces et les matériaux tâchés ou poussiéreux, font l’objet d’un nettoyage préalable par époussetage puis par brossage à la brosse dure, avant la pose des enduits et l'application des différentes couches de peinture ou de vernis. </w:t>
      </w:r>
    </w:p>
    <w:p w:rsidR="00746D93" w:rsidRPr="009066A1" w:rsidRDefault="00746D93" w:rsidP="00164DD5">
      <w:pPr>
        <w:ind w:firstLine="557"/>
        <w:jc w:val="both"/>
        <w:rPr>
          <w:rFonts w:ascii="Tw Cen MT" w:hAnsi="Tw Cen MT"/>
          <w:sz w:val="24"/>
          <w:szCs w:val="24"/>
        </w:rPr>
      </w:pPr>
      <w:r w:rsidRPr="009066A1">
        <w:rPr>
          <w:rFonts w:ascii="Tw Cen MT" w:hAnsi="Tw Cen MT"/>
          <w:sz w:val="24"/>
          <w:szCs w:val="24"/>
        </w:rPr>
        <w:t xml:space="preserve">Les pièces métalliques sont soigneusement débarrassées des traces de rouille, par un nettoyage à la brosse métallique, par grattage à sec, par martelage ou par tout autre procédé, préalablement à la pose d’une peinture antirouille. </w:t>
      </w:r>
    </w:p>
    <w:p w:rsidR="00746D93" w:rsidRPr="009066A1" w:rsidRDefault="00746D93" w:rsidP="007B7C8C">
      <w:pPr>
        <w:numPr>
          <w:ilvl w:val="1"/>
          <w:numId w:val="86"/>
        </w:numPr>
        <w:spacing w:after="88" w:line="243" w:lineRule="auto"/>
        <w:ind w:right="6" w:hanging="852"/>
        <w:jc w:val="both"/>
        <w:rPr>
          <w:rFonts w:ascii="Tw Cen MT" w:hAnsi="Tw Cen MT"/>
          <w:sz w:val="24"/>
          <w:szCs w:val="24"/>
        </w:rPr>
      </w:pPr>
      <w:r w:rsidRPr="009066A1">
        <w:rPr>
          <w:rFonts w:ascii="Tw Cen MT" w:hAnsi="Tw Cen MT"/>
          <w:b/>
          <w:sz w:val="24"/>
          <w:szCs w:val="24"/>
        </w:rPr>
        <w:t>MISE EN ŒUVRE DES PEINTURES ET VERNIS</w:t>
      </w:r>
    </w:p>
    <w:p w:rsidR="00746D93" w:rsidRPr="009066A1" w:rsidRDefault="00746D93" w:rsidP="007B7C8C">
      <w:pPr>
        <w:numPr>
          <w:ilvl w:val="2"/>
          <w:numId w:val="86"/>
        </w:numPr>
        <w:spacing w:after="89" w:line="237" w:lineRule="auto"/>
        <w:ind w:hanging="994"/>
        <w:jc w:val="both"/>
        <w:rPr>
          <w:rFonts w:ascii="Tw Cen MT" w:hAnsi="Tw Cen MT"/>
          <w:sz w:val="24"/>
          <w:szCs w:val="24"/>
        </w:rPr>
      </w:pPr>
      <w:r w:rsidRPr="009066A1">
        <w:rPr>
          <w:rFonts w:ascii="Tw Cen MT" w:hAnsi="Tw Cen MT"/>
          <w:b/>
          <w:i/>
          <w:sz w:val="24"/>
          <w:szCs w:val="24"/>
        </w:rPr>
        <w:t xml:space="preserve">Précautions à prendre pour la protection des ouvrages et des peintures </w:t>
      </w:r>
    </w:p>
    <w:p w:rsidR="00746D93" w:rsidRPr="009066A1" w:rsidRDefault="00746D93" w:rsidP="00EF7A24">
      <w:pPr>
        <w:jc w:val="both"/>
        <w:rPr>
          <w:rFonts w:ascii="Tw Cen MT" w:hAnsi="Tw Cen MT"/>
          <w:sz w:val="24"/>
          <w:szCs w:val="24"/>
        </w:rPr>
      </w:pPr>
      <w:r w:rsidRPr="009066A1">
        <w:rPr>
          <w:rFonts w:ascii="Tw Cen MT" w:hAnsi="Tw Cen MT"/>
          <w:sz w:val="24"/>
          <w:szCs w:val="24"/>
        </w:rPr>
        <w:t xml:space="preserve">D'une façon générale, le Co-contractant doit prendre toutes les précautions qui s'imposent pour assurer la protection des surfaces qui pourraient être tâchées ou attaquées par les produits employés. Les peintures en cours d’utilisation mais non encore mises en œuvre doivent être protégées des poussières, déchets et éclaboussures qui viendraient salir le matériau, modifier la teinte ou compromettre la qualité de la pose sur le subjectile.   </w:t>
      </w:r>
    </w:p>
    <w:p w:rsidR="00746D93" w:rsidRPr="009066A1" w:rsidRDefault="00746D93" w:rsidP="007B7C8C">
      <w:pPr>
        <w:numPr>
          <w:ilvl w:val="2"/>
          <w:numId w:val="86"/>
        </w:numPr>
        <w:spacing w:after="89" w:line="237" w:lineRule="auto"/>
        <w:ind w:hanging="994"/>
        <w:jc w:val="both"/>
        <w:rPr>
          <w:rFonts w:ascii="Tw Cen MT" w:hAnsi="Tw Cen MT"/>
          <w:sz w:val="24"/>
          <w:szCs w:val="24"/>
        </w:rPr>
      </w:pPr>
      <w:r w:rsidRPr="009066A1">
        <w:rPr>
          <w:rFonts w:ascii="Tw Cen MT" w:hAnsi="Tw Cen MT"/>
          <w:b/>
          <w:i/>
          <w:sz w:val="24"/>
          <w:szCs w:val="24"/>
        </w:rPr>
        <w:t xml:space="preserve">Règles générales d'emploi des peintures et des produits pour rebouchage en enduit </w:t>
      </w:r>
    </w:p>
    <w:p w:rsidR="00746D93" w:rsidRPr="009066A1" w:rsidRDefault="00746D93" w:rsidP="00164DD5">
      <w:pPr>
        <w:ind w:firstLine="708"/>
        <w:jc w:val="both"/>
        <w:rPr>
          <w:rFonts w:ascii="Tw Cen MT" w:hAnsi="Tw Cen MT"/>
          <w:sz w:val="24"/>
          <w:szCs w:val="24"/>
        </w:rPr>
      </w:pPr>
      <w:r w:rsidRPr="009066A1">
        <w:rPr>
          <w:rFonts w:ascii="Tw Cen MT" w:hAnsi="Tw Cen MT"/>
          <w:sz w:val="24"/>
          <w:szCs w:val="24"/>
        </w:rPr>
        <w:t xml:space="preserve">Les peintures ainsi que les produits pour rebouchage et enduits doivent être choisis en fonction de l'exposition des surfaces (intérieures, extérieures, exposition en atmosphère agressives etc.) Les peintures pour extérieur, doivent notamment, pouvoir résister durablement aux intempéries. </w:t>
      </w:r>
    </w:p>
    <w:p w:rsidR="00746D93" w:rsidRPr="009066A1" w:rsidRDefault="00746D93" w:rsidP="00164DD5">
      <w:pPr>
        <w:ind w:firstLine="708"/>
        <w:jc w:val="both"/>
        <w:rPr>
          <w:rFonts w:ascii="Tw Cen MT" w:hAnsi="Tw Cen MT"/>
          <w:sz w:val="24"/>
          <w:szCs w:val="24"/>
        </w:rPr>
      </w:pPr>
      <w:r w:rsidRPr="009066A1">
        <w:rPr>
          <w:rFonts w:ascii="Tw Cen MT" w:hAnsi="Tw Cen MT"/>
          <w:sz w:val="24"/>
          <w:szCs w:val="24"/>
        </w:rPr>
        <w:t xml:space="preserve">Sauf prescriptions contraires du devis technique particulier, l'emploi du "white spirit" est interdit dans les peintures utilisées pour les travaux extérieurs.   </w:t>
      </w:r>
    </w:p>
    <w:p w:rsidR="00746D93" w:rsidRPr="009066A1" w:rsidRDefault="00746D93" w:rsidP="00164DD5">
      <w:pPr>
        <w:ind w:firstLine="708"/>
        <w:jc w:val="both"/>
        <w:rPr>
          <w:rFonts w:ascii="Tw Cen MT" w:hAnsi="Tw Cen MT"/>
          <w:sz w:val="24"/>
          <w:szCs w:val="24"/>
        </w:rPr>
      </w:pPr>
      <w:r w:rsidRPr="009066A1">
        <w:rPr>
          <w:rFonts w:ascii="Tw Cen MT" w:hAnsi="Tw Cen MT"/>
          <w:sz w:val="24"/>
          <w:szCs w:val="24"/>
        </w:rPr>
        <w:t xml:space="preserve">Les peintures, les produits de rebouchage et les enduits doivent être compatibles entre eux et avec le subjectile à recouvrir. </w:t>
      </w:r>
    </w:p>
    <w:p w:rsidR="00746D93" w:rsidRPr="009066A1" w:rsidRDefault="00746D93" w:rsidP="00164DD5">
      <w:pPr>
        <w:spacing w:after="90" w:line="242" w:lineRule="auto"/>
        <w:ind w:firstLine="708"/>
        <w:jc w:val="both"/>
        <w:rPr>
          <w:rFonts w:ascii="Tw Cen MT" w:hAnsi="Tw Cen MT"/>
          <w:sz w:val="24"/>
          <w:szCs w:val="24"/>
        </w:rPr>
      </w:pPr>
      <w:r w:rsidRPr="009066A1">
        <w:rPr>
          <w:rFonts w:ascii="Tw Cen MT" w:hAnsi="Tw Cen MT"/>
          <w:sz w:val="24"/>
          <w:szCs w:val="24"/>
        </w:rPr>
        <w:t xml:space="preserve">Les quantités de peinture nécessaires en couche d'impression doivent être adaptées à la capacité d’absorption du subjectile. </w:t>
      </w:r>
    </w:p>
    <w:p w:rsidR="00746D93" w:rsidRPr="009066A1" w:rsidRDefault="00746D93" w:rsidP="007B7C8C">
      <w:pPr>
        <w:numPr>
          <w:ilvl w:val="2"/>
          <w:numId w:val="86"/>
        </w:numPr>
        <w:spacing w:after="89" w:line="237" w:lineRule="auto"/>
        <w:ind w:hanging="994"/>
        <w:jc w:val="both"/>
        <w:rPr>
          <w:rFonts w:ascii="Tw Cen MT" w:hAnsi="Tw Cen MT"/>
          <w:sz w:val="24"/>
          <w:szCs w:val="24"/>
        </w:rPr>
      </w:pPr>
      <w:r w:rsidRPr="009066A1">
        <w:rPr>
          <w:rFonts w:ascii="Tw Cen MT" w:hAnsi="Tw Cen MT"/>
          <w:b/>
          <w:i/>
          <w:sz w:val="24"/>
          <w:szCs w:val="24"/>
        </w:rPr>
        <w:t xml:space="preserve">Règle d'application des couches de peinture </w:t>
      </w:r>
    </w:p>
    <w:p w:rsidR="00746D93" w:rsidRPr="009066A1" w:rsidRDefault="00746D93" w:rsidP="007B7C8C">
      <w:pPr>
        <w:numPr>
          <w:ilvl w:val="0"/>
          <w:numId w:val="87"/>
        </w:numPr>
        <w:spacing w:after="91" w:line="244" w:lineRule="auto"/>
        <w:ind w:hanging="228"/>
        <w:jc w:val="both"/>
        <w:rPr>
          <w:rFonts w:ascii="Tw Cen MT" w:hAnsi="Tw Cen MT"/>
          <w:sz w:val="24"/>
          <w:szCs w:val="24"/>
        </w:rPr>
      </w:pPr>
      <w:r w:rsidRPr="009066A1">
        <w:rPr>
          <w:rFonts w:ascii="Tw Cen MT" w:hAnsi="Tw Cen MT"/>
          <w:sz w:val="24"/>
          <w:szCs w:val="24"/>
        </w:rPr>
        <w:t xml:space="preserve">Les couches successives doivent être de tons légèrement différents et déterminé suivant les indications de l’Ingénieur. Sauf impossibilité, ces tons vont du moins clair au plus clair, pris à partir du subjectile.  </w:t>
      </w:r>
    </w:p>
    <w:p w:rsidR="00746D93" w:rsidRPr="009066A1" w:rsidRDefault="00746D93" w:rsidP="007B7C8C">
      <w:pPr>
        <w:numPr>
          <w:ilvl w:val="0"/>
          <w:numId w:val="87"/>
        </w:numPr>
        <w:spacing w:after="91" w:line="244" w:lineRule="auto"/>
        <w:ind w:hanging="228"/>
        <w:jc w:val="both"/>
        <w:rPr>
          <w:rFonts w:ascii="Tw Cen MT" w:hAnsi="Tw Cen MT"/>
          <w:sz w:val="24"/>
          <w:szCs w:val="24"/>
        </w:rPr>
      </w:pPr>
      <w:r w:rsidRPr="009066A1">
        <w:rPr>
          <w:rFonts w:ascii="Tw Cen MT" w:hAnsi="Tw Cen MT"/>
          <w:sz w:val="24"/>
          <w:szCs w:val="24"/>
        </w:rPr>
        <w:t xml:space="preserve">Les gouttes, les coulures et toutes les irrégularités qui apparaissent sur le subjectile sont nettoyées ou grattées avant l’application d'une nouvelle couche. </w:t>
      </w:r>
    </w:p>
    <w:p w:rsidR="00746D93" w:rsidRPr="009066A1" w:rsidRDefault="00746D93" w:rsidP="007B7C8C">
      <w:pPr>
        <w:numPr>
          <w:ilvl w:val="0"/>
          <w:numId w:val="87"/>
        </w:numPr>
        <w:spacing w:after="91" w:line="244" w:lineRule="auto"/>
        <w:ind w:hanging="228"/>
        <w:jc w:val="both"/>
        <w:rPr>
          <w:rFonts w:ascii="Tw Cen MT" w:hAnsi="Tw Cen MT"/>
          <w:sz w:val="24"/>
          <w:szCs w:val="24"/>
        </w:rPr>
      </w:pPr>
      <w:r w:rsidRPr="009066A1">
        <w:rPr>
          <w:rFonts w:ascii="Tw Cen MT" w:hAnsi="Tw Cen MT"/>
          <w:sz w:val="24"/>
          <w:szCs w:val="24"/>
        </w:rPr>
        <w:t xml:space="preserve">Une couche ne devra être appliquée qu'après séchage complète de la couche précédente. </w:t>
      </w:r>
    </w:p>
    <w:p w:rsidR="00746D93" w:rsidRPr="009066A1" w:rsidRDefault="00746D93" w:rsidP="007B7C8C">
      <w:pPr>
        <w:numPr>
          <w:ilvl w:val="0"/>
          <w:numId w:val="87"/>
        </w:numPr>
        <w:spacing w:after="91" w:line="244" w:lineRule="auto"/>
        <w:ind w:hanging="228"/>
        <w:jc w:val="both"/>
        <w:rPr>
          <w:rFonts w:ascii="Tw Cen MT" w:hAnsi="Tw Cen MT"/>
          <w:sz w:val="24"/>
          <w:szCs w:val="24"/>
        </w:rPr>
      </w:pPr>
      <w:r w:rsidRPr="009066A1">
        <w:rPr>
          <w:rFonts w:ascii="Tw Cen MT" w:hAnsi="Tw Cen MT"/>
          <w:sz w:val="24"/>
          <w:szCs w:val="24"/>
        </w:rPr>
        <w:t xml:space="preserve">Lorsque les fabricants ont fixé des règles d'emploi pour les produits de leur fabrication, ces règles doivent être observées.  Après achèvement et séchage de la couche définie : </w:t>
      </w:r>
    </w:p>
    <w:p w:rsidR="00746D93" w:rsidRPr="009066A1" w:rsidRDefault="00746D93" w:rsidP="007B7C8C">
      <w:pPr>
        <w:numPr>
          <w:ilvl w:val="3"/>
          <w:numId w:val="88"/>
        </w:numPr>
        <w:spacing w:after="91" w:line="244" w:lineRule="auto"/>
        <w:ind w:hanging="254"/>
        <w:jc w:val="both"/>
        <w:rPr>
          <w:rFonts w:ascii="Tw Cen MT" w:hAnsi="Tw Cen MT"/>
          <w:sz w:val="24"/>
          <w:szCs w:val="24"/>
        </w:rPr>
      </w:pPr>
      <w:r w:rsidRPr="009066A1">
        <w:rPr>
          <w:rFonts w:ascii="Tw Cen MT" w:hAnsi="Tw Cen MT"/>
          <w:sz w:val="24"/>
          <w:szCs w:val="24"/>
        </w:rPr>
        <w:lastRenderedPageBreak/>
        <w:t xml:space="preserve">le subjectile doit être totalement masqué </w:t>
      </w:r>
    </w:p>
    <w:p w:rsidR="00746D93" w:rsidRPr="009066A1" w:rsidRDefault="00746D93" w:rsidP="007B7C8C">
      <w:pPr>
        <w:numPr>
          <w:ilvl w:val="3"/>
          <w:numId w:val="88"/>
        </w:numPr>
        <w:spacing w:after="91" w:line="244" w:lineRule="auto"/>
        <w:ind w:hanging="254"/>
        <w:jc w:val="both"/>
        <w:rPr>
          <w:rFonts w:ascii="Tw Cen MT" w:hAnsi="Tw Cen MT"/>
          <w:sz w:val="24"/>
          <w:szCs w:val="24"/>
        </w:rPr>
      </w:pPr>
      <w:r w:rsidRPr="009066A1">
        <w:rPr>
          <w:rFonts w:ascii="Tw Cen MT" w:hAnsi="Tw Cen MT"/>
          <w:sz w:val="24"/>
          <w:szCs w:val="24"/>
        </w:rPr>
        <w:t xml:space="preserve">les arêtes et parties moulurées doivent être bien dégagées. </w:t>
      </w:r>
    </w:p>
    <w:p w:rsidR="00746D93" w:rsidRPr="009066A1" w:rsidRDefault="00746D93" w:rsidP="007B7C8C">
      <w:pPr>
        <w:numPr>
          <w:ilvl w:val="0"/>
          <w:numId w:val="87"/>
        </w:numPr>
        <w:spacing w:after="91" w:line="244" w:lineRule="auto"/>
        <w:ind w:hanging="228"/>
        <w:jc w:val="both"/>
        <w:rPr>
          <w:rFonts w:ascii="Tw Cen MT" w:hAnsi="Tw Cen MT"/>
          <w:sz w:val="24"/>
          <w:szCs w:val="24"/>
        </w:rPr>
      </w:pPr>
      <w:r w:rsidRPr="009066A1">
        <w:rPr>
          <w:rFonts w:ascii="Tw Cen MT" w:hAnsi="Tw Cen MT"/>
          <w:sz w:val="24"/>
          <w:szCs w:val="24"/>
        </w:rPr>
        <w:t xml:space="preserve">Le ton définitif doit être régulier et conforme à celui de la surface témoin, à défaut de la surface témoin, il doit être conforme au ton de l'échantillon accepté par l’Ingénieur correspondant à cette partie d'ouvrage. </w:t>
      </w:r>
    </w:p>
    <w:p w:rsidR="00746D93" w:rsidRPr="009066A1" w:rsidRDefault="00746D93" w:rsidP="007B7C8C">
      <w:pPr>
        <w:numPr>
          <w:ilvl w:val="0"/>
          <w:numId w:val="87"/>
        </w:numPr>
        <w:spacing w:after="91" w:line="244" w:lineRule="auto"/>
        <w:ind w:hanging="228"/>
        <w:jc w:val="both"/>
        <w:rPr>
          <w:rFonts w:ascii="Tw Cen MT" w:hAnsi="Tw Cen MT"/>
          <w:sz w:val="24"/>
          <w:szCs w:val="24"/>
        </w:rPr>
      </w:pPr>
      <w:r w:rsidRPr="009066A1">
        <w:rPr>
          <w:rFonts w:ascii="Tw Cen MT" w:hAnsi="Tw Cen MT"/>
          <w:sz w:val="24"/>
          <w:szCs w:val="24"/>
        </w:rPr>
        <w:t xml:space="preserve">Les reprises ne doivent pas être visibles. </w:t>
      </w:r>
    </w:p>
    <w:p w:rsidR="00746D93" w:rsidRPr="009066A1" w:rsidRDefault="00746D93" w:rsidP="007B7C8C">
      <w:pPr>
        <w:numPr>
          <w:ilvl w:val="0"/>
          <w:numId w:val="87"/>
        </w:numPr>
        <w:spacing w:after="91" w:line="244" w:lineRule="auto"/>
        <w:ind w:hanging="228"/>
        <w:jc w:val="both"/>
        <w:rPr>
          <w:rFonts w:ascii="Tw Cen MT" w:hAnsi="Tw Cen MT"/>
          <w:sz w:val="24"/>
          <w:szCs w:val="24"/>
        </w:rPr>
      </w:pPr>
      <w:r w:rsidRPr="009066A1">
        <w:rPr>
          <w:rFonts w:ascii="Tw Cen MT" w:hAnsi="Tw Cen MT"/>
          <w:sz w:val="24"/>
          <w:szCs w:val="24"/>
        </w:rPr>
        <w:t xml:space="preserve">L'application des peintures ne doit donner lieu à aucune surépaisseur anormale dans les feuillures. </w:t>
      </w:r>
    </w:p>
    <w:p w:rsidR="00746D93" w:rsidRPr="009066A1" w:rsidRDefault="00746D93" w:rsidP="004378B0">
      <w:pPr>
        <w:spacing w:after="88" w:line="242" w:lineRule="auto"/>
        <w:ind w:left="567" w:right="6"/>
        <w:jc w:val="both"/>
        <w:rPr>
          <w:rFonts w:ascii="Tw Cen MT" w:hAnsi="Tw Cen MT"/>
          <w:sz w:val="24"/>
          <w:szCs w:val="24"/>
        </w:rPr>
      </w:pPr>
      <w:r w:rsidRPr="009066A1">
        <w:rPr>
          <w:rFonts w:ascii="Tw Cen MT" w:hAnsi="Tw Cen MT"/>
          <w:b/>
          <w:sz w:val="24"/>
          <w:szCs w:val="24"/>
        </w:rPr>
        <w:t xml:space="preserve">XII.5. </w:t>
      </w:r>
      <w:r w:rsidRPr="009066A1">
        <w:rPr>
          <w:rFonts w:ascii="Tw Cen MT" w:hAnsi="Tw Cen MT"/>
          <w:b/>
          <w:sz w:val="24"/>
          <w:szCs w:val="24"/>
        </w:rPr>
        <w:tab/>
        <w:t>CONTROLE DES OUVRAGES DE PEINTURE</w:t>
      </w:r>
    </w:p>
    <w:p w:rsidR="00746D93" w:rsidRPr="009066A1" w:rsidRDefault="00746D93" w:rsidP="007B7C8C">
      <w:pPr>
        <w:numPr>
          <w:ilvl w:val="2"/>
          <w:numId w:val="89"/>
        </w:numPr>
        <w:spacing w:after="88" w:line="242" w:lineRule="auto"/>
        <w:ind w:right="6" w:hanging="994"/>
        <w:jc w:val="both"/>
        <w:rPr>
          <w:rFonts w:ascii="Tw Cen MT" w:hAnsi="Tw Cen MT"/>
          <w:sz w:val="24"/>
          <w:szCs w:val="24"/>
        </w:rPr>
      </w:pPr>
      <w:r w:rsidRPr="009066A1">
        <w:rPr>
          <w:rFonts w:ascii="Tw Cen MT" w:hAnsi="Tw Cen MT"/>
          <w:b/>
          <w:sz w:val="24"/>
          <w:szCs w:val="24"/>
        </w:rPr>
        <w:t xml:space="preserve">Réception provisoire </w:t>
      </w:r>
    </w:p>
    <w:p w:rsidR="00746D93" w:rsidRPr="009066A1" w:rsidRDefault="00746D93" w:rsidP="00164DD5">
      <w:pPr>
        <w:spacing w:after="90" w:line="242" w:lineRule="auto"/>
        <w:ind w:firstLine="557"/>
        <w:jc w:val="both"/>
        <w:rPr>
          <w:rFonts w:ascii="Tw Cen MT" w:hAnsi="Tw Cen MT"/>
          <w:sz w:val="24"/>
          <w:szCs w:val="24"/>
        </w:rPr>
      </w:pPr>
      <w:r w:rsidRPr="009066A1">
        <w:rPr>
          <w:rFonts w:ascii="Tw Cen MT" w:hAnsi="Tw Cen MT"/>
          <w:sz w:val="24"/>
          <w:szCs w:val="24"/>
        </w:rPr>
        <w:t xml:space="preserve">Les contrôles doivent permettre de vérifier que les films de peinture sont sains et de constater l’absence de craquelure, de cloques, d'écaillage ou de farinage. </w:t>
      </w:r>
    </w:p>
    <w:p w:rsidR="00746D93" w:rsidRPr="009066A1" w:rsidRDefault="00746D93" w:rsidP="007B7C8C">
      <w:pPr>
        <w:numPr>
          <w:ilvl w:val="2"/>
          <w:numId w:val="89"/>
        </w:numPr>
        <w:spacing w:after="88" w:line="242" w:lineRule="auto"/>
        <w:ind w:right="6" w:hanging="994"/>
        <w:jc w:val="both"/>
        <w:rPr>
          <w:rFonts w:ascii="Tw Cen MT" w:hAnsi="Tw Cen MT"/>
          <w:sz w:val="24"/>
          <w:szCs w:val="24"/>
        </w:rPr>
      </w:pPr>
      <w:r w:rsidRPr="009066A1">
        <w:rPr>
          <w:rFonts w:ascii="Tw Cen MT" w:hAnsi="Tw Cen MT"/>
          <w:b/>
          <w:sz w:val="24"/>
          <w:szCs w:val="24"/>
        </w:rPr>
        <w:t xml:space="preserve">Nettoyage et mise en service </w:t>
      </w:r>
    </w:p>
    <w:p w:rsidR="00746D93" w:rsidRPr="009066A1" w:rsidRDefault="00746D93" w:rsidP="00164DD5">
      <w:pPr>
        <w:ind w:firstLine="557"/>
        <w:jc w:val="both"/>
        <w:rPr>
          <w:rFonts w:ascii="Tw Cen MT" w:hAnsi="Tw Cen MT"/>
          <w:sz w:val="24"/>
          <w:szCs w:val="24"/>
        </w:rPr>
      </w:pPr>
      <w:r w:rsidRPr="009066A1">
        <w:rPr>
          <w:rFonts w:ascii="Tw Cen MT" w:hAnsi="Tw Cen MT"/>
          <w:sz w:val="24"/>
          <w:szCs w:val="24"/>
        </w:rPr>
        <w:t xml:space="preserve">Le Co-contractant doit assurer le nettoyage du chantier pendant toute la durée des travaux. A la fin des travaux, les points suivants nécessitent une attention particulière : </w:t>
      </w:r>
    </w:p>
    <w:p w:rsidR="00746D93" w:rsidRPr="009066A1" w:rsidRDefault="00746D93" w:rsidP="007B7C8C">
      <w:pPr>
        <w:numPr>
          <w:ilvl w:val="3"/>
          <w:numId w:val="90"/>
        </w:numPr>
        <w:spacing w:after="91" w:line="244" w:lineRule="auto"/>
        <w:ind w:hanging="254"/>
        <w:jc w:val="both"/>
        <w:rPr>
          <w:rFonts w:ascii="Tw Cen MT" w:hAnsi="Tw Cen MT"/>
          <w:sz w:val="24"/>
          <w:szCs w:val="24"/>
        </w:rPr>
      </w:pPr>
      <w:r w:rsidRPr="009066A1">
        <w:rPr>
          <w:rFonts w:ascii="Tw Cen MT" w:hAnsi="Tw Cen MT"/>
          <w:sz w:val="24"/>
          <w:szCs w:val="24"/>
        </w:rPr>
        <w:t xml:space="preserve">sols ; </w:t>
      </w:r>
    </w:p>
    <w:p w:rsidR="00746D93" w:rsidRPr="009066A1" w:rsidRDefault="00746D93" w:rsidP="007B7C8C">
      <w:pPr>
        <w:numPr>
          <w:ilvl w:val="3"/>
          <w:numId w:val="90"/>
        </w:numPr>
        <w:spacing w:after="91" w:line="244" w:lineRule="auto"/>
        <w:ind w:hanging="254"/>
        <w:jc w:val="both"/>
        <w:rPr>
          <w:rFonts w:ascii="Tw Cen MT" w:hAnsi="Tw Cen MT"/>
          <w:sz w:val="24"/>
          <w:szCs w:val="24"/>
        </w:rPr>
      </w:pPr>
      <w:r w:rsidRPr="009066A1">
        <w:rPr>
          <w:rFonts w:ascii="Tw Cen MT" w:hAnsi="Tw Cen MT"/>
          <w:sz w:val="24"/>
          <w:szCs w:val="24"/>
        </w:rPr>
        <w:t xml:space="preserve">revêtements muraux ; </w:t>
      </w:r>
    </w:p>
    <w:p w:rsidR="00746D93" w:rsidRPr="009066A1" w:rsidRDefault="00746D93" w:rsidP="007B7C8C">
      <w:pPr>
        <w:numPr>
          <w:ilvl w:val="3"/>
          <w:numId w:val="90"/>
        </w:numPr>
        <w:spacing w:after="91" w:line="244" w:lineRule="auto"/>
        <w:ind w:hanging="254"/>
        <w:jc w:val="both"/>
        <w:rPr>
          <w:rFonts w:ascii="Tw Cen MT" w:hAnsi="Tw Cen MT"/>
          <w:sz w:val="24"/>
          <w:szCs w:val="24"/>
        </w:rPr>
      </w:pPr>
      <w:r w:rsidRPr="009066A1">
        <w:rPr>
          <w:rFonts w:ascii="Tw Cen MT" w:hAnsi="Tw Cen MT"/>
          <w:sz w:val="24"/>
          <w:szCs w:val="24"/>
        </w:rPr>
        <w:t xml:space="preserve">quincaillerie (poignées de portes, béquilles, etc.) </w:t>
      </w:r>
    </w:p>
    <w:p w:rsidR="00746D93" w:rsidRPr="009066A1" w:rsidRDefault="00746D93" w:rsidP="007B7C8C">
      <w:pPr>
        <w:numPr>
          <w:ilvl w:val="3"/>
          <w:numId w:val="90"/>
        </w:numPr>
        <w:spacing w:after="90" w:line="242" w:lineRule="auto"/>
        <w:ind w:hanging="254"/>
        <w:jc w:val="both"/>
        <w:rPr>
          <w:rFonts w:ascii="Tw Cen MT" w:hAnsi="Tw Cen MT"/>
          <w:sz w:val="24"/>
          <w:szCs w:val="24"/>
        </w:rPr>
      </w:pPr>
      <w:r w:rsidRPr="009066A1">
        <w:rPr>
          <w:rFonts w:ascii="Tw Cen MT" w:hAnsi="Tw Cen MT"/>
          <w:sz w:val="24"/>
          <w:szCs w:val="24"/>
        </w:rPr>
        <w:t xml:space="preserve">appareils électrique et d’éclairage (interrupteurs, etc.)  </w:t>
      </w:r>
    </w:p>
    <w:p w:rsidR="00746D93" w:rsidRPr="009066A1" w:rsidRDefault="00746D93" w:rsidP="007B7C8C">
      <w:pPr>
        <w:numPr>
          <w:ilvl w:val="0"/>
          <w:numId w:val="91"/>
        </w:numPr>
        <w:spacing w:after="176" w:line="242" w:lineRule="auto"/>
        <w:ind w:right="6" w:hanging="708"/>
        <w:jc w:val="both"/>
        <w:rPr>
          <w:rFonts w:ascii="Tw Cen MT" w:hAnsi="Tw Cen MT"/>
          <w:sz w:val="24"/>
          <w:szCs w:val="24"/>
        </w:rPr>
      </w:pPr>
      <w:r w:rsidRPr="009066A1">
        <w:rPr>
          <w:rFonts w:ascii="Tw Cen MT" w:hAnsi="Tw Cen MT"/>
          <w:b/>
          <w:sz w:val="24"/>
          <w:szCs w:val="24"/>
        </w:rPr>
        <w:t xml:space="preserve">V.R.D  </w:t>
      </w:r>
    </w:p>
    <w:p w:rsidR="00746D93" w:rsidRPr="009066A1" w:rsidRDefault="00746D93" w:rsidP="00164DD5">
      <w:pPr>
        <w:spacing w:after="158"/>
        <w:ind w:firstLine="557"/>
        <w:jc w:val="both"/>
        <w:rPr>
          <w:rFonts w:ascii="Tw Cen MT" w:hAnsi="Tw Cen MT"/>
          <w:sz w:val="24"/>
          <w:szCs w:val="24"/>
        </w:rPr>
      </w:pPr>
      <w:r w:rsidRPr="009066A1">
        <w:rPr>
          <w:rFonts w:ascii="Tw Cen MT" w:hAnsi="Tw Cen MT"/>
          <w:sz w:val="24"/>
          <w:szCs w:val="24"/>
        </w:rPr>
        <w:t>Au titre du présent lot, le Co-contractant doit réaliser les prestations suivantes :</w:t>
      </w:r>
    </w:p>
    <w:p w:rsidR="00746D93" w:rsidRPr="009066A1" w:rsidRDefault="00746D93" w:rsidP="007B7C8C">
      <w:pPr>
        <w:numPr>
          <w:ilvl w:val="1"/>
          <w:numId w:val="92"/>
        </w:numPr>
        <w:spacing w:after="158" w:line="244" w:lineRule="auto"/>
        <w:ind w:hanging="254"/>
        <w:jc w:val="both"/>
        <w:rPr>
          <w:rFonts w:ascii="Tw Cen MT" w:hAnsi="Tw Cen MT"/>
          <w:sz w:val="24"/>
          <w:szCs w:val="24"/>
        </w:rPr>
      </w:pPr>
      <w:r w:rsidRPr="009066A1">
        <w:rPr>
          <w:rFonts w:ascii="Tw Cen MT" w:hAnsi="Tw Cen MT"/>
          <w:sz w:val="24"/>
          <w:szCs w:val="24"/>
        </w:rPr>
        <w:t xml:space="preserve">Caniveau de 40 x 30  cm en béton armé </w:t>
      </w:r>
      <w:r w:rsidR="004378B0" w:rsidRPr="009066A1">
        <w:rPr>
          <w:rFonts w:ascii="Tw Cen MT" w:hAnsi="Tw Cen MT"/>
          <w:sz w:val="24"/>
          <w:szCs w:val="24"/>
        </w:rPr>
        <w:t xml:space="preserve">avec des </w:t>
      </w:r>
      <w:r w:rsidRPr="009066A1">
        <w:rPr>
          <w:rFonts w:ascii="Tw Cen MT" w:hAnsi="Tw Cen MT"/>
          <w:sz w:val="24"/>
          <w:szCs w:val="24"/>
        </w:rPr>
        <w:t xml:space="preserve">parois de 10 cm d’épaisseur </w:t>
      </w:r>
    </w:p>
    <w:p w:rsidR="00746D93" w:rsidRPr="009066A1" w:rsidRDefault="00746D93" w:rsidP="007B7C8C">
      <w:pPr>
        <w:numPr>
          <w:ilvl w:val="1"/>
          <w:numId w:val="92"/>
        </w:numPr>
        <w:spacing w:after="159" w:line="242" w:lineRule="auto"/>
        <w:ind w:hanging="254"/>
        <w:jc w:val="both"/>
        <w:rPr>
          <w:rFonts w:ascii="Tw Cen MT" w:hAnsi="Tw Cen MT"/>
          <w:sz w:val="24"/>
          <w:szCs w:val="24"/>
        </w:rPr>
      </w:pPr>
      <w:r w:rsidRPr="009066A1">
        <w:rPr>
          <w:rFonts w:ascii="Tw Cen MT" w:hAnsi="Tw Cen MT"/>
          <w:sz w:val="24"/>
          <w:szCs w:val="24"/>
        </w:rPr>
        <w:t xml:space="preserve">Rampes d’accès en béton armé  </w:t>
      </w:r>
    </w:p>
    <w:p w:rsidR="00746D93" w:rsidRPr="009066A1" w:rsidRDefault="00746D93" w:rsidP="007B7C8C">
      <w:pPr>
        <w:numPr>
          <w:ilvl w:val="1"/>
          <w:numId w:val="92"/>
        </w:numPr>
        <w:spacing w:after="158" w:line="244" w:lineRule="auto"/>
        <w:ind w:hanging="254"/>
        <w:jc w:val="both"/>
        <w:rPr>
          <w:rFonts w:ascii="Tw Cen MT" w:hAnsi="Tw Cen MT"/>
          <w:sz w:val="24"/>
          <w:szCs w:val="24"/>
        </w:rPr>
      </w:pPr>
      <w:r w:rsidRPr="009066A1">
        <w:rPr>
          <w:rFonts w:ascii="Tw Cen MT" w:hAnsi="Tw Cen MT"/>
          <w:sz w:val="24"/>
          <w:szCs w:val="24"/>
        </w:rPr>
        <w:t xml:space="preserve">Dallage des alentours du bâtiment en béton ordinaire ; </w:t>
      </w:r>
    </w:p>
    <w:p w:rsidR="00746D93" w:rsidRPr="009066A1" w:rsidRDefault="00746D93" w:rsidP="00746D93">
      <w:pPr>
        <w:spacing w:after="88" w:line="242" w:lineRule="auto"/>
        <w:ind w:left="567" w:right="6"/>
        <w:jc w:val="both"/>
        <w:rPr>
          <w:rFonts w:ascii="Tw Cen MT" w:hAnsi="Tw Cen MT"/>
          <w:sz w:val="24"/>
          <w:szCs w:val="24"/>
        </w:rPr>
      </w:pPr>
      <w:r w:rsidRPr="009066A1">
        <w:rPr>
          <w:rFonts w:ascii="Tw Cen MT" w:hAnsi="Tw Cen MT"/>
          <w:b/>
          <w:sz w:val="24"/>
          <w:szCs w:val="24"/>
        </w:rPr>
        <w:t xml:space="preserve">XIII.1. </w:t>
      </w:r>
      <w:r w:rsidRPr="009066A1">
        <w:rPr>
          <w:rFonts w:ascii="Tw Cen MT" w:hAnsi="Tw Cen MT"/>
          <w:b/>
          <w:sz w:val="24"/>
          <w:szCs w:val="24"/>
        </w:rPr>
        <w:tab/>
        <w:t xml:space="preserve">CANIVEAUX DE 40x30 CM EN BETON ARME </w:t>
      </w:r>
    </w:p>
    <w:p w:rsidR="00746D93" w:rsidRPr="009066A1" w:rsidRDefault="004378B0" w:rsidP="00164DD5">
      <w:pPr>
        <w:ind w:firstLine="567"/>
        <w:jc w:val="both"/>
        <w:rPr>
          <w:rFonts w:ascii="Tw Cen MT" w:hAnsi="Tw Cen MT"/>
          <w:sz w:val="24"/>
          <w:szCs w:val="24"/>
        </w:rPr>
      </w:pPr>
      <w:r w:rsidRPr="009066A1">
        <w:rPr>
          <w:rFonts w:ascii="Tw Cen MT" w:hAnsi="Tw Cen MT"/>
          <w:sz w:val="24"/>
          <w:szCs w:val="24"/>
        </w:rPr>
        <w:t>Les  caniveaux</w:t>
      </w:r>
      <w:r w:rsidR="00746D93" w:rsidRPr="009066A1">
        <w:rPr>
          <w:rFonts w:ascii="Tw Cen MT" w:hAnsi="Tw Cen MT"/>
          <w:sz w:val="24"/>
          <w:szCs w:val="24"/>
        </w:rPr>
        <w:t xml:space="preserve"> seront exécutés ainsi qu’il suit : </w:t>
      </w:r>
    </w:p>
    <w:p w:rsidR="00746D93" w:rsidRPr="009066A1" w:rsidRDefault="00746D93" w:rsidP="007B7C8C">
      <w:pPr>
        <w:numPr>
          <w:ilvl w:val="0"/>
          <w:numId w:val="93"/>
        </w:numPr>
        <w:spacing w:after="91" w:line="244" w:lineRule="auto"/>
        <w:ind w:left="1663" w:hanging="679"/>
        <w:jc w:val="both"/>
        <w:rPr>
          <w:rFonts w:ascii="Tw Cen MT" w:hAnsi="Tw Cen MT"/>
          <w:sz w:val="24"/>
          <w:szCs w:val="24"/>
        </w:rPr>
      </w:pPr>
      <w:r w:rsidRPr="009066A1">
        <w:rPr>
          <w:rFonts w:ascii="Tw Cen MT" w:hAnsi="Tw Cen MT"/>
          <w:sz w:val="24"/>
          <w:szCs w:val="24"/>
        </w:rPr>
        <w:t xml:space="preserve">la fourniture  du sable, du gravier et du ciment  suivant le CCTP ; </w:t>
      </w:r>
    </w:p>
    <w:p w:rsidR="00746D93" w:rsidRPr="009066A1" w:rsidRDefault="00746D93" w:rsidP="007B7C8C">
      <w:pPr>
        <w:numPr>
          <w:ilvl w:val="0"/>
          <w:numId w:val="93"/>
        </w:numPr>
        <w:spacing w:after="90" w:line="242" w:lineRule="auto"/>
        <w:ind w:left="1663" w:hanging="679"/>
        <w:jc w:val="both"/>
        <w:rPr>
          <w:rFonts w:ascii="Tw Cen MT" w:hAnsi="Tw Cen MT"/>
          <w:sz w:val="24"/>
          <w:szCs w:val="24"/>
        </w:rPr>
      </w:pPr>
      <w:r w:rsidRPr="009066A1">
        <w:rPr>
          <w:rFonts w:ascii="Tw Cen MT" w:hAnsi="Tw Cen MT"/>
          <w:sz w:val="24"/>
          <w:szCs w:val="24"/>
        </w:rPr>
        <w:t xml:space="preserve">l’exécution des fouilles rectangulaires de dimensions 70cmx50cm ; </w:t>
      </w:r>
    </w:p>
    <w:p w:rsidR="00746D93" w:rsidRPr="009066A1" w:rsidRDefault="00746D93" w:rsidP="007B7C8C">
      <w:pPr>
        <w:numPr>
          <w:ilvl w:val="0"/>
          <w:numId w:val="93"/>
        </w:numPr>
        <w:spacing w:after="91" w:line="244" w:lineRule="auto"/>
        <w:ind w:left="1663" w:hanging="679"/>
        <w:jc w:val="both"/>
        <w:rPr>
          <w:rFonts w:ascii="Tw Cen MT" w:hAnsi="Tw Cen MT"/>
          <w:sz w:val="24"/>
          <w:szCs w:val="24"/>
        </w:rPr>
      </w:pPr>
      <w:r w:rsidRPr="009066A1">
        <w:rPr>
          <w:rFonts w:ascii="Tw Cen MT" w:hAnsi="Tw Cen MT"/>
          <w:sz w:val="24"/>
          <w:szCs w:val="24"/>
        </w:rPr>
        <w:t xml:space="preserve">les réglages topographiques ; </w:t>
      </w:r>
    </w:p>
    <w:p w:rsidR="00746D93" w:rsidRPr="009066A1" w:rsidRDefault="00746D93" w:rsidP="007B7C8C">
      <w:pPr>
        <w:numPr>
          <w:ilvl w:val="0"/>
          <w:numId w:val="93"/>
        </w:numPr>
        <w:spacing w:after="91" w:line="244" w:lineRule="auto"/>
        <w:ind w:left="1663" w:hanging="679"/>
        <w:jc w:val="both"/>
        <w:rPr>
          <w:rFonts w:ascii="Tw Cen MT" w:hAnsi="Tw Cen MT"/>
          <w:sz w:val="24"/>
          <w:szCs w:val="24"/>
        </w:rPr>
      </w:pPr>
      <w:r w:rsidRPr="009066A1">
        <w:rPr>
          <w:rFonts w:ascii="Tw Cen MT" w:hAnsi="Tw Cen MT"/>
          <w:sz w:val="24"/>
          <w:szCs w:val="24"/>
        </w:rPr>
        <w:t xml:space="preserve">le coulage du fond des caniveaux avec un béton dosé à 300 kg/m3 ; </w:t>
      </w:r>
    </w:p>
    <w:p w:rsidR="00746D93" w:rsidRPr="009066A1" w:rsidRDefault="004378B0" w:rsidP="007B7C8C">
      <w:pPr>
        <w:numPr>
          <w:ilvl w:val="0"/>
          <w:numId w:val="93"/>
        </w:numPr>
        <w:spacing w:after="197" w:line="244" w:lineRule="auto"/>
        <w:ind w:left="1663" w:hanging="679"/>
        <w:jc w:val="both"/>
        <w:rPr>
          <w:rFonts w:ascii="Tw Cen MT" w:hAnsi="Tw Cen MT"/>
          <w:sz w:val="24"/>
          <w:szCs w:val="24"/>
        </w:rPr>
      </w:pPr>
      <w:r w:rsidRPr="009066A1">
        <w:rPr>
          <w:rFonts w:ascii="Tw Cen MT" w:hAnsi="Tw Cen MT"/>
          <w:sz w:val="24"/>
          <w:szCs w:val="24"/>
        </w:rPr>
        <w:t xml:space="preserve">montage </w:t>
      </w:r>
      <w:r w:rsidR="00746D93" w:rsidRPr="009066A1">
        <w:rPr>
          <w:rFonts w:ascii="Tw Cen MT" w:hAnsi="Tw Cen MT"/>
          <w:sz w:val="24"/>
          <w:szCs w:val="24"/>
        </w:rPr>
        <w:t xml:space="preserve"> des parois des caniveaux avec </w:t>
      </w:r>
      <w:r w:rsidRPr="009066A1">
        <w:rPr>
          <w:rFonts w:ascii="Tw Cen MT" w:hAnsi="Tw Cen MT"/>
          <w:sz w:val="24"/>
          <w:szCs w:val="24"/>
        </w:rPr>
        <w:t>des agglos de 12x20x40 bourrés coiffés par un chainage de 12x15 cm en béton armé  des aciers</w:t>
      </w:r>
      <w:r w:rsidR="00746D93" w:rsidRPr="009066A1">
        <w:rPr>
          <w:rFonts w:ascii="Tw Cen MT" w:hAnsi="Tw Cen MT"/>
          <w:sz w:val="24"/>
          <w:szCs w:val="24"/>
        </w:rPr>
        <w:t xml:space="preserve"> HA</w:t>
      </w:r>
      <w:r w:rsidRPr="009066A1">
        <w:rPr>
          <w:rFonts w:ascii="Tw Cen MT" w:hAnsi="Tw Cen MT"/>
          <w:sz w:val="24"/>
          <w:szCs w:val="24"/>
        </w:rPr>
        <w:t>8 et dosé à 350 kg/m3</w:t>
      </w:r>
      <w:r w:rsidR="00746D93" w:rsidRPr="009066A1">
        <w:rPr>
          <w:rFonts w:ascii="Tw Cen MT" w:hAnsi="Tw Cen MT"/>
          <w:sz w:val="24"/>
          <w:szCs w:val="24"/>
        </w:rPr>
        <w:t xml:space="preserve"> ; </w:t>
      </w:r>
    </w:p>
    <w:p w:rsidR="00746D93" w:rsidRPr="009066A1" w:rsidRDefault="00746D93" w:rsidP="007B7C8C">
      <w:pPr>
        <w:numPr>
          <w:ilvl w:val="1"/>
          <w:numId w:val="94"/>
        </w:numPr>
        <w:spacing w:after="88" w:line="243" w:lineRule="auto"/>
        <w:ind w:right="6" w:hanging="852"/>
        <w:jc w:val="both"/>
        <w:rPr>
          <w:rFonts w:ascii="Tw Cen MT" w:hAnsi="Tw Cen MT"/>
          <w:sz w:val="24"/>
          <w:szCs w:val="24"/>
        </w:rPr>
      </w:pPr>
      <w:r w:rsidRPr="009066A1">
        <w:rPr>
          <w:rFonts w:ascii="Tw Cen MT" w:hAnsi="Tw Cen MT"/>
          <w:b/>
          <w:sz w:val="24"/>
          <w:szCs w:val="24"/>
        </w:rPr>
        <w:t>RAMPES D’ACCES</w:t>
      </w:r>
    </w:p>
    <w:p w:rsidR="00746D93" w:rsidRPr="009066A1" w:rsidRDefault="00746D93" w:rsidP="00164DD5">
      <w:pPr>
        <w:spacing w:after="157"/>
        <w:ind w:firstLine="557"/>
        <w:jc w:val="both"/>
        <w:rPr>
          <w:rFonts w:ascii="Tw Cen MT" w:hAnsi="Tw Cen MT"/>
          <w:sz w:val="24"/>
          <w:szCs w:val="24"/>
        </w:rPr>
      </w:pPr>
      <w:r w:rsidRPr="009066A1">
        <w:rPr>
          <w:rFonts w:ascii="Tw Cen MT" w:hAnsi="Tw Cen MT"/>
          <w:sz w:val="24"/>
          <w:szCs w:val="24"/>
        </w:rPr>
        <w:t>Des rampes d’accès en béton armé dosé à 350 Kg/m</w:t>
      </w:r>
      <w:r w:rsidRPr="009066A1">
        <w:rPr>
          <w:rFonts w:ascii="Tw Cen MT" w:hAnsi="Tw Cen MT"/>
          <w:sz w:val="24"/>
          <w:szCs w:val="24"/>
          <w:vertAlign w:val="superscript"/>
        </w:rPr>
        <w:t xml:space="preserve">3 </w:t>
      </w:r>
      <w:r w:rsidRPr="009066A1">
        <w:rPr>
          <w:rFonts w:ascii="Tw Cen MT" w:hAnsi="Tw Cen MT"/>
          <w:sz w:val="24"/>
          <w:szCs w:val="24"/>
        </w:rPr>
        <w:t>seront réalisées devant chaque porte de salles de classe. La lar</w:t>
      </w:r>
      <w:r w:rsidR="00230E9B">
        <w:rPr>
          <w:rFonts w:ascii="Tw Cen MT" w:hAnsi="Tw Cen MT"/>
          <w:sz w:val="24"/>
          <w:szCs w:val="24"/>
        </w:rPr>
        <w:t>geur de chaque rampe sera de 1.00m</w:t>
      </w:r>
      <w:r w:rsidRPr="009066A1">
        <w:rPr>
          <w:rFonts w:ascii="Tw Cen MT" w:hAnsi="Tw Cen MT"/>
          <w:sz w:val="24"/>
          <w:szCs w:val="24"/>
        </w:rPr>
        <w:t xml:space="preserve">. </w:t>
      </w:r>
    </w:p>
    <w:p w:rsidR="00746D93" w:rsidRPr="009066A1" w:rsidRDefault="00746D93" w:rsidP="007B7C8C">
      <w:pPr>
        <w:numPr>
          <w:ilvl w:val="1"/>
          <w:numId w:val="94"/>
        </w:numPr>
        <w:spacing w:after="88" w:line="242" w:lineRule="auto"/>
        <w:ind w:right="6" w:hanging="852"/>
        <w:jc w:val="both"/>
        <w:rPr>
          <w:rFonts w:ascii="Tw Cen MT" w:hAnsi="Tw Cen MT"/>
          <w:sz w:val="24"/>
          <w:szCs w:val="24"/>
        </w:rPr>
      </w:pPr>
      <w:r w:rsidRPr="009066A1">
        <w:rPr>
          <w:rFonts w:ascii="Tw Cen MT" w:hAnsi="Tw Cen MT"/>
          <w:b/>
          <w:sz w:val="24"/>
          <w:szCs w:val="24"/>
        </w:rPr>
        <w:t>DALLAGE EXTERIEUR</w:t>
      </w:r>
    </w:p>
    <w:p w:rsidR="00746D93" w:rsidRPr="009066A1" w:rsidRDefault="004378B0" w:rsidP="00164DD5">
      <w:pPr>
        <w:spacing w:after="168" w:line="224" w:lineRule="auto"/>
        <w:ind w:firstLine="557"/>
        <w:jc w:val="both"/>
        <w:rPr>
          <w:rFonts w:ascii="Tw Cen MT" w:hAnsi="Tw Cen MT"/>
          <w:sz w:val="24"/>
          <w:szCs w:val="24"/>
        </w:rPr>
      </w:pPr>
      <w:r w:rsidRPr="009066A1">
        <w:rPr>
          <w:rFonts w:ascii="Tw Cen MT" w:hAnsi="Tw Cen MT"/>
          <w:sz w:val="24"/>
          <w:szCs w:val="24"/>
        </w:rPr>
        <w:t xml:space="preserve">Les murs de soubassement seront protégés par un dallage de 80 cm de largeur et </w:t>
      </w:r>
      <w:r w:rsidR="00A240FA" w:rsidRPr="009066A1">
        <w:rPr>
          <w:rFonts w:ascii="Tw Cen MT" w:hAnsi="Tw Cen MT"/>
          <w:sz w:val="24"/>
          <w:szCs w:val="24"/>
        </w:rPr>
        <w:t>5</w:t>
      </w:r>
      <w:r w:rsidRPr="009066A1">
        <w:rPr>
          <w:rFonts w:ascii="Tw Cen MT" w:hAnsi="Tw Cen MT"/>
          <w:sz w:val="24"/>
          <w:szCs w:val="24"/>
        </w:rPr>
        <w:t xml:space="preserve"> cm d’épaisseur tout autour du bâtiment. ce dallage sera en béton ordinaire dosé à 300 kg/m3.</w:t>
      </w:r>
    </w:p>
    <w:p w:rsidR="00746D93" w:rsidRDefault="00746D93" w:rsidP="00746D93">
      <w:pPr>
        <w:spacing w:after="99" w:line="240" w:lineRule="auto"/>
        <w:ind w:left="557"/>
        <w:jc w:val="both"/>
        <w:rPr>
          <w:rFonts w:ascii="Tw Cen MT" w:hAnsi="Tw Cen MT"/>
          <w:sz w:val="24"/>
          <w:szCs w:val="24"/>
        </w:rPr>
      </w:pPr>
    </w:p>
    <w:p w:rsidR="00A26596" w:rsidRDefault="00A26596" w:rsidP="00746D93">
      <w:pPr>
        <w:spacing w:after="99" w:line="240" w:lineRule="auto"/>
        <w:ind w:left="557"/>
        <w:jc w:val="both"/>
        <w:rPr>
          <w:rFonts w:ascii="Tw Cen MT" w:hAnsi="Tw Cen MT"/>
          <w:sz w:val="24"/>
          <w:szCs w:val="24"/>
        </w:rPr>
      </w:pPr>
    </w:p>
    <w:p w:rsidR="00A26596" w:rsidRDefault="00A26596" w:rsidP="00746D93">
      <w:pPr>
        <w:spacing w:after="99" w:line="240" w:lineRule="auto"/>
        <w:ind w:left="557"/>
        <w:jc w:val="both"/>
        <w:rPr>
          <w:rFonts w:ascii="Tw Cen MT" w:hAnsi="Tw Cen MT"/>
          <w:sz w:val="24"/>
          <w:szCs w:val="24"/>
        </w:rPr>
      </w:pPr>
    </w:p>
    <w:p w:rsidR="00A26596" w:rsidRDefault="00A26596" w:rsidP="00746D93">
      <w:pPr>
        <w:spacing w:after="99" w:line="240" w:lineRule="auto"/>
        <w:ind w:left="557"/>
        <w:jc w:val="both"/>
        <w:rPr>
          <w:rFonts w:ascii="Tw Cen MT" w:hAnsi="Tw Cen MT"/>
          <w:sz w:val="24"/>
          <w:szCs w:val="24"/>
        </w:rPr>
      </w:pPr>
    </w:p>
    <w:p w:rsidR="00A26596" w:rsidRDefault="00A26596" w:rsidP="00746D93">
      <w:pPr>
        <w:spacing w:after="99" w:line="240" w:lineRule="auto"/>
        <w:ind w:left="557"/>
        <w:jc w:val="both"/>
        <w:rPr>
          <w:rFonts w:ascii="Tw Cen MT" w:hAnsi="Tw Cen MT"/>
          <w:sz w:val="24"/>
          <w:szCs w:val="24"/>
        </w:rPr>
      </w:pPr>
    </w:p>
    <w:p w:rsidR="00057519" w:rsidRDefault="00057519" w:rsidP="00746D93">
      <w:pPr>
        <w:spacing w:after="99" w:line="240" w:lineRule="auto"/>
        <w:ind w:left="557"/>
        <w:jc w:val="both"/>
        <w:rPr>
          <w:rFonts w:ascii="Tw Cen MT" w:hAnsi="Tw Cen MT"/>
          <w:sz w:val="24"/>
          <w:szCs w:val="24"/>
        </w:rPr>
      </w:pPr>
    </w:p>
    <w:p w:rsidR="00057519" w:rsidRDefault="00057519" w:rsidP="00746D93">
      <w:pPr>
        <w:spacing w:after="99" w:line="240" w:lineRule="auto"/>
        <w:ind w:left="557"/>
        <w:jc w:val="both"/>
        <w:rPr>
          <w:rFonts w:ascii="Tw Cen MT" w:hAnsi="Tw Cen MT"/>
          <w:sz w:val="24"/>
          <w:szCs w:val="24"/>
        </w:rPr>
      </w:pPr>
    </w:p>
    <w:p w:rsidR="00057519" w:rsidRDefault="00057519" w:rsidP="00746D93">
      <w:pPr>
        <w:spacing w:after="99" w:line="240" w:lineRule="auto"/>
        <w:ind w:left="557"/>
        <w:jc w:val="both"/>
        <w:rPr>
          <w:rFonts w:ascii="Tw Cen MT" w:hAnsi="Tw Cen MT"/>
          <w:sz w:val="24"/>
          <w:szCs w:val="24"/>
        </w:rPr>
      </w:pPr>
    </w:p>
    <w:p w:rsidR="00057519" w:rsidRDefault="00057519" w:rsidP="00746D93">
      <w:pPr>
        <w:spacing w:after="99" w:line="240" w:lineRule="auto"/>
        <w:ind w:left="557"/>
        <w:jc w:val="both"/>
        <w:rPr>
          <w:rFonts w:ascii="Tw Cen MT" w:hAnsi="Tw Cen MT"/>
          <w:sz w:val="24"/>
          <w:szCs w:val="24"/>
        </w:rPr>
      </w:pPr>
    </w:p>
    <w:p w:rsidR="00057519" w:rsidRDefault="00057519" w:rsidP="00746D93">
      <w:pPr>
        <w:spacing w:after="99" w:line="240" w:lineRule="auto"/>
        <w:ind w:left="557"/>
        <w:jc w:val="both"/>
        <w:rPr>
          <w:rFonts w:ascii="Tw Cen MT" w:hAnsi="Tw Cen MT"/>
          <w:sz w:val="24"/>
          <w:szCs w:val="24"/>
        </w:rPr>
      </w:pPr>
    </w:p>
    <w:p w:rsidR="00057519" w:rsidRDefault="00057519" w:rsidP="00746D93">
      <w:pPr>
        <w:spacing w:after="99" w:line="240" w:lineRule="auto"/>
        <w:ind w:left="557"/>
        <w:jc w:val="both"/>
        <w:rPr>
          <w:rFonts w:ascii="Tw Cen MT" w:hAnsi="Tw Cen MT"/>
          <w:sz w:val="24"/>
          <w:szCs w:val="24"/>
        </w:rPr>
      </w:pPr>
    </w:p>
    <w:p w:rsidR="00057519" w:rsidRDefault="00057519" w:rsidP="00746D93">
      <w:pPr>
        <w:spacing w:after="99" w:line="240" w:lineRule="auto"/>
        <w:ind w:left="557"/>
        <w:jc w:val="both"/>
        <w:rPr>
          <w:rFonts w:ascii="Tw Cen MT" w:hAnsi="Tw Cen MT"/>
          <w:sz w:val="24"/>
          <w:szCs w:val="24"/>
        </w:rPr>
      </w:pPr>
    </w:p>
    <w:p w:rsidR="00057519" w:rsidRDefault="00057519" w:rsidP="00746D93">
      <w:pPr>
        <w:spacing w:after="99" w:line="240" w:lineRule="auto"/>
        <w:ind w:left="557"/>
        <w:jc w:val="both"/>
        <w:rPr>
          <w:rFonts w:ascii="Tw Cen MT" w:hAnsi="Tw Cen MT"/>
          <w:sz w:val="24"/>
          <w:szCs w:val="24"/>
        </w:rPr>
      </w:pPr>
    </w:p>
    <w:p w:rsidR="00057519" w:rsidRDefault="00057519" w:rsidP="00746D93">
      <w:pPr>
        <w:spacing w:after="99" w:line="240" w:lineRule="auto"/>
        <w:ind w:left="557"/>
        <w:jc w:val="both"/>
        <w:rPr>
          <w:rFonts w:ascii="Tw Cen MT" w:hAnsi="Tw Cen MT"/>
          <w:sz w:val="24"/>
          <w:szCs w:val="24"/>
        </w:rPr>
      </w:pPr>
    </w:p>
    <w:p w:rsidR="00057519" w:rsidRDefault="00057519" w:rsidP="00746D93">
      <w:pPr>
        <w:spacing w:after="99" w:line="240" w:lineRule="auto"/>
        <w:ind w:left="557"/>
        <w:jc w:val="both"/>
        <w:rPr>
          <w:rFonts w:ascii="Tw Cen MT" w:hAnsi="Tw Cen MT"/>
          <w:sz w:val="24"/>
          <w:szCs w:val="24"/>
        </w:rPr>
      </w:pPr>
    </w:p>
    <w:p w:rsidR="00057519" w:rsidRDefault="00057519" w:rsidP="00746D93">
      <w:pPr>
        <w:spacing w:after="99" w:line="240" w:lineRule="auto"/>
        <w:ind w:left="557"/>
        <w:jc w:val="both"/>
        <w:rPr>
          <w:rFonts w:ascii="Tw Cen MT" w:hAnsi="Tw Cen MT"/>
          <w:sz w:val="24"/>
          <w:szCs w:val="24"/>
        </w:rPr>
      </w:pPr>
    </w:p>
    <w:p w:rsidR="00057519" w:rsidRDefault="00057519" w:rsidP="00746D93">
      <w:pPr>
        <w:spacing w:after="99" w:line="240" w:lineRule="auto"/>
        <w:ind w:left="557"/>
        <w:jc w:val="both"/>
        <w:rPr>
          <w:rFonts w:ascii="Tw Cen MT" w:hAnsi="Tw Cen MT"/>
          <w:sz w:val="24"/>
          <w:szCs w:val="24"/>
        </w:rPr>
      </w:pPr>
    </w:p>
    <w:p w:rsidR="00057519" w:rsidRDefault="00057519" w:rsidP="00746D93">
      <w:pPr>
        <w:spacing w:after="99" w:line="240" w:lineRule="auto"/>
        <w:ind w:left="557"/>
        <w:jc w:val="both"/>
        <w:rPr>
          <w:rFonts w:ascii="Tw Cen MT" w:hAnsi="Tw Cen MT"/>
          <w:sz w:val="24"/>
          <w:szCs w:val="24"/>
        </w:rPr>
      </w:pPr>
    </w:p>
    <w:p w:rsidR="00057519" w:rsidRDefault="00057519" w:rsidP="00746D93">
      <w:pPr>
        <w:spacing w:after="99" w:line="240" w:lineRule="auto"/>
        <w:ind w:left="557"/>
        <w:jc w:val="both"/>
        <w:rPr>
          <w:rFonts w:ascii="Tw Cen MT" w:hAnsi="Tw Cen MT"/>
          <w:sz w:val="24"/>
          <w:szCs w:val="24"/>
        </w:rPr>
      </w:pPr>
    </w:p>
    <w:p w:rsidR="00057519" w:rsidRDefault="00057519" w:rsidP="00746D93">
      <w:pPr>
        <w:spacing w:after="99" w:line="240" w:lineRule="auto"/>
        <w:ind w:left="557"/>
        <w:jc w:val="both"/>
        <w:rPr>
          <w:rFonts w:ascii="Tw Cen MT" w:hAnsi="Tw Cen MT"/>
          <w:sz w:val="24"/>
          <w:szCs w:val="24"/>
        </w:rPr>
      </w:pPr>
    </w:p>
    <w:p w:rsidR="00057519" w:rsidRDefault="00057519" w:rsidP="00746D93">
      <w:pPr>
        <w:spacing w:after="99" w:line="240" w:lineRule="auto"/>
        <w:ind w:left="557"/>
        <w:jc w:val="both"/>
        <w:rPr>
          <w:rFonts w:ascii="Tw Cen MT" w:hAnsi="Tw Cen MT"/>
          <w:sz w:val="24"/>
          <w:szCs w:val="24"/>
        </w:rPr>
      </w:pPr>
    </w:p>
    <w:p w:rsidR="00057519" w:rsidRDefault="00057519" w:rsidP="00746D93">
      <w:pPr>
        <w:spacing w:after="99" w:line="240" w:lineRule="auto"/>
        <w:ind w:left="557"/>
        <w:jc w:val="both"/>
        <w:rPr>
          <w:rFonts w:ascii="Tw Cen MT" w:hAnsi="Tw Cen MT"/>
          <w:sz w:val="24"/>
          <w:szCs w:val="24"/>
        </w:rPr>
      </w:pPr>
    </w:p>
    <w:p w:rsidR="00057519" w:rsidRDefault="00057519" w:rsidP="00746D93">
      <w:pPr>
        <w:spacing w:after="99" w:line="240" w:lineRule="auto"/>
        <w:ind w:left="557"/>
        <w:jc w:val="both"/>
        <w:rPr>
          <w:rFonts w:ascii="Tw Cen MT" w:hAnsi="Tw Cen MT"/>
          <w:sz w:val="24"/>
          <w:szCs w:val="24"/>
        </w:rPr>
      </w:pPr>
    </w:p>
    <w:p w:rsidR="00057519" w:rsidRDefault="00057519" w:rsidP="00746D93">
      <w:pPr>
        <w:spacing w:after="99" w:line="240" w:lineRule="auto"/>
        <w:ind w:left="557"/>
        <w:jc w:val="both"/>
        <w:rPr>
          <w:rFonts w:ascii="Tw Cen MT" w:hAnsi="Tw Cen MT"/>
          <w:sz w:val="24"/>
          <w:szCs w:val="24"/>
        </w:rPr>
      </w:pPr>
    </w:p>
    <w:p w:rsidR="00057519" w:rsidRDefault="00057519" w:rsidP="00746D93">
      <w:pPr>
        <w:spacing w:after="99" w:line="240" w:lineRule="auto"/>
        <w:ind w:left="557"/>
        <w:jc w:val="both"/>
        <w:rPr>
          <w:rFonts w:ascii="Tw Cen MT" w:hAnsi="Tw Cen MT"/>
          <w:sz w:val="24"/>
          <w:szCs w:val="24"/>
        </w:rPr>
      </w:pPr>
    </w:p>
    <w:p w:rsidR="00057519" w:rsidRDefault="00057519" w:rsidP="00746D93">
      <w:pPr>
        <w:spacing w:after="99" w:line="240" w:lineRule="auto"/>
        <w:ind w:left="557"/>
        <w:jc w:val="both"/>
        <w:rPr>
          <w:rFonts w:ascii="Tw Cen MT" w:hAnsi="Tw Cen MT"/>
          <w:sz w:val="24"/>
          <w:szCs w:val="24"/>
        </w:rPr>
      </w:pPr>
    </w:p>
    <w:p w:rsidR="00057519" w:rsidRDefault="00C23C5D" w:rsidP="00746D93">
      <w:pPr>
        <w:spacing w:after="99" w:line="240" w:lineRule="auto"/>
        <w:ind w:left="557"/>
        <w:jc w:val="both"/>
        <w:rPr>
          <w:rFonts w:ascii="Tw Cen MT" w:hAnsi="Tw Cen MT"/>
          <w:sz w:val="24"/>
          <w:szCs w:val="24"/>
        </w:rPr>
      </w:pPr>
      <w:r>
        <w:rPr>
          <w:rFonts w:ascii="Tw Cen MT" w:hAnsi="Tw Cen MT"/>
          <w:noProof/>
          <w:sz w:val="24"/>
          <w:szCs w:val="24"/>
          <w:lang w:eastAsia="fr-FR"/>
        </w:rPr>
        <w:pict>
          <v:shape id="_x0000_s1079" style="position:absolute;left:0;text-align:left;margin-left:46.65pt;margin-top:9.65pt;width:451.2pt;height:97.7pt;z-index:251688960;visibility:visible;mso-height-relative:margin;v-text-anchor:middle" coordsize="5678805,153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NswQIAAMoFAAAOAAAAZHJzL2Uyb0RvYy54bWysVE1v2zAMvQ/YfxB0X22nSZsGdYqgRYcB&#10;RVe0HXpWZCkWIIuapCTOfv0o+SNBV+wwLAdHFMlH8onk9U3baLITziswJS3OckqE4VApsynpj9f7&#10;L3NKfGCmYhqMKOlBeHqz/Pzpem8XYgI16Eo4giDGL/a2pHUIdpFlnteiYf4MrDColOAaFlB0m6xy&#10;bI/ojc4meX6R7cFV1gEX3uPtXaeky4QvpeDhu5ReBKJLirmF9HXpu47fbHnNFhvHbK14nwb7hywa&#10;pgwGHaHuWGBk69QfUI3iDjzIcMahyUBKxUWqAasp8nfVvNTMilQLkuPtSJP/f7D8cffkiKpKOqPE&#10;sAaf6Bk2Bt9ka4hD+pjZaEHYTvB4w0EZUim2AcM0mUX69tYvEOXFPrle8niMXLTSNfEfqyRtovww&#10;Ui7aQDhezi4u5/McY3PUFbPzq/llQs2O7tb58FVAQ+KhpN4oO7nDFJ4xu8Q52z34gLHRZ7CNYQ3c&#10;K63TA2tD9iU9nxd5njw8aFVFbbRLvSZutSM7hl0S2iKWhWAnVihpg5ex2K68dAoHLSKENs9CIotY&#10;0KQLEPv3iMk4FyYUnapmlehCzXL8DcEGjxQ6AUZkiUmO2D3AYNmBDNhdzr19dBWp/UfnvvK/OY8e&#10;KTKYMDo3yoD7qDKNVfWRO/uBpI6ayFJo123qsGm0jDdrqA7YdQ66cfSW3yt82wfmwxNzOH84qbhT&#10;wnf8SA34dNCfKKnB/froPtrjWKCWkj3OMzbKzy1zghL9zeDAXBXTaVwASZjOLicouFPN+lRjts0t&#10;YDMUuL0sT8doH/RwlA6aN1w9qxgVVcxwjF1SHtwg3IZuz+Dy4mK1SmY49JaFB/NieQSPPMeWfW3f&#10;mLN9gwecjUcYZp8t3rV3Zxs9Day2AaRKvX/ktX8BXBiplfrlFjfSqZysjit4+RsAAP//AwBQSwME&#10;FAAGAAgAAAAhAKEifKveAAAACgEAAA8AAABkcnMvZG93bnJldi54bWxMj0FPg0AQhe8m/ofNmHgh&#10;7UIJisjSGJKeehKN5y1MgcjOkt0tpf/e8aS3N3kvb75X7lcziQWdHy0pSLYxCKTWdiP1Cj4/Dpsc&#10;hA+aOj1ZQgU39LCv7u9KXXT2Su+4NKEXXEK+0AqGEOZCSt8OaLTf2hmJvbN1Rgc+XS87p69cbia5&#10;i+MnafRI/GHQM9YDtt/NxSjIPaZR+nVbat1E59lFx+hQH5V6fFjfXkEEXMNfGH7xGR0qZjrZC3Ve&#10;TAo2OyYPCrLnlDdxIH9JMhAnFkmWgaxK+X9C9QMAAP//AwBQSwECLQAUAAYACAAAACEAtoM4kv4A&#10;AADhAQAAEwAAAAAAAAAAAAAAAAAAAAAAW0NvbnRlbnRfVHlwZXNdLnhtbFBLAQItABQABgAIAAAA&#10;IQA4/SH/1gAAAJQBAAALAAAAAAAAAAAAAAAAAC8BAABfcmVscy8ucmVsc1BLAQItABQABgAIAAAA&#10;IQBvIONswQIAAMoFAAAOAAAAAAAAAAAAAAAAAC4CAABkcnMvZTJvRG9jLnhtbFBLAQItABQABgAI&#10;AAAAIQChInyr3gAAAAoBAAAPAAAAAAAAAAAAAAAAABsFAABkcnMvZG93bnJldi54bWxQSwUGAAAA&#10;AAQABADzAAAAJgYAAAAA&#10;" adj="-11796480,,5400" path="m,l5422154,r256651,256651l5678805,1539875r,l256651,1539875,,1283224,,xe" filled="f" strokecolor="black [3213]" strokeweight="3pt">
            <v:stroke joinstyle="miter"/>
            <v:formulas/>
            <v:path arrowok="t" o:connecttype="custom" o:connectlocs="0,0;5422154,0;5678805,256651;5678805,1539875;5678805,1539875;256651,1539875;0,1283224;0,0" o:connectangles="0,0,0,0,0,0,0,0" textboxrect="0,0,5678805,1539875"/>
            <v:textbox>
              <w:txbxContent>
                <w:p w:rsidR="00C23C5D" w:rsidRDefault="00C23C5D" w:rsidP="00057519">
                  <w:pPr>
                    <w:spacing w:before="120" w:after="120" w:line="240" w:lineRule="auto"/>
                    <w:jc w:val="center"/>
                    <w:rPr>
                      <w:rFonts w:ascii="Bauhaus 93" w:hAnsi="Bauhaus 93"/>
                      <w:color w:val="000000" w:themeColor="text1"/>
                      <w:sz w:val="52"/>
                      <w:szCs w:val="28"/>
                    </w:rPr>
                  </w:pPr>
                  <w:r w:rsidRPr="00EC1472">
                    <w:rPr>
                      <w:rFonts w:ascii="Bauhaus 93" w:hAnsi="Bauhaus 93"/>
                      <w:color w:val="000000" w:themeColor="text1"/>
                      <w:sz w:val="52"/>
                      <w:szCs w:val="28"/>
                    </w:rPr>
                    <w:t>Pièce n°</w:t>
                  </w:r>
                  <w:r>
                    <w:rPr>
                      <w:rFonts w:ascii="Bauhaus 93" w:hAnsi="Bauhaus 93"/>
                      <w:color w:val="000000" w:themeColor="text1"/>
                      <w:sz w:val="52"/>
                      <w:szCs w:val="28"/>
                    </w:rPr>
                    <w:t>6</w:t>
                  </w:r>
                  <w:r w:rsidRPr="00EC1472">
                    <w:rPr>
                      <w:rFonts w:ascii="Bauhaus 93" w:hAnsi="Bauhaus 93"/>
                      <w:color w:val="000000" w:themeColor="text1"/>
                      <w:sz w:val="52"/>
                      <w:szCs w:val="28"/>
                    </w:rPr>
                    <w:t xml:space="preserve"> : </w:t>
                  </w:r>
                  <w:r>
                    <w:rPr>
                      <w:rFonts w:ascii="Bauhaus 93" w:hAnsi="Bauhaus 93"/>
                      <w:color w:val="000000" w:themeColor="text1"/>
                      <w:sz w:val="52"/>
                      <w:szCs w:val="28"/>
                    </w:rPr>
                    <w:t xml:space="preserve">Spécifications                              </w:t>
                  </w:r>
                </w:p>
                <w:p w:rsidR="00C23C5D" w:rsidRPr="00EC1472" w:rsidRDefault="00C23C5D" w:rsidP="00057519">
                  <w:pPr>
                    <w:spacing w:before="120" w:after="120" w:line="240" w:lineRule="auto"/>
                    <w:rPr>
                      <w:rFonts w:ascii="Bauhaus 93" w:hAnsi="Bauhaus 93"/>
                      <w:color w:val="000000" w:themeColor="text1"/>
                      <w:sz w:val="52"/>
                      <w:szCs w:val="28"/>
                    </w:rPr>
                  </w:pPr>
                  <w:r>
                    <w:rPr>
                      <w:rFonts w:ascii="Bauhaus 93" w:hAnsi="Bauhaus 93"/>
                      <w:color w:val="000000" w:themeColor="text1"/>
                      <w:sz w:val="52"/>
                      <w:szCs w:val="28"/>
                    </w:rPr>
                    <w:t xml:space="preserve">                        Techniques</w:t>
                  </w:r>
                  <w:r w:rsidRPr="00EC1472">
                    <w:rPr>
                      <w:rFonts w:ascii="Bauhaus 93" w:hAnsi="Bauhaus 93"/>
                      <w:color w:val="000000" w:themeColor="text1"/>
                      <w:sz w:val="52"/>
                      <w:szCs w:val="28"/>
                    </w:rPr>
                    <w:t xml:space="preserve"> (</w:t>
                  </w:r>
                  <w:r>
                    <w:rPr>
                      <w:rFonts w:ascii="Bauhaus 93" w:hAnsi="Bauhaus 93"/>
                      <w:color w:val="000000" w:themeColor="text1"/>
                      <w:sz w:val="52"/>
                      <w:szCs w:val="28"/>
                    </w:rPr>
                    <w:t>SP</w:t>
                  </w:r>
                  <w:r w:rsidRPr="00EC1472">
                    <w:rPr>
                      <w:rFonts w:ascii="Bauhaus 93" w:hAnsi="Bauhaus 93"/>
                      <w:color w:val="000000" w:themeColor="text1"/>
                      <w:sz w:val="52"/>
                      <w:szCs w:val="28"/>
                    </w:rPr>
                    <w:t>)</w:t>
                  </w:r>
                </w:p>
                <w:p w:rsidR="00C23C5D" w:rsidRPr="00770775" w:rsidRDefault="00C23C5D" w:rsidP="00A26596">
                  <w:pPr>
                    <w:jc w:val="center"/>
                    <w:rPr>
                      <w:color w:val="000000" w:themeColor="text1"/>
                    </w:rPr>
                  </w:pPr>
                </w:p>
              </w:txbxContent>
            </v:textbox>
          </v:shape>
        </w:pict>
      </w:r>
    </w:p>
    <w:p w:rsidR="00057519" w:rsidRDefault="00057519" w:rsidP="00746D93">
      <w:pPr>
        <w:spacing w:after="99" w:line="240" w:lineRule="auto"/>
        <w:ind w:left="557"/>
        <w:jc w:val="both"/>
        <w:rPr>
          <w:rFonts w:ascii="Tw Cen MT" w:hAnsi="Tw Cen MT"/>
          <w:sz w:val="24"/>
          <w:szCs w:val="24"/>
        </w:rPr>
      </w:pPr>
    </w:p>
    <w:p w:rsidR="00057519" w:rsidRDefault="00057519" w:rsidP="00746D93">
      <w:pPr>
        <w:spacing w:after="99" w:line="240" w:lineRule="auto"/>
        <w:ind w:left="557"/>
        <w:jc w:val="both"/>
        <w:rPr>
          <w:rFonts w:ascii="Tw Cen MT" w:hAnsi="Tw Cen MT"/>
          <w:sz w:val="24"/>
          <w:szCs w:val="24"/>
        </w:rPr>
      </w:pPr>
    </w:p>
    <w:p w:rsidR="00057519" w:rsidRDefault="00057519" w:rsidP="00746D93">
      <w:pPr>
        <w:spacing w:after="99" w:line="240" w:lineRule="auto"/>
        <w:ind w:left="557"/>
        <w:jc w:val="both"/>
        <w:rPr>
          <w:rFonts w:ascii="Tw Cen MT" w:hAnsi="Tw Cen MT"/>
          <w:sz w:val="24"/>
          <w:szCs w:val="24"/>
        </w:rPr>
      </w:pPr>
    </w:p>
    <w:p w:rsidR="00057519" w:rsidRDefault="00057519" w:rsidP="00746D93">
      <w:pPr>
        <w:spacing w:after="99" w:line="240" w:lineRule="auto"/>
        <w:ind w:left="557"/>
        <w:jc w:val="both"/>
        <w:rPr>
          <w:rFonts w:ascii="Tw Cen MT" w:hAnsi="Tw Cen MT"/>
          <w:sz w:val="24"/>
          <w:szCs w:val="24"/>
        </w:rPr>
      </w:pPr>
    </w:p>
    <w:p w:rsidR="00057519" w:rsidRDefault="00057519" w:rsidP="00746D93">
      <w:pPr>
        <w:spacing w:after="99" w:line="240" w:lineRule="auto"/>
        <w:ind w:left="557"/>
        <w:jc w:val="both"/>
        <w:rPr>
          <w:rFonts w:ascii="Tw Cen MT" w:hAnsi="Tw Cen MT"/>
          <w:sz w:val="24"/>
          <w:szCs w:val="24"/>
        </w:rPr>
      </w:pPr>
    </w:p>
    <w:p w:rsidR="00057519" w:rsidRDefault="00057519" w:rsidP="00746D93">
      <w:pPr>
        <w:spacing w:after="99" w:line="240" w:lineRule="auto"/>
        <w:ind w:left="557"/>
        <w:jc w:val="both"/>
        <w:rPr>
          <w:rFonts w:ascii="Tw Cen MT" w:hAnsi="Tw Cen MT"/>
          <w:sz w:val="24"/>
          <w:szCs w:val="24"/>
        </w:rPr>
      </w:pPr>
    </w:p>
    <w:p w:rsidR="00057519" w:rsidRDefault="00057519" w:rsidP="00746D93">
      <w:pPr>
        <w:spacing w:after="99" w:line="240" w:lineRule="auto"/>
        <w:ind w:left="557"/>
        <w:jc w:val="both"/>
        <w:rPr>
          <w:rFonts w:ascii="Tw Cen MT" w:hAnsi="Tw Cen MT"/>
          <w:sz w:val="24"/>
          <w:szCs w:val="24"/>
        </w:rPr>
      </w:pPr>
    </w:p>
    <w:p w:rsidR="00057519" w:rsidRDefault="00057519" w:rsidP="00746D93">
      <w:pPr>
        <w:spacing w:after="99" w:line="240" w:lineRule="auto"/>
        <w:ind w:left="557"/>
        <w:jc w:val="both"/>
        <w:rPr>
          <w:rFonts w:ascii="Tw Cen MT" w:hAnsi="Tw Cen MT"/>
          <w:sz w:val="24"/>
          <w:szCs w:val="24"/>
        </w:rPr>
      </w:pPr>
    </w:p>
    <w:p w:rsidR="00057519" w:rsidRDefault="00057519" w:rsidP="00746D93">
      <w:pPr>
        <w:spacing w:after="99" w:line="240" w:lineRule="auto"/>
        <w:ind w:left="557"/>
        <w:jc w:val="both"/>
        <w:rPr>
          <w:rFonts w:ascii="Tw Cen MT" w:hAnsi="Tw Cen MT"/>
          <w:sz w:val="24"/>
          <w:szCs w:val="24"/>
        </w:rPr>
      </w:pPr>
    </w:p>
    <w:p w:rsidR="00057519" w:rsidRDefault="00057519" w:rsidP="00746D93">
      <w:pPr>
        <w:spacing w:after="99" w:line="240" w:lineRule="auto"/>
        <w:ind w:left="557"/>
        <w:jc w:val="both"/>
        <w:rPr>
          <w:rFonts w:ascii="Tw Cen MT" w:hAnsi="Tw Cen MT"/>
          <w:sz w:val="24"/>
          <w:szCs w:val="24"/>
        </w:rPr>
      </w:pPr>
    </w:p>
    <w:p w:rsidR="00057519" w:rsidRDefault="00057519" w:rsidP="00746D93">
      <w:pPr>
        <w:spacing w:after="99" w:line="240" w:lineRule="auto"/>
        <w:ind w:left="557"/>
        <w:jc w:val="both"/>
        <w:rPr>
          <w:rFonts w:ascii="Tw Cen MT" w:hAnsi="Tw Cen MT"/>
          <w:sz w:val="24"/>
          <w:szCs w:val="24"/>
        </w:rPr>
      </w:pPr>
    </w:p>
    <w:p w:rsidR="00A26596" w:rsidRDefault="00A26596" w:rsidP="00746D93">
      <w:pPr>
        <w:spacing w:after="99" w:line="240" w:lineRule="auto"/>
        <w:ind w:left="557"/>
        <w:jc w:val="both"/>
        <w:rPr>
          <w:rFonts w:ascii="Tw Cen MT" w:hAnsi="Tw Cen MT"/>
          <w:sz w:val="24"/>
          <w:szCs w:val="24"/>
        </w:rPr>
      </w:pPr>
    </w:p>
    <w:p w:rsidR="00A26596" w:rsidRDefault="00A26596" w:rsidP="00746D93">
      <w:pPr>
        <w:spacing w:after="99" w:line="240" w:lineRule="auto"/>
        <w:ind w:left="557"/>
        <w:jc w:val="both"/>
        <w:rPr>
          <w:rFonts w:ascii="Tw Cen MT" w:hAnsi="Tw Cen MT"/>
          <w:sz w:val="24"/>
          <w:szCs w:val="24"/>
        </w:rPr>
      </w:pPr>
    </w:p>
    <w:p w:rsidR="00A26596" w:rsidRDefault="00A26596" w:rsidP="00746D93">
      <w:pPr>
        <w:spacing w:after="99" w:line="240" w:lineRule="auto"/>
        <w:ind w:left="557"/>
        <w:jc w:val="both"/>
        <w:rPr>
          <w:rFonts w:ascii="Tw Cen MT" w:hAnsi="Tw Cen MT"/>
          <w:sz w:val="24"/>
          <w:szCs w:val="24"/>
        </w:rPr>
      </w:pPr>
    </w:p>
    <w:p w:rsidR="00A26596" w:rsidRDefault="00A26596" w:rsidP="00746D93">
      <w:pPr>
        <w:spacing w:after="99" w:line="240" w:lineRule="auto"/>
        <w:ind w:left="557"/>
        <w:jc w:val="both"/>
        <w:rPr>
          <w:rFonts w:ascii="Tw Cen MT" w:hAnsi="Tw Cen MT"/>
          <w:sz w:val="24"/>
          <w:szCs w:val="24"/>
        </w:rPr>
      </w:pPr>
    </w:p>
    <w:p w:rsidR="00A26596" w:rsidRDefault="00A26596" w:rsidP="00746D93">
      <w:pPr>
        <w:spacing w:after="99" w:line="240" w:lineRule="auto"/>
        <w:ind w:left="557"/>
        <w:jc w:val="both"/>
        <w:rPr>
          <w:rFonts w:ascii="Tw Cen MT" w:hAnsi="Tw Cen MT"/>
          <w:sz w:val="24"/>
          <w:szCs w:val="24"/>
        </w:rPr>
      </w:pPr>
    </w:p>
    <w:p w:rsidR="00A26596" w:rsidRDefault="00A26596" w:rsidP="00746D93">
      <w:pPr>
        <w:spacing w:after="99" w:line="240" w:lineRule="auto"/>
        <w:ind w:left="557"/>
        <w:jc w:val="both"/>
        <w:rPr>
          <w:rFonts w:ascii="Tw Cen MT" w:hAnsi="Tw Cen MT"/>
          <w:sz w:val="24"/>
          <w:szCs w:val="24"/>
        </w:rPr>
      </w:pPr>
    </w:p>
    <w:p w:rsidR="00A26596" w:rsidRDefault="00A26596" w:rsidP="00746D93">
      <w:pPr>
        <w:spacing w:after="99" w:line="240" w:lineRule="auto"/>
        <w:ind w:left="557"/>
        <w:jc w:val="both"/>
        <w:rPr>
          <w:rFonts w:ascii="Tw Cen MT" w:hAnsi="Tw Cen MT"/>
          <w:sz w:val="24"/>
          <w:szCs w:val="24"/>
        </w:rPr>
      </w:pPr>
    </w:p>
    <w:p w:rsidR="00A26596" w:rsidRDefault="00A26596" w:rsidP="00746D93">
      <w:pPr>
        <w:spacing w:after="99" w:line="240" w:lineRule="auto"/>
        <w:ind w:left="557"/>
        <w:jc w:val="both"/>
        <w:rPr>
          <w:rFonts w:ascii="Tw Cen MT" w:hAnsi="Tw Cen MT"/>
          <w:sz w:val="24"/>
          <w:szCs w:val="24"/>
        </w:rPr>
      </w:pPr>
    </w:p>
    <w:p w:rsidR="00A26596" w:rsidRDefault="00A26596" w:rsidP="00746D93">
      <w:pPr>
        <w:spacing w:after="99" w:line="240" w:lineRule="auto"/>
        <w:ind w:left="557"/>
        <w:jc w:val="both"/>
        <w:rPr>
          <w:rFonts w:ascii="Tw Cen MT" w:hAnsi="Tw Cen MT"/>
          <w:sz w:val="24"/>
          <w:szCs w:val="24"/>
        </w:rPr>
      </w:pPr>
    </w:p>
    <w:p w:rsidR="00312C65" w:rsidRDefault="00312C65" w:rsidP="00746D93">
      <w:pPr>
        <w:spacing w:after="99" w:line="240" w:lineRule="auto"/>
        <w:ind w:left="557"/>
        <w:jc w:val="both"/>
        <w:rPr>
          <w:rFonts w:ascii="Tw Cen MT" w:hAnsi="Tw Cen MT"/>
          <w:sz w:val="24"/>
          <w:szCs w:val="24"/>
        </w:rPr>
      </w:pPr>
    </w:p>
    <w:p w:rsidR="00312C65" w:rsidRDefault="00312C65" w:rsidP="00746D93">
      <w:pPr>
        <w:spacing w:after="99" w:line="240" w:lineRule="auto"/>
        <w:ind w:left="557"/>
        <w:jc w:val="both"/>
        <w:rPr>
          <w:rFonts w:ascii="Tw Cen MT" w:hAnsi="Tw Cen MT"/>
          <w:sz w:val="24"/>
          <w:szCs w:val="24"/>
        </w:rPr>
      </w:pPr>
    </w:p>
    <w:p w:rsidR="00312C65" w:rsidRDefault="00312C65" w:rsidP="00746D93">
      <w:pPr>
        <w:spacing w:after="99" w:line="240" w:lineRule="auto"/>
        <w:ind w:left="557"/>
        <w:jc w:val="both"/>
        <w:rPr>
          <w:rFonts w:ascii="Tw Cen MT" w:hAnsi="Tw Cen MT"/>
          <w:sz w:val="24"/>
          <w:szCs w:val="24"/>
        </w:rPr>
      </w:pPr>
    </w:p>
    <w:p w:rsidR="00312C65" w:rsidRDefault="00312C65" w:rsidP="00746D93">
      <w:pPr>
        <w:spacing w:after="99" w:line="240" w:lineRule="auto"/>
        <w:ind w:left="557"/>
        <w:jc w:val="both"/>
        <w:rPr>
          <w:rFonts w:ascii="Tw Cen MT" w:hAnsi="Tw Cen MT"/>
          <w:sz w:val="24"/>
          <w:szCs w:val="24"/>
        </w:rPr>
      </w:pPr>
    </w:p>
    <w:p w:rsidR="00312C65" w:rsidRDefault="00312C65" w:rsidP="00746D93">
      <w:pPr>
        <w:spacing w:after="99" w:line="240" w:lineRule="auto"/>
        <w:ind w:left="557"/>
        <w:jc w:val="both"/>
        <w:rPr>
          <w:rFonts w:ascii="Tw Cen MT" w:hAnsi="Tw Cen MT"/>
          <w:sz w:val="24"/>
          <w:szCs w:val="24"/>
        </w:rPr>
      </w:pPr>
    </w:p>
    <w:p w:rsidR="00312C65" w:rsidRDefault="00312C65" w:rsidP="00746D93">
      <w:pPr>
        <w:spacing w:after="99" w:line="240" w:lineRule="auto"/>
        <w:ind w:left="557"/>
        <w:jc w:val="both"/>
        <w:rPr>
          <w:rFonts w:ascii="Tw Cen MT" w:hAnsi="Tw Cen MT"/>
          <w:sz w:val="24"/>
          <w:szCs w:val="24"/>
        </w:rPr>
      </w:pPr>
    </w:p>
    <w:p w:rsidR="00312C65" w:rsidRDefault="00312C65" w:rsidP="00746D93">
      <w:pPr>
        <w:spacing w:after="99" w:line="240" w:lineRule="auto"/>
        <w:ind w:left="557"/>
        <w:jc w:val="both"/>
        <w:rPr>
          <w:rFonts w:ascii="Tw Cen MT" w:hAnsi="Tw Cen MT"/>
          <w:sz w:val="24"/>
          <w:szCs w:val="24"/>
        </w:rPr>
      </w:pPr>
    </w:p>
    <w:p w:rsidR="00312C65" w:rsidRDefault="00312C65" w:rsidP="00746D93">
      <w:pPr>
        <w:spacing w:after="99" w:line="240" w:lineRule="auto"/>
        <w:ind w:left="557"/>
        <w:jc w:val="both"/>
        <w:rPr>
          <w:rFonts w:ascii="Tw Cen MT" w:hAnsi="Tw Cen MT"/>
          <w:sz w:val="24"/>
          <w:szCs w:val="24"/>
        </w:rPr>
      </w:pPr>
    </w:p>
    <w:p w:rsidR="00746D93" w:rsidRPr="009066A1" w:rsidRDefault="00746D93" w:rsidP="00746D93">
      <w:pPr>
        <w:spacing w:after="2" w:line="240" w:lineRule="auto"/>
        <w:ind w:left="10"/>
        <w:jc w:val="both"/>
        <w:rPr>
          <w:rFonts w:ascii="Tw Cen MT" w:hAnsi="Tw Cen MT"/>
          <w:sz w:val="24"/>
          <w:szCs w:val="24"/>
        </w:rPr>
      </w:pPr>
    </w:p>
    <w:p w:rsidR="00746D93" w:rsidRPr="00A26596" w:rsidRDefault="00A26596" w:rsidP="00A12F01">
      <w:pPr>
        <w:jc w:val="center"/>
        <w:rPr>
          <w:rFonts w:ascii="Tw Cen MT" w:hAnsi="Tw Cen MT"/>
          <w:b/>
          <w:sz w:val="28"/>
          <w:u w:val="single"/>
        </w:rPr>
      </w:pPr>
      <w:r w:rsidRPr="00A26596">
        <w:rPr>
          <w:rFonts w:ascii="Tw Cen MT" w:hAnsi="Tw Cen MT"/>
          <w:b/>
          <w:sz w:val="28"/>
          <w:u w:val="single"/>
        </w:rPr>
        <w:t>Spécifications techniques du matériel</w:t>
      </w:r>
    </w:p>
    <w:p w:rsidR="00A12F01" w:rsidRDefault="00A12F01" w:rsidP="00A12F01">
      <w:pPr>
        <w:jc w:val="center"/>
        <w:rPr>
          <w:rFonts w:ascii="Tw Cen MT" w:hAnsi="Tw Cen MT"/>
        </w:rPr>
      </w:pPr>
    </w:p>
    <w:tbl>
      <w:tblPr>
        <w:tblStyle w:val="Grilledutableau"/>
        <w:tblW w:w="10490" w:type="dxa"/>
        <w:tblInd w:w="-176" w:type="dxa"/>
        <w:tblLayout w:type="fixed"/>
        <w:tblLook w:val="04A0" w:firstRow="1" w:lastRow="0" w:firstColumn="1" w:lastColumn="0" w:noHBand="0" w:noVBand="1"/>
      </w:tblPr>
      <w:tblGrid>
        <w:gridCol w:w="851"/>
        <w:gridCol w:w="1985"/>
        <w:gridCol w:w="7654"/>
      </w:tblGrid>
      <w:tr w:rsidR="00A12F01" w:rsidTr="00A12F01">
        <w:trPr>
          <w:tblHeader/>
        </w:trPr>
        <w:tc>
          <w:tcPr>
            <w:tcW w:w="851"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A12F01" w:rsidRPr="00C574D2" w:rsidRDefault="00A12F01" w:rsidP="00A12F01">
            <w:pPr>
              <w:jc w:val="center"/>
              <w:rPr>
                <w:rFonts w:ascii="Tw Cen MT" w:eastAsia="SimSun" w:hAnsi="Tw Cen MT"/>
                <w:b/>
              </w:rPr>
            </w:pPr>
            <w:r w:rsidRPr="00C574D2">
              <w:rPr>
                <w:rFonts w:ascii="Tw Cen MT" w:hAnsi="Tw Cen MT"/>
                <w:b/>
              </w:rPr>
              <w:t>N°</w:t>
            </w:r>
          </w:p>
        </w:tc>
        <w:tc>
          <w:tcPr>
            <w:tcW w:w="1985"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A12F01" w:rsidRPr="00C574D2" w:rsidRDefault="00A12F01" w:rsidP="00A12F01">
            <w:pPr>
              <w:jc w:val="center"/>
              <w:rPr>
                <w:rFonts w:ascii="Tw Cen MT" w:hAnsi="Tw Cen MT"/>
                <w:b/>
                <w:bCs/>
              </w:rPr>
            </w:pPr>
            <w:r w:rsidRPr="00C574D2">
              <w:rPr>
                <w:rFonts w:ascii="Tw Cen MT" w:hAnsi="Tw Cen MT"/>
                <w:b/>
                <w:bCs/>
              </w:rPr>
              <w:t>EQUIPEMENTS</w:t>
            </w:r>
          </w:p>
        </w:tc>
        <w:tc>
          <w:tcPr>
            <w:tcW w:w="7654"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A12F01" w:rsidRPr="00C574D2" w:rsidRDefault="00A12F01" w:rsidP="00A12F01">
            <w:pPr>
              <w:pStyle w:val="Sansinterligne"/>
              <w:spacing w:line="276" w:lineRule="auto"/>
              <w:jc w:val="center"/>
              <w:rPr>
                <w:rFonts w:ascii="Tw Cen MT" w:hAnsi="Tw Cen MT"/>
                <w:b/>
              </w:rPr>
            </w:pPr>
            <w:r w:rsidRPr="00C574D2">
              <w:rPr>
                <w:rFonts w:ascii="Tw Cen MT" w:hAnsi="Tw Cen MT"/>
                <w:b/>
                <w:sz w:val="22"/>
              </w:rPr>
              <w:t>CARACTERISTIQUES MINIMALES</w:t>
            </w:r>
          </w:p>
        </w:tc>
      </w:tr>
      <w:tr w:rsidR="00A12F01" w:rsidRPr="00A12F01" w:rsidTr="00A12F01">
        <w:tc>
          <w:tcPr>
            <w:tcW w:w="851" w:type="dxa"/>
            <w:tcBorders>
              <w:top w:val="single" w:sz="4" w:space="0" w:color="auto"/>
              <w:left w:val="single" w:sz="4" w:space="0" w:color="auto"/>
              <w:bottom w:val="single" w:sz="4" w:space="0" w:color="auto"/>
              <w:right w:val="single" w:sz="4" w:space="0" w:color="auto"/>
            </w:tcBorders>
            <w:vAlign w:val="center"/>
            <w:hideMark/>
          </w:tcPr>
          <w:p w:rsidR="00A12F01" w:rsidRPr="00A12F01" w:rsidRDefault="00A12F01" w:rsidP="00A12F01">
            <w:pPr>
              <w:rPr>
                <w:rFonts w:ascii="Tw Cen MT" w:eastAsia="SimSun" w:hAnsi="Tw Cen MT"/>
                <w:iCs/>
                <w:spacing w:val="4"/>
              </w:rPr>
            </w:pPr>
            <w:r w:rsidRPr="00A12F01">
              <w:rPr>
                <w:rFonts w:ascii="Tw Cen MT" w:hAnsi="Tw Cen MT"/>
                <w:iCs/>
                <w:spacing w:val="4"/>
              </w:rPr>
              <w:t>01</w:t>
            </w:r>
          </w:p>
        </w:tc>
        <w:tc>
          <w:tcPr>
            <w:tcW w:w="1985" w:type="dxa"/>
            <w:tcBorders>
              <w:top w:val="single" w:sz="4" w:space="0" w:color="auto"/>
              <w:left w:val="single" w:sz="4" w:space="0" w:color="auto"/>
              <w:bottom w:val="single" w:sz="4" w:space="0" w:color="auto"/>
              <w:right w:val="single" w:sz="4" w:space="0" w:color="auto"/>
            </w:tcBorders>
            <w:vAlign w:val="center"/>
            <w:hideMark/>
          </w:tcPr>
          <w:p w:rsidR="00A12F01" w:rsidRPr="00A12F01" w:rsidRDefault="00A12F01" w:rsidP="00A12F01">
            <w:pPr>
              <w:rPr>
                <w:rFonts w:ascii="Tw Cen MT" w:eastAsia="SimSun" w:hAnsi="Tw Cen MT"/>
                <w:bCs/>
              </w:rPr>
            </w:pPr>
            <w:r w:rsidRPr="00A12F01">
              <w:rPr>
                <w:rFonts w:ascii="Tw Cen MT" w:hAnsi="Tw Cen MT"/>
                <w:bCs/>
              </w:rPr>
              <w:t>Ordinateur de bureau complet avec Ecran LCD de 22 pouces, clavier AZERTY, souris optique, système d’exploitation Windows 11 avec License</w:t>
            </w:r>
          </w:p>
        </w:tc>
        <w:tc>
          <w:tcPr>
            <w:tcW w:w="7654" w:type="dxa"/>
            <w:tcBorders>
              <w:top w:val="single" w:sz="4" w:space="0" w:color="auto"/>
              <w:left w:val="single" w:sz="4" w:space="0" w:color="auto"/>
              <w:bottom w:val="single" w:sz="4" w:space="0" w:color="auto"/>
              <w:right w:val="single" w:sz="4" w:space="0" w:color="auto"/>
            </w:tcBorders>
            <w:vAlign w:val="center"/>
            <w:hideMark/>
          </w:tcPr>
          <w:p w:rsidR="00A26596" w:rsidRDefault="00A26596" w:rsidP="00A12F01">
            <w:pPr>
              <w:jc w:val="center"/>
              <w:rPr>
                <w:rFonts w:ascii="Tw Cen MT" w:hAnsi="Tw Cen MT"/>
                <w:b/>
                <w:bCs/>
              </w:rPr>
            </w:pPr>
          </w:p>
          <w:p w:rsidR="00A12F01" w:rsidRPr="00A12F01" w:rsidRDefault="00A12F01" w:rsidP="00A12F01">
            <w:pPr>
              <w:jc w:val="center"/>
              <w:rPr>
                <w:rFonts w:ascii="Tw Cen MT" w:hAnsi="Tw Cen MT"/>
                <w:b/>
                <w:bCs/>
              </w:rPr>
            </w:pPr>
            <w:r w:rsidRPr="00A12F01">
              <w:rPr>
                <w:rFonts w:ascii="Tw Cen MT" w:hAnsi="Tw Cen MT"/>
                <w:b/>
                <w:bCs/>
              </w:rPr>
              <w:t>ORDINATEUR DE BUREAU COMPLET</w:t>
            </w:r>
          </w:p>
          <w:p w:rsidR="00A12F01" w:rsidRPr="00A12F01" w:rsidRDefault="00A12F01" w:rsidP="00A12F01">
            <w:pPr>
              <w:pStyle w:val="Sansinterligne"/>
              <w:spacing w:line="276" w:lineRule="auto"/>
              <w:ind w:right="176"/>
              <w:rPr>
                <w:rFonts w:ascii="Tw Cen MT" w:hAnsi="Tw Cen MT"/>
                <w:sz w:val="22"/>
                <w:szCs w:val="22"/>
              </w:rPr>
            </w:pPr>
            <w:r w:rsidRPr="00A12F01">
              <w:rPr>
                <w:rFonts w:ascii="Tw Cen MT" w:hAnsi="Tw Cen MT"/>
                <w:b/>
                <w:sz w:val="22"/>
                <w:szCs w:val="22"/>
              </w:rPr>
              <w:t xml:space="preserve">Type : </w:t>
            </w:r>
            <w:r w:rsidRPr="00A12F01">
              <w:rPr>
                <w:rFonts w:ascii="Tw Cen MT" w:hAnsi="Tw Cen MT"/>
                <w:sz w:val="22"/>
                <w:szCs w:val="22"/>
              </w:rPr>
              <w:t xml:space="preserve">Ordinateur Personnel en </w:t>
            </w:r>
            <w:proofErr w:type="spellStart"/>
            <w:r w:rsidRPr="00A12F01">
              <w:rPr>
                <w:rFonts w:ascii="Tw Cen MT" w:hAnsi="Tw Cen MT"/>
                <w:sz w:val="22"/>
                <w:szCs w:val="22"/>
              </w:rPr>
              <w:t>Mini-tour</w:t>
            </w:r>
            <w:proofErr w:type="spellEnd"/>
          </w:p>
          <w:p w:rsidR="00A12F01" w:rsidRPr="00A12F01" w:rsidRDefault="00A12F01" w:rsidP="00A12F01">
            <w:pPr>
              <w:pStyle w:val="Sansinterligne"/>
              <w:spacing w:line="276" w:lineRule="auto"/>
              <w:ind w:right="176"/>
              <w:rPr>
                <w:rFonts w:ascii="Tw Cen MT" w:hAnsi="Tw Cen MT"/>
                <w:sz w:val="22"/>
                <w:szCs w:val="22"/>
              </w:rPr>
            </w:pPr>
            <w:r w:rsidRPr="00A12F01">
              <w:rPr>
                <w:rFonts w:ascii="Tw Cen MT" w:hAnsi="Tw Cen MT"/>
                <w:b/>
                <w:sz w:val="22"/>
                <w:szCs w:val="22"/>
              </w:rPr>
              <w:t>Marque</w:t>
            </w:r>
            <w:r w:rsidRPr="00A12F01">
              <w:rPr>
                <w:rFonts w:ascii="Tw Cen MT" w:hAnsi="Tw Cen MT"/>
                <w:sz w:val="22"/>
                <w:szCs w:val="22"/>
              </w:rPr>
              <w:t> : HP Pro ou équivalent</w:t>
            </w:r>
          </w:p>
          <w:p w:rsidR="00A12F01" w:rsidRPr="00A12F01" w:rsidRDefault="00A12F01" w:rsidP="00A12F01">
            <w:pPr>
              <w:pStyle w:val="Sansinterligne"/>
              <w:spacing w:line="276" w:lineRule="auto"/>
              <w:ind w:right="176"/>
              <w:rPr>
                <w:rFonts w:ascii="Tw Cen MT" w:hAnsi="Tw Cen MT"/>
                <w:bCs/>
                <w:sz w:val="22"/>
                <w:szCs w:val="22"/>
              </w:rPr>
            </w:pPr>
            <w:proofErr w:type="spellStart"/>
            <w:r w:rsidRPr="00A12F01">
              <w:rPr>
                <w:rFonts w:ascii="Tw Cen MT" w:hAnsi="Tw Cen MT"/>
                <w:b/>
                <w:sz w:val="22"/>
                <w:szCs w:val="22"/>
              </w:rPr>
              <w:t>Processeur</w:t>
            </w:r>
            <w:r w:rsidRPr="00A12F01">
              <w:rPr>
                <w:rFonts w:ascii="Tw Cen MT" w:hAnsi="Tw Cen MT"/>
                <w:bCs/>
                <w:sz w:val="22"/>
                <w:szCs w:val="22"/>
              </w:rPr>
              <w:t>IntelCore</w:t>
            </w:r>
            <w:proofErr w:type="spellEnd"/>
            <w:r w:rsidRPr="00A12F01">
              <w:rPr>
                <w:rFonts w:ascii="Tw Cen MT" w:hAnsi="Tw Cen MT"/>
                <w:bCs/>
                <w:sz w:val="22"/>
                <w:szCs w:val="22"/>
              </w:rPr>
              <w:t xml:space="preserve"> i3-10105 (3.7 GHz fréquence de base, jusqu’à 4.4 GHz fréquence Max </w:t>
            </w:r>
            <w:proofErr w:type="spellStart"/>
            <w:r w:rsidRPr="00A12F01">
              <w:rPr>
                <w:rFonts w:ascii="Tw Cen MT" w:hAnsi="Tw Cen MT"/>
                <w:bCs/>
                <w:sz w:val="22"/>
                <w:szCs w:val="22"/>
              </w:rPr>
              <w:t>Boost</w:t>
            </w:r>
            <w:proofErr w:type="spellEnd"/>
            <w:r w:rsidRPr="00A12F01">
              <w:rPr>
                <w:rFonts w:ascii="Tw Cen MT" w:hAnsi="Tw Cen MT"/>
                <w:bCs/>
                <w:sz w:val="22"/>
                <w:szCs w:val="22"/>
              </w:rPr>
              <w:t xml:space="preserve">, 6 MB L3 cache, 4 </w:t>
            </w:r>
            <w:proofErr w:type="spellStart"/>
            <w:r w:rsidRPr="00A12F01">
              <w:rPr>
                <w:rFonts w:ascii="Tw Cen MT" w:hAnsi="Tw Cen MT"/>
                <w:bCs/>
                <w:sz w:val="22"/>
                <w:szCs w:val="22"/>
              </w:rPr>
              <w:t>cores</w:t>
            </w:r>
            <w:proofErr w:type="spellEnd"/>
            <w:r w:rsidRPr="00A12F01">
              <w:rPr>
                <w:rFonts w:ascii="Tw Cen MT" w:hAnsi="Tw Cen MT"/>
                <w:bCs/>
                <w:sz w:val="22"/>
                <w:szCs w:val="22"/>
              </w:rPr>
              <w:t>) ;</w:t>
            </w:r>
          </w:p>
          <w:p w:rsidR="00A12F01" w:rsidRPr="00A12F01" w:rsidRDefault="00A12F01" w:rsidP="00A12F01">
            <w:pPr>
              <w:pStyle w:val="Sansinterligne"/>
              <w:spacing w:line="276" w:lineRule="auto"/>
              <w:ind w:right="176"/>
              <w:rPr>
                <w:rFonts w:ascii="Tw Cen MT" w:hAnsi="Tw Cen MT"/>
                <w:bCs/>
                <w:sz w:val="22"/>
                <w:szCs w:val="22"/>
                <w:lang w:val="en-US"/>
              </w:rPr>
            </w:pPr>
            <w:r w:rsidRPr="00A12F01">
              <w:rPr>
                <w:rFonts w:ascii="Tw Cen MT" w:hAnsi="Tw Cen MT"/>
                <w:b/>
                <w:sz w:val="22"/>
                <w:szCs w:val="22"/>
                <w:lang w:val="en-US"/>
              </w:rPr>
              <w:t>RAM</w:t>
            </w:r>
            <w:r w:rsidRPr="00A12F01">
              <w:rPr>
                <w:rFonts w:ascii="Tw Cen MT" w:hAnsi="Tw Cen MT"/>
                <w:bCs/>
                <w:sz w:val="22"/>
                <w:szCs w:val="22"/>
                <w:lang w:val="en-US"/>
              </w:rPr>
              <w:t xml:space="preserve"> de 8Go RAM (2666MHz) DDR4-SDRAM (2 x 4)</w:t>
            </w:r>
          </w:p>
          <w:p w:rsidR="00A12F01" w:rsidRPr="00A12F01" w:rsidRDefault="00A12F01" w:rsidP="00A12F01">
            <w:pPr>
              <w:rPr>
                <w:rFonts w:ascii="Tw Cen MT" w:hAnsi="Tw Cen MT"/>
                <w:bCs/>
              </w:rPr>
            </w:pPr>
            <w:r w:rsidRPr="00A12F01">
              <w:rPr>
                <w:rFonts w:ascii="Tw Cen MT" w:hAnsi="Tw Cen MT"/>
                <w:b/>
                <w:bCs/>
              </w:rPr>
              <w:t>Disque dur</w:t>
            </w:r>
            <w:r w:rsidRPr="00A12F01">
              <w:rPr>
                <w:rFonts w:ascii="Tw Cen MT" w:hAnsi="Tw Cen MT"/>
                <w:bCs/>
              </w:rPr>
              <w:t xml:space="preserve"> de 1 To 7200 </w:t>
            </w:r>
            <w:proofErr w:type="spellStart"/>
            <w:r w:rsidRPr="00A12F01">
              <w:rPr>
                <w:rFonts w:ascii="Tw Cen MT" w:hAnsi="Tw Cen MT"/>
                <w:bCs/>
              </w:rPr>
              <w:t>rpm</w:t>
            </w:r>
            <w:proofErr w:type="spellEnd"/>
            <w:r w:rsidRPr="00A12F01">
              <w:rPr>
                <w:rFonts w:ascii="Tw Cen MT" w:hAnsi="Tw Cen MT"/>
                <w:bCs/>
              </w:rPr>
              <w:t xml:space="preserve"> SATA </w:t>
            </w:r>
          </w:p>
          <w:p w:rsidR="00A12F01" w:rsidRPr="00A12F01" w:rsidRDefault="00A12F01" w:rsidP="00A12F01">
            <w:pPr>
              <w:rPr>
                <w:rFonts w:ascii="Tw Cen MT" w:hAnsi="Tw Cen MT"/>
                <w:bCs/>
              </w:rPr>
            </w:pPr>
            <w:r w:rsidRPr="00A12F01">
              <w:rPr>
                <w:rFonts w:ascii="Tw Cen MT" w:hAnsi="Tw Cen MT"/>
                <w:b/>
                <w:bCs/>
              </w:rPr>
              <w:t>Ports et Connecteurs</w:t>
            </w:r>
            <w:r w:rsidRPr="00A12F01">
              <w:rPr>
                <w:rFonts w:ascii="Tw Cen MT" w:hAnsi="Tw Cen MT"/>
                <w:bCs/>
              </w:rPr>
              <w:t> : au moins ports USB, entrée/sortie audio, HDMI, RJ-45 , VGA</w:t>
            </w:r>
          </w:p>
          <w:p w:rsidR="00A12F01" w:rsidRPr="00A12F01" w:rsidRDefault="00A12F01" w:rsidP="00A12F01">
            <w:pPr>
              <w:rPr>
                <w:rFonts w:ascii="Tw Cen MT" w:hAnsi="Tw Cen MT"/>
                <w:bCs/>
              </w:rPr>
            </w:pPr>
            <w:r w:rsidRPr="00A12F01">
              <w:rPr>
                <w:rFonts w:ascii="Tw Cen MT" w:hAnsi="Tw Cen MT"/>
                <w:b/>
                <w:bCs/>
              </w:rPr>
              <w:t>Haut-parleur</w:t>
            </w:r>
            <w:r w:rsidRPr="00A12F01">
              <w:rPr>
                <w:rFonts w:ascii="Tw Cen MT" w:hAnsi="Tw Cen MT"/>
                <w:bCs/>
              </w:rPr>
              <w:t> : Incorporé</w:t>
            </w:r>
          </w:p>
          <w:p w:rsidR="00A12F01" w:rsidRPr="00A12F01" w:rsidRDefault="00A12F01" w:rsidP="00A12F01">
            <w:pPr>
              <w:rPr>
                <w:rFonts w:ascii="Tw Cen MT" w:hAnsi="Tw Cen MT"/>
              </w:rPr>
            </w:pPr>
            <w:r w:rsidRPr="00A12F01">
              <w:rPr>
                <w:rFonts w:ascii="Tw Cen MT" w:hAnsi="Tw Cen MT"/>
                <w:b/>
              </w:rPr>
              <w:t>Ecran</w:t>
            </w:r>
            <w:r w:rsidRPr="00A12F01">
              <w:rPr>
                <w:rFonts w:ascii="Tw Cen MT" w:hAnsi="Tw Cen MT"/>
              </w:rPr>
              <w:t xml:space="preserve"> plat 22 LCD </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Diagonale : 22" (56 cm)</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 xml:space="preserve">Écran LCD à </w:t>
            </w:r>
            <w:proofErr w:type="spellStart"/>
            <w:r w:rsidRPr="00A12F01">
              <w:rPr>
                <w:rFonts w:ascii="Tw Cen MT" w:hAnsi="Tw Cen MT"/>
                <w:sz w:val="22"/>
                <w:szCs w:val="22"/>
              </w:rPr>
              <w:t>rétroéclairage</w:t>
            </w:r>
            <w:proofErr w:type="spellEnd"/>
            <w:r w:rsidRPr="00A12F01">
              <w:rPr>
                <w:rFonts w:ascii="Tw Cen MT" w:hAnsi="Tw Cen MT"/>
                <w:sz w:val="22"/>
                <w:szCs w:val="22"/>
              </w:rPr>
              <w:t> LED</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Résolution: 1920 x 1080 à 60 Hz (Wide) / 16:9</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Dalle TFT IPS</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Réglage socle : Inclinaison</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Connectiques vidéo principales : HDMI et VGA</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 xml:space="preserve">Technologies : DCR et </w:t>
            </w:r>
            <w:proofErr w:type="spellStart"/>
            <w:r w:rsidRPr="00A12F01">
              <w:rPr>
                <w:rFonts w:ascii="Tw Cen MT" w:hAnsi="Tw Cen MT"/>
                <w:sz w:val="22"/>
                <w:szCs w:val="22"/>
              </w:rPr>
              <w:t>Low</w:t>
            </w:r>
            <w:proofErr w:type="spellEnd"/>
            <w:r w:rsidRPr="00A12F01">
              <w:rPr>
                <w:rFonts w:ascii="Tw Cen MT" w:hAnsi="Tw Cen MT"/>
                <w:sz w:val="22"/>
                <w:szCs w:val="22"/>
              </w:rPr>
              <w:t xml:space="preserve"> Blue Light</w:t>
            </w:r>
          </w:p>
          <w:p w:rsidR="00A12F01" w:rsidRPr="00A12F01" w:rsidRDefault="00A12F01" w:rsidP="00A12F01">
            <w:pPr>
              <w:pStyle w:val="Sansinterligne"/>
              <w:spacing w:line="276" w:lineRule="auto"/>
              <w:ind w:right="176"/>
              <w:rPr>
                <w:rFonts w:ascii="Tw Cen MT" w:hAnsi="Tw Cen MT"/>
                <w:sz w:val="22"/>
                <w:szCs w:val="22"/>
              </w:rPr>
            </w:pPr>
            <w:r w:rsidRPr="00A12F01">
              <w:rPr>
                <w:rFonts w:ascii="Tw Cen MT" w:hAnsi="Tw Cen MT"/>
                <w:b/>
                <w:sz w:val="22"/>
                <w:szCs w:val="22"/>
              </w:rPr>
              <w:t>Clavier</w:t>
            </w:r>
            <w:r w:rsidRPr="00A12F01">
              <w:rPr>
                <w:rFonts w:ascii="Tw Cen MT" w:hAnsi="Tw Cen MT"/>
                <w:sz w:val="22"/>
                <w:szCs w:val="22"/>
              </w:rPr>
              <w:t xml:space="preserve"> AZERTY USB</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Longueur du câble : 1 520±20 mm</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Touches : Disposition 104</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proofErr w:type="spellStart"/>
            <w:r w:rsidRPr="00A12F01">
              <w:rPr>
                <w:rFonts w:ascii="Tw Cen MT" w:hAnsi="Tw Cen MT"/>
                <w:sz w:val="22"/>
                <w:szCs w:val="22"/>
              </w:rPr>
              <w:t>Rétroéclairé</w:t>
            </w:r>
            <w:proofErr w:type="spellEnd"/>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Dimensions minimales (L x P x H) : 16,43 x 46,03 x 2,55 cm</w:t>
            </w:r>
          </w:p>
          <w:p w:rsidR="00A12F01" w:rsidRPr="00A12F01" w:rsidRDefault="00A12F01" w:rsidP="00A12F01">
            <w:pPr>
              <w:pStyle w:val="Sansinterligne"/>
              <w:spacing w:line="276" w:lineRule="auto"/>
              <w:ind w:right="176"/>
              <w:rPr>
                <w:rFonts w:ascii="Tw Cen MT" w:hAnsi="Tw Cen MT"/>
                <w:iCs/>
                <w:spacing w:val="4"/>
                <w:sz w:val="22"/>
                <w:szCs w:val="22"/>
              </w:rPr>
            </w:pPr>
            <w:r w:rsidRPr="00A12F01">
              <w:rPr>
                <w:rFonts w:ascii="Tw Cen MT" w:hAnsi="Tw Cen MT"/>
                <w:b/>
                <w:sz w:val="22"/>
                <w:szCs w:val="22"/>
              </w:rPr>
              <w:t>Souris</w:t>
            </w:r>
            <w:r w:rsidRPr="00A12F01">
              <w:rPr>
                <w:rFonts w:ascii="Tw Cen MT" w:hAnsi="Tw Cen MT"/>
                <w:sz w:val="22"/>
                <w:szCs w:val="22"/>
              </w:rPr>
              <w:t xml:space="preserve"> optique USB</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 xml:space="preserve">USB filaire </w:t>
            </w:r>
          </w:p>
          <w:p w:rsidR="00A12F01" w:rsidRPr="00A12F01" w:rsidRDefault="00A12F01" w:rsidP="00A12F01">
            <w:pPr>
              <w:pStyle w:val="Sansinterligne"/>
              <w:spacing w:line="276" w:lineRule="auto"/>
              <w:ind w:right="176"/>
              <w:rPr>
                <w:rFonts w:ascii="Tw Cen MT" w:hAnsi="Tw Cen MT"/>
                <w:sz w:val="22"/>
                <w:szCs w:val="22"/>
              </w:rPr>
            </w:pPr>
            <w:r w:rsidRPr="00A12F01">
              <w:rPr>
                <w:rFonts w:ascii="Tw Cen MT" w:hAnsi="Tw Cen MT"/>
                <w:b/>
                <w:sz w:val="22"/>
                <w:szCs w:val="22"/>
              </w:rPr>
              <w:t>Onduleur</w:t>
            </w:r>
            <w:r w:rsidRPr="00A12F01">
              <w:rPr>
                <w:rFonts w:ascii="Tw Cen MT" w:hAnsi="Tw Cen MT"/>
                <w:sz w:val="22"/>
                <w:szCs w:val="22"/>
              </w:rPr>
              <w:t> : Light wave</w:t>
            </w:r>
            <w:r w:rsidR="00A26596">
              <w:rPr>
                <w:rFonts w:ascii="Tw Cen MT" w:hAnsi="Tw Cen MT"/>
                <w:sz w:val="22"/>
                <w:szCs w:val="22"/>
              </w:rPr>
              <w:t>650</w:t>
            </w:r>
            <w:r w:rsidRPr="00A12F01">
              <w:rPr>
                <w:rFonts w:ascii="Tw Cen MT" w:hAnsi="Tw Cen MT"/>
                <w:sz w:val="22"/>
                <w:szCs w:val="22"/>
              </w:rPr>
              <w:t xml:space="preserve"> VA</w:t>
            </w:r>
            <w:r w:rsidR="00016097">
              <w:rPr>
                <w:rFonts w:ascii="Tw Cen MT" w:hAnsi="Tw Cen MT"/>
                <w:sz w:val="22"/>
                <w:szCs w:val="22"/>
              </w:rPr>
              <w:t xml:space="preserve"> ou </w:t>
            </w:r>
            <w:r w:rsidR="00016097" w:rsidRPr="00A12F01">
              <w:rPr>
                <w:rFonts w:ascii="Tw Cen MT" w:hAnsi="Tw Cen MT"/>
                <w:sz w:val="22"/>
                <w:szCs w:val="22"/>
              </w:rPr>
              <w:t>équivalent</w:t>
            </w:r>
          </w:p>
          <w:p w:rsidR="00A12F01" w:rsidRPr="00A12F01" w:rsidRDefault="00A12F01" w:rsidP="00A12F01">
            <w:pPr>
              <w:pStyle w:val="Sansinterligne"/>
              <w:spacing w:line="276" w:lineRule="auto"/>
              <w:ind w:right="176"/>
              <w:rPr>
                <w:rFonts w:ascii="Tw Cen MT" w:hAnsi="Tw Cen MT"/>
                <w:sz w:val="22"/>
                <w:szCs w:val="22"/>
              </w:rPr>
            </w:pPr>
            <w:r w:rsidRPr="00A12F01">
              <w:rPr>
                <w:rFonts w:ascii="Tw Cen MT" w:hAnsi="Tw Cen MT"/>
                <w:b/>
                <w:sz w:val="22"/>
                <w:szCs w:val="22"/>
              </w:rPr>
              <w:t>Système d’exploitation :</w:t>
            </w:r>
            <w:r w:rsidRPr="00A12F01">
              <w:rPr>
                <w:rFonts w:ascii="Tw Cen MT" w:hAnsi="Tw Cen MT"/>
                <w:bCs/>
                <w:sz w:val="22"/>
                <w:szCs w:val="22"/>
              </w:rPr>
              <w:t xml:space="preserve"> Windows 11 Pro ou équivalent avec License.</w:t>
            </w:r>
          </w:p>
        </w:tc>
      </w:tr>
      <w:tr w:rsidR="00A12F01" w:rsidRPr="00A12F01" w:rsidTr="00A12F01">
        <w:tc>
          <w:tcPr>
            <w:tcW w:w="851" w:type="dxa"/>
            <w:tcBorders>
              <w:top w:val="single" w:sz="4" w:space="0" w:color="auto"/>
              <w:left w:val="single" w:sz="4" w:space="0" w:color="auto"/>
              <w:bottom w:val="single" w:sz="4" w:space="0" w:color="auto"/>
              <w:right w:val="single" w:sz="4" w:space="0" w:color="auto"/>
            </w:tcBorders>
            <w:vAlign w:val="center"/>
          </w:tcPr>
          <w:p w:rsidR="00A12F01" w:rsidRPr="00A12F01" w:rsidRDefault="00A12F01" w:rsidP="00A12F01">
            <w:pPr>
              <w:rPr>
                <w:rFonts w:ascii="Tw Cen MT" w:eastAsia="SimSun" w:hAnsi="Tw Cen MT"/>
                <w:iCs/>
                <w:spacing w:val="4"/>
              </w:rPr>
            </w:pPr>
            <w:r w:rsidRPr="00A12F01">
              <w:rPr>
                <w:rFonts w:ascii="Tw Cen MT" w:hAnsi="Tw Cen MT"/>
                <w:iCs/>
                <w:spacing w:val="4"/>
              </w:rPr>
              <w:t>02</w:t>
            </w:r>
          </w:p>
        </w:tc>
        <w:tc>
          <w:tcPr>
            <w:tcW w:w="1985" w:type="dxa"/>
            <w:tcBorders>
              <w:top w:val="single" w:sz="4" w:space="0" w:color="auto"/>
              <w:left w:val="single" w:sz="4" w:space="0" w:color="auto"/>
              <w:bottom w:val="single" w:sz="4" w:space="0" w:color="auto"/>
              <w:right w:val="single" w:sz="4" w:space="0" w:color="auto"/>
            </w:tcBorders>
            <w:vAlign w:val="center"/>
          </w:tcPr>
          <w:p w:rsidR="00A12F01" w:rsidRPr="00A12F01" w:rsidRDefault="00A12F01" w:rsidP="00A12F01">
            <w:pPr>
              <w:rPr>
                <w:rFonts w:ascii="Tw Cen MT" w:hAnsi="Tw Cen MT"/>
                <w:bCs/>
              </w:rPr>
            </w:pPr>
            <w:r w:rsidRPr="00A12F01">
              <w:rPr>
                <w:rFonts w:ascii="Tw Cen MT" w:hAnsi="Tw Cen MT"/>
                <w:bCs/>
              </w:rPr>
              <w:t>Fourniture et configuration d’un Serveur</w:t>
            </w:r>
          </w:p>
        </w:tc>
        <w:tc>
          <w:tcPr>
            <w:tcW w:w="7654" w:type="dxa"/>
            <w:tcBorders>
              <w:top w:val="single" w:sz="4" w:space="0" w:color="auto"/>
              <w:left w:val="single" w:sz="4" w:space="0" w:color="auto"/>
              <w:bottom w:val="single" w:sz="4" w:space="0" w:color="auto"/>
              <w:right w:val="single" w:sz="4" w:space="0" w:color="auto"/>
            </w:tcBorders>
          </w:tcPr>
          <w:p w:rsidR="00A26596" w:rsidRPr="00A26596" w:rsidRDefault="00A26596" w:rsidP="00A12F01">
            <w:pPr>
              <w:jc w:val="center"/>
              <w:rPr>
                <w:rFonts w:ascii="Tw Cen MT" w:hAnsi="Tw Cen MT"/>
                <w:b/>
                <w:bCs/>
                <w:sz w:val="8"/>
              </w:rPr>
            </w:pPr>
          </w:p>
          <w:p w:rsidR="00A12F01" w:rsidRPr="00A12F01" w:rsidRDefault="00A12F01" w:rsidP="00A12F01">
            <w:pPr>
              <w:jc w:val="center"/>
              <w:rPr>
                <w:rFonts w:ascii="Tw Cen MT" w:hAnsi="Tw Cen MT"/>
                <w:b/>
                <w:bCs/>
              </w:rPr>
            </w:pPr>
            <w:r w:rsidRPr="00A12F01">
              <w:rPr>
                <w:rFonts w:ascii="Tw Cen MT" w:hAnsi="Tw Cen MT"/>
                <w:b/>
                <w:bCs/>
              </w:rPr>
              <w:t>SERVEUR</w:t>
            </w:r>
          </w:p>
          <w:p w:rsidR="00A12F01" w:rsidRPr="00A12F01" w:rsidRDefault="00A12F01" w:rsidP="00A12F01">
            <w:pPr>
              <w:rPr>
                <w:rFonts w:ascii="Tw Cen MT" w:hAnsi="Tw Cen MT"/>
                <w:b/>
                <w:bCs/>
              </w:rPr>
            </w:pPr>
            <w:r w:rsidRPr="00A12F01">
              <w:rPr>
                <w:rFonts w:ascii="Tw Cen MT" w:hAnsi="Tw Cen MT"/>
                <w:b/>
                <w:bCs/>
              </w:rPr>
              <w:t xml:space="preserve">Marque : </w:t>
            </w:r>
            <w:r w:rsidRPr="00A12F01">
              <w:rPr>
                <w:rFonts w:ascii="Tw Cen MT" w:hAnsi="Tw Cen MT"/>
                <w:bCs/>
              </w:rPr>
              <w:t>Serveur HPE ProLiant ML350 Gen10 ou équivalent</w:t>
            </w:r>
          </w:p>
          <w:p w:rsidR="00A12F01" w:rsidRPr="00A12F01" w:rsidRDefault="00A12F01" w:rsidP="00A12F01">
            <w:pPr>
              <w:pStyle w:val="Paragraphedeliste"/>
              <w:numPr>
                <w:ilvl w:val="0"/>
                <w:numId w:val="110"/>
              </w:numPr>
              <w:rPr>
                <w:rFonts w:ascii="Tw Cen MT" w:hAnsi="Tw Cen MT"/>
              </w:rPr>
            </w:pPr>
            <w:r w:rsidRPr="00A12F01">
              <w:rPr>
                <w:rFonts w:ascii="Tw Cen MT" w:hAnsi="Tw Cen MT" w:cs="SimSun"/>
              </w:rPr>
              <w:t xml:space="preserve">Type de processeur : </w:t>
            </w:r>
            <w:r w:rsidRPr="00A12F01">
              <w:rPr>
                <w:rFonts w:ascii="Tw Cen MT" w:hAnsi="Tw Cen MT"/>
              </w:rPr>
              <w:t xml:space="preserve">Processeurs évolutifs Intel® Xeon®, 1ère ou 2e </w:t>
            </w:r>
            <w:r w:rsidRPr="00A12F01">
              <w:rPr>
                <w:rFonts w:ascii="Tw Cen MT" w:hAnsi="Tw Cen MT"/>
              </w:rPr>
              <w:lastRenderedPageBreak/>
              <w:t xml:space="preserve">génération </w:t>
            </w:r>
          </w:p>
          <w:p w:rsidR="00A12F01" w:rsidRPr="00A12F01" w:rsidRDefault="00A12F01" w:rsidP="00A12F01">
            <w:pPr>
              <w:pStyle w:val="Paragraphedeliste"/>
              <w:numPr>
                <w:ilvl w:val="0"/>
                <w:numId w:val="110"/>
              </w:numPr>
              <w:rPr>
                <w:rFonts w:ascii="Tw Cen MT" w:hAnsi="Tw Cen MT"/>
              </w:rPr>
            </w:pPr>
            <w:r w:rsidRPr="00A12F01">
              <w:rPr>
                <w:rFonts w:ascii="Tw Cen MT" w:hAnsi="Tw Cen MT"/>
              </w:rPr>
              <w:t xml:space="preserve">Noyau processeur disponible : 28 ou 26 ou 24 ou 22 ou 20 ou 18 ou 16 ou 14 ou 12 ou 10 ou 6 ou 8 ou 4, selon le modèle </w:t>
            </w:r>
          </w:p>
          <w:p w:rsidR="00A12F01" w:rsidRPr="00A12F01" w:rsidRDefault="00A12F01" w:rsidP="00A12F01">
            <w:pPr>
              <w:pStyle w:val="Paragraphedeliste"/>
              <w:numPr>
                <w:ilvl w:val="0"/>
                <w:numId w:val="110"/>
              </w:numPr>
              <w:rPr>
                <w:rFonts w:ascii="Tw Cen MT" w:hAnsi="Tw Cen MT"/>
              </w:rPr>
            </w:pPr>
            <w:r w:rsidRPr="00A12F01">
              <w:rPr>
                <w:rFonts w:ascii="Tw Cen MT" w:hAnsi="Tw Cen MT"/>
              </w:rPr>
              <w:t xml:space="preserve">Mémoire cache du processeur : 38,5 Mo L3 - 8,25 Mo L3, selon le modèle </w:t>
            </w:r>
          </w:p>
          <w:p w:rsidR="00A12F01" w:rsidRPr="00A12F01" w:rsidRDefault="00A12F01" w:rsidP="00A12F01">
            <w:pPr>
              <w:pStyle w:val="Paragraphedeliste"/>
              <w:numPr>
                <w:ilvl w:val="0"/>
                <w:numId w:val="110"/>
              </w:numPr>
              <w:rPr>
                <w:rFonts w:ascii="Tw Cen MT" w:hAnsi="Tw Cen MT"/>
              </w:rPr>
            </w:pPr>
            <w:r w:rsidRPr="00A12F01">
              <w:rPr>
                <w:rFonts w:ascii="Tw Cen MT" w:hAnsi="Tw Cen MT"/>
              </w:rPr>
              <w:t xml:space="preserve">Vitesse du processeur : 3,9 GHz maximum selon le processeur </w:t>
            </w:r>
          </w:p>
          <w:p w:rsidR="00A12F01" w:rsidRPr="00A12F01" w:rsidRDefault="00A12F01" w:rsidP="00A12F01">
            <w:pPr>
              <w:pStyle w:val="Paragraphedeliste"/>
              <w:numPr>
                <w:ilvl w:val="0"/>
                <w:numId w:val="110"/>
              </w:numPr>
              <w:rPr>
                <w:rFonts w:ascii="Tw Cen MT" w:hAnsi="Tw Cen MT"/>
              </w:rPr>
            </w:pPr>
            <w:r w:rsidRPr="00A12F01">
              <w:rPr>
                <w:rFonts w:ascii="Tw Cen MT" w:hAnsi="Tw Cen MT"/>
              </w:rPr>
              <w:t xml:space="preserve">Type d'alimentation électrique : Modules HPE d'alimentation redondante à logement flexible 500 W, 800 W, 1 600 W, selon le modèle ou alimentation HPE standard 500 W non enfichable à chaud et non redondante (commandes limitées aux pays/régions hors UE/EMEA) </w:t>
            </w:r>
          </w:p>
          <w:p w:rsidR="00A12F01" w:rsidRPr="00A12F01" w:rsidRDefault="00A12F01" w:rsidP="00A12F01">
            <w:pPr>
              <w:pStyle w:val="Paragraphedeliste"/>
              <w:numPr>
                <w:ilvl w:val="0"/>
                <w:numId w:val="110"/>
              </w:numPr>
              <w:rPr>
                <w:rFonts w:ascii="Tw Cen MT" w:hAnsi="Tw Cen MT"/>
              </w:rPr>
            </w:pPr>
            <w:r w:rsidRPr="00A12F01">
              <w:rPr>
                <w:rFonts w:ascii="Tw Cen MT" w:hAnsi="Tw Cen MT"/>
              </w:rPr>
              <w:t xml:space="preserve">Logements d'extension :  8 logements (x16, x8, x16, x8, x16, x8, x16, x8) de série dans le modèle 2P. </w:t>
            </w:r>
          </w:p>
          <w:p w:rsidR="00A12F01" w:rsidRPr="00A12F01" w:rsidRDefault="00A12F01" w:rsidP="00A12F01">
            <w:pPr>
              <w:pStyle w:val="Paragraphedeliste"/>
              <w:numPr>
                <w:ilvl w:val="0"/>
                <w:numId w:val="110"/>
              </w:numPr>
              <w:rPr>
                <w:rFonts w:ascii="Tw Cen MT" w:hAnsi="Tw Cen MT"/>
              </w:rPr>
            </w:pPr>
            <w:r w:rsidRPr="00A12F01">
              <w:rPr>
                <w:rFonts w:ascii="Tw Cen MT" w:hAnsi="Tw Cen MT"/>
              </w:rPr>
              <w:t xml:space="preserve">Mémoire, maximale 3 To avec module DIMM DDR4 128 Go </w:t>
            </w:r>
          </w:p>
          <w:p w:rsidR="00A12F01" w:rsidRPr="00A12F01" w:rsidRDefault="00A12F01" w:rsidP="00A12F01">
            <w:pPr>
              <w:pStyle w:val="Paragraphedeliste"/>
              <w:numPr>
                <w:ilvl w:val="0"/>
                <w:numId w:val="110"/>
              </w:numPr>
              <w:rPr>
                <w:rFonts w:ascii="Tw Cen MT" w:hAnsi="Tw Cen MT"/>
              </w:rPr>
            </w:pPr>
            <w:r w:rsidRPr="00A12F01">
              <w:rPr>
                <w:rFonts w:ascii="Tw Cen MT" w:hAnsi="Tw Cen MT"/>
              </w:rPr>
              <w:t xml:space="preserve">Mémoire, standard RDIMM 32 Go (1 x 32 Go) ou selon le modèle </w:t>
            </w:r>
          </w:p>
          <w:p w:rsidR="00A12F01" w:rsidRPr="00A12F01" w:rsidRDefault="00A12F01" w:rsidP="00A12F01">
            <w:pPr>
              <w:pStyle w:val="Paragraphedeliste"/>
              <w:numPr>
                <w:ilvl w:val="0"/>
                <w:numId w:val="110"/>
              </w:numPr>
              <w:rPr>
                <w:rFonts w:ascii="Tw Cen MT" w:hAnsi="Tw Cen MT"/>
              </w:rPr>
            </w:pPr>
            <w:r w:rsidRPr="00A12F01">
              <w:rPr>
                <w:rFonts w:ascii="Tw Cen MT" w:hAnsi="Tw Cen MT"/>
              </w:rPr>
              <w:t xml:space="preserve">Logements pour la mémoire :  24 logements DIMM </w:t>
            </w:r>
          </w:p>
          <w:p w:rsidR="00A12F01" w:rsidRPr="00A12F01" w:rsidRDefault="00A12F01" w:rsidP="00A12F01">
            <w:pPr>
              <w:pStyle w:val="Paragraphedeliste"/>
              <w:numPr>
                <w:ilvl w:val="0"/>
                <w:numId w:val="110"/>
              </w:numPr>
              <w:rPr>
                <w:rFonts w:ascii="Tw Cen MT" w:hAnsi="Tw Cen MT"/>
              </w:rPr>
            </w:pPr>
            <w:r w:rsidRPr="00A12F01">
              <w:rPr>
                <w:rFonts w:ascii="Tw Cen MT" w:hAnsi="Tw Cen MT"/>
              </w:rPr>
              <w:t xml:space="preserve">Type de mémoire : </w:t>
            </w:r>
            <w:proofErr w:type="spellStart"/>
            <w:r w:rsidRPr="00A12F01">
              <w:rPr>
                <w:rFonts w:ascii="Tw Cen MT" w:hAnsi="Tw Cen MT"/>
              </w:rPr>
              <w:t>SmartMemory</w:t>
            </w:r>
            <w:proofErr w:type="spellEnd"/>
            <w:r w:rsidRPr="00A12F01">
              <w:rPr>
                <w:rFonts w:ascii="Tw Cen MT" w:hAnsi="Tw Cen MT"/>
              </w:rPr>
              <w:t xml:space="preserve"> HPE DDR4 </w:t>
            </w:r>
          </w:p>
          <w:p w:rsidR="00A12F01" w:rsidRPr="00A12F01" w:rsidRDefault="00A12F01" w:rsidP="00A12F01">
            <w:pPr>
              <w:pStyle w:val="Paragraphedeliste"/>
              <w:numPr>
                <w:ilvl w:val="0"/>
                <w:numId w:val="110"/>
              </w:numPr>
              <w:rPr>
                <w:rFonts w:ascii="Tw Cen MT" w:eastAsia="Calibri" w:hAnsi="Tw Cen MT" w:cs="SimSun"/>
              </w:rPr>
            </w:pPr>
            <w:r w:rsidRPr="00A12F01">
              <w:rPr>
                <w:rFonts w:ascii="Tw Cen MT" w:eastAsia="Calibri" w:hAnsi="Tw Cen MT" w:cs="SimSun"/>
              </w:rPr>
              <w:t>Contrôleur réseau</w:t>
            </w:r>
            <w:r w:rsidRPr="00A12F01">
              <w:rPr>
                <w:rFonts w:ascii="Tw Cen MT" w:hAnsi="Tw Cen MT"/>
              </w:rPr>
              <w:t xml:space="preserve"> : </w:t>
            </w:r>
            <w:r w:rsidRPr="00A12F01">
              <w:rPr>
                <w:rFonts w:ascii="Tw Cen MT" w:eastAsia="Calibri" w:hAnsi="Tw Cen MT" w:cs="SimSun"/>
              </w:rPr>
              <w:t>Carte Ethernet HPE 369i, 1 Go, 4 ports</w:t>
            </w:r>
          </w:p>
          <w:p w:rsidR="00A12F01" w:rsidRPr="00A12F01" w:rsidRDefault="00A12F01" w:rsidP="00A12F01">
            <w:pPr>
              <w:pStyle w:val="Paragraphedeliste"/>
              <w:numPr>
                <w:ilvl w:val="0"/>
                <w:numId w:val="110"/>
              </w:numPr>
              <w:rPr>
                <w:rFonts w:ascii="Tw Cen MT" w:eastAsia="Calibri" w:hAnsi="Tw Cen MT" w:cs="SimSun"/>
              </w:rPr>
            </w:pPr>
            <w:r w:rsidRPr="00A12F01">
              <w:rPr>
                <w:rFonts w:ascii="Tw Cen MT" w:eastAsia="Calibri" w:hAnsi="Tw Cen MT" w:cs="SimSun"/>
              </w:rPr>
              <w:t>Type du lecteur optique</w:t>
            </w:r>
            <w:r w:rsidRPr="00A12F01">
              <w:rPr>
                <w:rFonts w:ascii="Tw Cen MT" w:hAnsi="Tw Cen MT"/>
              </w:rPr>
              <w:t xml:space="preserve"> : </w:t>
            </w:r>
            <w:r w:rsidRPr="00A12F01">
              <w:rPr>
                <w:rFonts w:ascii="Tw Cen MT" w:eastAsia="Calibri" w:hAnsi="Tw Cen MT" w:cs="SimSun"/>
              </w:rPr>
              <w:t xml:space="preserve">DVD-ROM ou DVD-RW en option. En option via un kit de baie </w:t>
            </w:r>
            <w:proofErr w:type="spellStart"/>
            <w:r w:rsidRPr="00A12F01">
              <w:rPr>
                <w:rFonts w:ascii="Tw Cen MT" w:eastAsia="Calibri" w:hAnsi="Tw Cen MT" w:cs="SimSun"/>
              </w:rPr>
              <w:t>Slim</w:t>
            </w:r>
            <w:proofErr w:type="spellEnd"/>
            <w:r w:rsidRPr="00A12F01">
              <w:rPr>
                <w:rFonts w:ascii="Tw Cen MT" w:eastAsia="Calibri" w:hAnsi="Tw Cen MT" w:cs="SimSun"/>
              </w:rPr>
              <w:t>-Line ODD. </w:t>
            </w:r>
          </w:p>
          <w:p w:rsidR="00A12F01" w:rsidRPr="00A12F01" w:rsidRDefault="00A12F01" w:rsidP="00A12F01">
            <w:pPr>
              <w:pStyle w:val="Paragraphedeliste"/>
              <w:numPr>
                <w:ilvl w:val="0"/>
                <w:numId w:val="110"/>
              </w:numPr>
              <w:spacing w:after="0"/>
              <w:rPr>
                <w:rFonts w:ascii="Tw Cen MT" w:eastAsia="Calibri" w:hAnsi="Tw Cen MT"/>
              </w:rPr>
            </w:pPr>
            <w:r w:rsidRPr="00A12F01">
              <w:rPr>
                <w:rFonts w:ascii="Tw Cen MT" w:eastAsia="Calibri" w:hAnsi="Tw Cen MT"/>
              </w:rPr>
              <w:t>Format</w:t>
            </w:r>
            <w:r w:rsidRPr="00A12F01">
              <w:rPr>
                <w:rFonts w:ascii="Tw Cen MT" w:hAnsi="Tw Cen MT"/>
              </w:rPr>
              <w:t xml:space="preserve"> : </w:t>
            </w:r>
            <w:r w:rsidRPr="00A12F01">
              <w:rPr>
                <w:rFonts w:ascii="Tw Cen MT" w:eastAsia="Calibri" w:hAnsi="Tw Cen MT"/>
              </w:rPr>
              <w:t>Tour 4U tour avec fonction de conversion en rack</w:t>
            </w:r>
          </w:p>
          <w:p w:rsidR="00A12F01" w:rsidRPr="00A12F01" w:rsidRDefault="00A12F01" w:rsidP="00A12F01">
            <w:pPr>
              <w:rPr>
                <w:rFonts w:ascii="Tw Cen MT" w:hAnsi="Tw Cen MT"/>
              </w:rPr>
            </w:pPr>
            <w:r w:rsidRPr="00A12F01">
              <w:rPr>
                <w:rFonts w:ascii="Tw Cen MT" w:hAnsi="Tw Cen MT"/>
                <w:b/>
              </w:rPr>
              <w:t>Ecran</w:t>
            </w:r>
            <w:r w:rsidRPr="00A12F01">
              <w:rPr>
                <w:rFonts w:ascii="Tw Cen MT" w:hAnsi="Tw Cen MT"/>
              </w:rPr>
              <w:t xml:space="preserve"> plat 22 LCD </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Diagonale : 22" (56 cm)</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 xml:space="preserve">Écran LCD à </w:t>
            </w:r>
            <w:proofErr w:type="spellStart"/>
            <w:r w:rsidRPr="00A12F01">
              <w:rPr>
                <w:rFonts w:ascii="Tw Cen MT" w:hAnsi="Tw Cen MT"/>
                <w:sz w:val="22"/>
                <w:szCs w:val="22"/>
              </w:rPr>
              <w:t>rétroéclairage</w:t>
            </w:r>
            <w:proofErr w:type="spellEnd"/>
            <w:r w:rsidRPr="00A12F01">
              <w:rPr>
                <w:rFonts w:ascii="Tw Cen MT" w:hAnsi="Tw Cen MT"/>
                <w:sz w:val="22"/>
                <w:szCs w:val="22"/>
              </w:rPr>
              <w:t> LED</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Résolution: 1920 x 1080 à 60 Hz (Wide) / 16:9</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Dalle TFT IPS</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Réglage socle : Inclinaison</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Connectiques vidéo principales : HDMI et VGA</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 xml:space="preserve">Technologies : DCR et </w:t>
            </w:r>
            <w:proofErr w:type="spellStart"/>
            <w:r w:rsidRPr="00A12F01">
              <w:rPr>
                <w:rFonts w:ascii="Tw Cen MT" w:hAnsi="Tw Cen MT"/>
                <w:sz w:val="22"/>
                <w:szCs w:val="22"/>
              </w:rPr>
              <w:t>Low</w:t>
            </w:r>
            <w:proofErr w:type="spellEnd"/>
            <w:r w:rsidRPr="00A12F01">
              <w:rPr>
                <w:rFonts w:ascii="Tw Cen MT" w:hAnsi="Tw Cen MT"/>
                <w:sz w:val="22"/>
                <w:szCs w:val="22"/>
              </w:rPr>
              <w:t xml:space="preserve"> Blue Light</w:t>
            </w:r>
          </w:p>
          <w:p w:rsidR="00A12F01" w:rsidRPr="00A12F01" w:rsidRDefault="00A12F01" w:rsidP="00A12F01">
            <w:pPr>
              <w:pStyle w:val="Sansinterligne"/>
              <w:spacing w:line="276" w:lineRule="auto"/>
              <w:ind w:right="176"/>
              <w:rPr>
                <w:rFonts w:ascii="Tw Cen MT" w:hAnsi="Tw Cen MT"/>
                <w:sz w:val="22"/>
                <w:szCs w:val="22"/>
              </w:rPr>
            </w:pPr>
            <w:r w:rsidRPr="00A12F01">
              <w:rPr>
                <w:rFonts w:ascii="Tw Cen MT" w:hAnsi="Tw Cen MT"/>
                <w:b/>
                <w:sz w:val="22"/>
                <w:szCs w:val="22"/>
              </w:rPr>
              <w:t>Clavier</w:t>
            </w:r>
            <w:r w:rsidRPr="00A12F01">
              <w:rPr>
                <w:rFonts w:ascii="Tw Cen MT" w:hAnsi="Tw Cen MT"/>
                <w:sz w:val="22"/>
                <w:szCs w:val="22"/>
              </w:rPr>
              <w:t xml:space="preserve"> AZERTY USB</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Longueur du câble : 1 520±20 mm</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Touches : Disposition 104</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proofErr w:type="spellStart"/>
            <w:r w:rsidRPr="00A12F01">
              <w:rPr>
                <w:rFonts w:ascii="Tw Cen MT" w:hAnsi="Tw Cen MT"/>
                <w:sz w:val="22"/>
                <w:szCs w:val="22"/>
              </w:rPr>
              <w:t>Rétroéclairé</w:t>
            </w:r>
            <w:proofErr w:type="spellEnd"/>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Dimensions minimales (L x P x H) : 16,43 x 46,03 x 2,55 cm</w:t>
            </w:r>
          </w:p>
          <w:p w:rsidR="00A12F01" w:rsidRPr="00A12F01" w:rsidRDefault="00A12F01" w:rsidP="00A12F01">
            <w:pPr>
              <w:pStyle w:val="Sansinterligne"/>
              <w:spacing w:line="276" w:lineRule="auto"/>
              <w:ind w:right="176"/>
              <w:rPr>
                <w:rFonts w:ascii="Tw Cen MT" w:hAnsi="Tw Cen MT"/>
                <w:iCs/>
                <w:spacing w:val="4"/>
                <w:sz w:val="22"/>
                <w:szCs w:val="22"/>
              </w:rPr>
            </w:pPr>
            <w:r w:rsidRPr="00A12F01">
              <w:rPr>
                <w:rFonts w:ascii="Tw Cen MT" w:hAnsi="Tw Cen MT"/>
                <w:b/>
                <w:sz w:val="22"/>
                <w:szCs w:val="22"/>
              </w:rPr>
              <w:t>Souris</w:t>
            </w:r>
            <w:r w:rsidRPr="00A12F01">
              <w:rPr>
                <w:rFonts w:ascii="Tw Cen MT" w:hAnsi="Tw Cen MT"/>
                <w:sz w:val="22"/>
                <w:szCs w:val="22"/>
              </w:rPr>
              <w:t xml:space="preserve"> optique USB</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 xml:space="preserve">USB filaire </w:t>
            </w:r>
          </w:p>
        </w:tc>
      </w:tr>
      <w:tr w:rsidR="00A12F01" w:rsidRPr="00A12F01" w:rsidTr="00F81E8B">
        <w:trPr>
          <w:trHeight w:val="1288"/>
        </w:trPr>
        <w:tc>
          <w:tcPr>
            <w:tcW w:w="851" w:type="dxa"/>
            <w:tcBorders>
              <w:top w:val="single" w:sz="4" w:space="0" w:color="auto"/>
              <w:left w:val="single" w:sz="4" w:space="0" w:color="auto"/>
              <w:bottom w:val="single" w:sz="4" w:space="0" w:color="auto"/>
              <w:right w:val="single" w:sz="4" w:space="0" w:color="auto"/>
            </w:tcBorders>
            <w:vAlign w:val="center"/>
          </w:tcPr>
          <w:p w:rsidR="00A12F01" w:rsidRPr="00A12F01" w:rsidRDefault="00A12F01" w:rsidP="00A12F01">
            <w:pPr>
              <w:rPr>
                <w:rFonts w:ascii="Tw Cen MT" w:eastAsia="SimSun" w:hAnsi="Tw Cen MT"/>
                <w:iCs/>
                <w:spacing w:val="4"/>
              </w:rPr>
            </w:pPr>
            <w:r w:rsidRPr="00A12F01">
              <w:rPr>
                <w:rFonts w:ascii="Tw Cen MT" w:hAnsi="Tw Cen MT"/>
                <w:iCs/>
                <w:spacing w:val="4"/>
              </w:rPr>
              <w:lastRenderedPageBreak/>
              <w:t>03</w:t>
            </w:r>
          </w:p>
        </w:tc>
        <w:tc>
          <w:tcPr>
            <w:tcW w:w="1985" w:type="dxa"/>
            <w:tcBorders>
              <w:top w:val="single" w:sz="4" w:space="0" w:color="auto"/>
              <w:left w:val="single" w:sz="4" w:space="0" w:color="auto"/>
              <w:bottom w:val="single" w:sz="4" w:space="0" w:color="auto"/>
              <w:right w:val="single" w:sz="4" w:space="0" w:color="auto"/>
            </w:tcBorders>
            <w:vAlign w:val="center"/>
            <w:hideMark/>
          </w:tcPr>
          <w:p w:rsidR="00A12F01" w:rsidRPr="00A12F01" w:rsidRDefault="00A12F01" w:rsidP="00A12F01">
            <w:pPr>
              <w:rPr>
                <w:rFonts w:ascii="Tw Cen MT" w:eastAsia="SimSun" w:hAnsi="Tw Cen MT"/>
                <w:bCs/>
              </w:rPr>
            </w:pPr>
            <w:r w:rsidRPr="00A12F01">
              <w:rPr>
                <w:rFonts w:ascii="Tw Cen MT" w:hAnsi="Tw Cen MT"/>
                <w:bCs/>
              </w:rPr>
              <w:t>Licence du Système d’exploitation du type serveur</w:t>
            </w:r>
          </w:p>
        </w:tc>
        <w:tc>
          <w:tcPr>
            <w:tcW w:w="7654" w:type="dxa"/>
            <w:tcBorders>
              <w:top w:val="single" w:sz="4" w:space="0" w:color="auto"/>
              <w:left w:val="single" w:sz="4" w:space="0" w:color="auto"/>
              <w:bottom w:val="single" w:sz="4" w:space="0" w:color="auto"/>
              <w:right w:val="single" w:sz="4" w:space="0" w:color="auto"/>
            </w:tcBorders>
            <w:vAlign w:val="center"/>
            <w:hideMark/>
          </w:tcPr>
          <w:p w:rsidR="00A12F01" w:rsidRPr="00A12F01" w:rsidRDefault="00A12F01" w:rsidP="00A12F01">
            <w:pPr>
              <w:pStyle w:val="Sansinterligne"/>
              <w:spacing w:line="276" w:lineRule="auto"/>
              <w:ind w:left="318" w:right="176"/>
              <w:jc w:val="center"/>
              <w:rPr>
                <w:rFonts w:ascii="Tw Cen MT" w:hAnsi="Tw Cen MT"/>
                <w:b/>
                <w:spacing w:val="3"/>
                <w:sz w:val="22"/>
                <w:szCs w:val="22"/>
              </w:rPr>
            </w:pPr>
            <w:r w:rsidRPr="00A12F01">
              <w:rPr>
                <w:rFonts w:ascii="Tw Cen MT" w:eastAsia="SimSun" w:hAnsi="Tw Cen MT"/>
                <w:b/>
                <w:spacing w:val="3"/>
                <w:sz w:val="22"/>
                <w:szCs w:val="22"/>
              </w:rPr>
              <w:t xml:space="preserve">LICENCE DU SYSTEME D’EXPLOITATION POUR SERVEUR </w:t>
            </w:r>
          </w:p>
          <w:p w:rsidR="00A12F01" w:rsidRPr="00A12F01" w:rsidRDefault="00A12F01" w:rsidP="00A12F01">
            <w:pPr>
              <w:pStyle w:val="Sansinterligne"/>
              <w:spacing w:line="276" w:lineRule="auto"/>
              <w:ind w:right="176"/>
              <w:rPr>
                <w:rFonts w:ascii="Tw Cen MT" w:hAnsi="Tw Cen MT"/>
                <w:sz w:val="22"/>
                <w:szCs w:val="22"/>
              </w:rPr>
            </w:pPr>
            <w:r w:rsidRPr="00A12F01">
              <w:rPr>
                <w:rFonts w:ascii="Tw Cen MT" w:hAnsi="Tw Cen MT"/>
                <w:sz w:val="22"/>
                <w:szCs w:val="22"/>
              </w:rPr>
              <w:t>Microsoft Windows Server 2019 FR avec</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 xml:space="preserve">50 licences d'accès périphériques </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 xml:space="preserve">Multilingue Mondial Anglais, Allemand, Français, Italien, Espagnol, Japonais  </w:t>
            </w:r>
          </w:p>
        </w:tc>
      </w:tr>
      <w:tr w:rsidR="00A12F01" w:rsidRPr="00A12F01" w:rsidTr="00A26596">
        <w:trPr>
          <w:trHeight w:val="5298"/>
        </w:trPr>
        <w:tc>
          <w:tcPr>
            <w:tcW w:w="851" w:type="dxa"/>
            <w:tcBorders>
              <w:top w:val="single" w:sz="4" w:space="0" w:color="auto"/>
              <w:left w:val="single" w:sz="4" w:space="0" w:color="auto"/>
              <w:bottom w:val="single" w:sz="4" w:space="0" w:color="auto"/>
              <w:right w:val="single" w:sz="4" w:space="0" w:color="auto"/>
            </w:tcBorders>
            <w:vAlign w:val="center"/>
          </w:tcPr>
          <w:p w:rsidR="00A12F01" w:rsidRPr="00A12F01" w:rsidRDefault="00A12F01" w:rsidP="00A12F01">
            <w:pPr>
              <w:rPr>
                <w:rFonts w:ascii="Tw Cen MT" w:eastAsia="SimSun" w:hAnsi="Tw Cen MT"/>
                <w:iCs/>
                <w:spacing w:val="4"/>
              </w:rPr>
            </w:pPr>
            <w:r w:rsidRPr="00A12F01">
              <w:rPr>
                <w:rFonts w:ascii="Tw Cen MT" w:hAnsi="Tw Cen MT"/>
                <w:iCs/>
                <w:spacing w:val="4"/>
              </w:rPr>
              <w:lastRenderedPageBreak/>
              <w:t>04</w:t>
            </w:r>
          </w:p>
        </w:tc>
        <w:tc>
          <w:tcPr>
            <w:tcW w:w="1985" w:type="dxa"/>
            <w:tcBorders>
              <w:top w:val="single" w:sz="4" w:space="0" w:color="auto"/>
              <w:left w:val="single" w:sz="4" w:space="0" w:color="auto"/>
              <w:bottom w:val="single" w:sz="4" w:space="0" w:color="auto"/>
              <w:right w:val="single" w:sz="4" w:space="0" w:color="auto"/>
            </w:tcBorders>
            <w:vAlign w:val="center"/>
            <w:hideMark/>
          </w:tcPr>
          <w:p w:rsidR="00A12F01" w:rsidRPr="00A12F01" w:rsidRDefault="00A12F01" w:rsidP="00A12F01">
            <w:pPr>
              <w:rPr>
                <w:rFonts w:ascii="Tw Cen MT" w:eastAsia="SimSun" w:hAnsi="Tw Cen MT"/>
                <w:bCs/>
              </w:rPr>
            </w:pPr>
            <w:r w:rsidRPr="00A12F01">
              <w:rPr>
                <w:rFonts w:ascii="Tw Cen MT" w:hAnsi="Tw Cen MT"/>
                <w:bCs/>
              </w:rPr>
              <w:t xml:space="preserve">Copieur-Imprimante Multifonction </w:t>
            </w:r>
            <w:proofErr w:type="spellStart"/>
            <w:r w:rsidRPr="00A12F01">
              <w:rPr>
                <w:rFonts w:ascii="Tw Cen MT" w:hAnsi="Tw Cen MT"/>
                <w:bCs/>
              </w:rPr>
              <w:t>Hp</w:t>
            </w:r>
            <w:proofErr w:type="spellEnd"/>
            <w:r w:rsidRPr="00A12F01">
              <w:rPr>
                <w:rFonts w:ascii="Tw Cen MT" w:hAnsi="Tw Cen MT"/>
                <w:bCs/>
              </w:rPr>
              <w:t xml:space="preserve"> Laserjet M436N</w:t>
            </w:r>
          </w:p>
        </w:tc>
        <w:tc>
          <w:tcPr>
            <w:tcW w:w="7654" w:type="dxa"/>
            <w:tcBorders>
              <w:top w:val="single" w:sz="4" w:space="0" w:color="auto"/>
              <w:left w:val="single" w:sz="4" w:space="0" w:color="auto"/>
              <w:bottom w:val="single" w:sz="4" w:space="0" w:color="auto"/>
              <w:right w:val="single" w:sz="4" w:space="0" w:color="auto"/>
            </w:tcBorders>
            <w:vAlign w:val="center"/>
            <w:hideMark/>
          </w:tcPr>
          <w:p w:rsidR="00A12F01" w:rsidRPr="00A12F01" w:rsidRDefault="00A12F01" w:rsidP="00A12F01">
            <w:pPr>
              <w:pStyle w:val="Sansinterligne"/>
              <w:spacing w:line="276" w:lineRule="auto"/>
              <w:ind w:left="318" w:right="176"/>
              <w:jc w:val="center"/>
              <w:rPr>
                <w:rFonts w:ascii="Tw Cen MT" w:hAnsi="Tw Cen MT"/>
                <w:b/>
                <w:spacing w:val="3"/>
                <w:sz w:val="22"/>
                <w:szCs w:val="22"/>
              </w:rPr>
            </w:pPr>
            <w:r w:rsidRPr="00A12F01">
              <w:rPr>
                <w:rFonts w:ascii="Tw Cen MT" w:eastAsia="SimSun" w:hAnsi="Tw Cen MT"/>
                <w:b/>
                <w:spacing w:val="3"/>
                <w:sz w:val="22"/>
                <w:szCs w:val="22"/>
              </w:rPr>
              <w:t>IMPRIMANTEMULTIFONCTION</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cs="Arial"/>
                <w:sz w:val="22"/>
                <w:szCs w:val="22"/>
              </w:rPr>
              <w:t>Multifonction laser monochrome HP LaserJet MFP M436nda</w:t>
            </w:r>
            <w:r w:rsidR="00F81E8B">
              <w:rPr>
                <w:rFonts w:ascii="Tw Cen MT" w:hAnsi="Tw Cen MT"/>
                <w:sz w:val="22"/>
                <w:szCs w:val="22"/>
              </w:rPr>
              <w:t xml:space="preserve"> ou équivalent</w:t>
            </w:r>
            <w:r w:rsidRPr="00A12F01">
              <w:rPr>
                <w:rFonts w:ascii="Tw Cen MT" w:hAnsi="Tw Cen MT" w:cs="Arial"/>
                <w:sz w:val="22"/>
                <w:szCs w:val="22"/>
              </w:rPr>
              <w:br/>
              <w:t>• Vitesse d'impression : Jusqu'à 23 ppm</w:t>
            </w:r>
            <w:r w:rsidRPr="00A12F01">
              <w:rPr>
                <w:rFonts w:ascii="Tw Cen MT" w:hAnsi="Tw Cen MT" w:cs="Arial"/>
                <w:sz w:val="22"/>
                <w:szCs w:val="22"/>
              </w:rPr>
              <w:br/>
              <w:t>• Résolution d'impression : 600 x 600 ppp</w:t>
            </w:r>
            <w:r w:rsidRPr="00A12F01">
              <w:rPr>
                <w:rFonts w:ascii="Tw Cen MT" w:hAnsi="Tw Cen MT" w:cs="Arial"/>
                <w:sz w:val="22"/>
                <w:szCs w:val="22"/>
              </w:rPr>
              <w:br/>
              <w:t>• Mémoire (</w:t>
            </w:r>
            <w:proofErr w:type="spellStart"/>
            <w:r w:rsidRPr="00A12F01">
              <w:rPr>
                <w:rFonts w:ascii="Tw Cen MT" w:hAnsi="Tw Cen MT" w:cs="Arial"/>
                <w:sz w:val="22"/>
                <w:szCs w:val="22"/>
              </w:rPr>
              <w:t>std</w:t>
            </w:r>
            <w:proofErr w:type="spellEnd"/>
            <w:r w:rsidRPr="00A12F01">
              <w:rPr>
                <w:rFonts w:ascii="Tw Cen MT" w:hAnsi="Tw Cen MT" w:cs="Arial"/>
                <w:sz w:val="22"/>
                <w:szCs w:val="22"/>
              </w:rPr>
              <w:t>/max) : 128 Mo / 128 Mo</w:t>
            </w:r>
            <w:r w:rsidRPr="00A12F01">
              <w:rPr>
                <w:rFonts w:ascii="Tw Cen MT" w:hAnsi="Tw Cen MT" w:cs="Arial"/>
                <w:sz w:val="22"/>
                <w:szCs w:val="22"/>
              </w:rPr>
              <w:br/>
              <w:t xml:space="preserve">• Interface standard : High speed USB 2.0, </w:t>
            </w:r>
            <w:proofErr w:type="spellStart"/>
            <w:r w:rsidRPr="00A12F01">
              <w:rPr>
                <w:rFonts w:ascii="Tw Cen MT" w:hAnsi="Tw Cen MT" w:cs="Arial"/>
                <w:sz w:val="22"/>
                <w:szCs w:val="22"/>
              </w:rPr>
              <w:t>Built</w:t>
            </w:r>
            <w:proofErr w:type="spellEnd"/>
            <w:r w:rsidRPr="00A12F01">
              <w:rPr>
                <w:rFonts w:ascii="Tw Cen MT" w:hAnsi="Tw Cen MT" w:cs="Arial"/>
                <w:sz w:val="22"/>
                <w:szCs w:val="22"/>
              </w:rPr>
              <w:t>-in Ethernet 10/100 Base-TX network</w:t>
            </w:r>
            <w:r w:rsidRPr="00A12F01">
              <w:rPr>
                <w:rFonts w:ascii="Tw Cen MT" w:hAnsi="Tw Cen MT" w:cs="Arial"/>
                <w:sz w:val="22"/>
                <w:szCs w:val="22"/>
              </w:rPr>
              <w:br/>
              <w:t>• Langages d’impression : PCL5E, PCL6</w:t>
            </w:r>
            <w:r w:rsidRPr="00A12F01">
              <w:rPr>
                <w:rFonts w:ascii="Tw Cen MT" w:hAnsi="Tw Cen MT" w:cs="Arial"/>
                <w:sz w:val="22"/>
                <w:szCs w:val="22"/>
              </w:rPr>
              <w:br/>
              <w:t>• Format max. du papier : A3</w:t>
            </w:r>
            <w:r w:rsidRPr="00A12F01">
              <w:rPr>
                <w:rFonts w:ascii="Tw Cen MT" w:hAnsi="Tw Cen MT" w:cs="Arial"/>
                <w:sz w:val="22"/>
                <w:szCs w:val="22"/>
              </w:rPr>
              <w:br/>
              <w:t>• Alimentation papier (</w:t>
            </w:r>
            <w:proofErr w:type="spellStart"/>
            <w:r w:rsidRPr="00A12F01">
              <w:rPr>
                <w:rFonts w:ascii="Tw Cen MT" w:hAnsi="Tw Cen MT" w:cs="Arial"/>
                <w:sz w:val="22"/>
                <w:szCs w:val="22"/>
              </w:rPr>
              <w:t>std</w:t>
            </w:r>
            <w:proofErr w:type="spellEnd"/>
            <w:r w:rsidRPr="00A12F01">
              <w:rPr>
                <w:rFonts w:ascii="Tw Cen MT" w:hAnsi="Tw Cen MT" w:cs="Arial"/>
                <w:sz w:val="22"/>
                <w:szCs w:val="22"/>
              </w:rPr>
              <w:t xml:space="preserve">) : 350 feuilles bac standard dont 100 feuilles bac </w:t>
            </w:r>
            <w:proofErr w:type="spellStart"/>
            <w:r w:rsidRPr="00A12F01">
              <w:rPr>
                <w:rFonts w:ascii="Tw Cen MT" w:hAnsi="Tw Cen MT" w:cs="Arial"/>
                <w:sz w:val="22"/>
                <w:szCs w:val="22"/>
              </w:rPr>
              <w:t>multiformat</w:t>
            </w:r>
            <w:proofErr w:type="spellEnd"/>
            <w:r w:rsidRPr="00A12F01">
              <w:rPr>
                <w:rFonts w:ascii="Tw Cen MT" w:hAnsi="Tw Cen MT" w:cs="Arial"/>
                <w:sz w:val="22"/>
                <w:szCs w:val="22"/>
              </w:rPr>
              <w:br/>
              <w:t>• Alimentation papier (max): 600 feuilles</w:t>
            </w:r>
            <w:r w:rsidRPr="00A12F01">
              <w:rPr>
                <w:rFonts w:ascii="Tw Cen MT" w:hAnsi="Tw Cen MT" w:cs="Arial"/>
                <w:sz w:val="22"/>
                <w:szCs w:val="22"/>
              </w:rPr>
              <w:br/>
              <w:t>• Indication utilisateur : Écran LCD (N&amp;B) d'une taille de 4 lignes x 20 caractères</w:t>
            </w:r>
            <w:r w:rsidRPr="00A12F01">
              <w:rPr>
                <w:rFonts w:ascii="Tw Cen MT" w:hAnsi="Tw Cen MT" w:cs="Arial"/>
                <w:sz w:val="22"/>
                <w:szCs w:val="22"/>
              </w:rPr>
              <w:br/>
              <w:t>• Résolution optique : 600 x 600 ppp</w:t>
            </w:r>
            <w:r w:rsidRPr="00A12F01">
              <w:rPr>
                <w:rFonts w:ascii="Tw Cen MT" w:hAnsi="Tw Cen MT" w:cs="Arial"/>
                <w:sz w:val="22"/>
                <w:szCs w:val="22"/>
              </w:rPr>
              <w:br/>
              <w:t xml:space="preserve">• Vitesse copieur : 23 </w:t>
            </w:r>
            <w:proofErr w:type="spellStart"/>
            <w:r w:rsidRPr="00A12F01">
              <w:rPr>
                <w:rFonts w:ascii="Tw Cen MT" w:hAnsi="Tw Cen MT" w:cs="Arial"/>
                <w:sz w:val="22"/>
                <w:szCs w:val="22"/>
              </w:rPr>
              <w:t>cpm</w:t>
            </w:r>
            <w:proofErr w:type="spellEnd"/>
            <w:r w:rsidRPr="00A12F01">
              <w:rPr>
                <w:rFonts w:ascii="Tw Cen MT" w:hAnsi="Tw Cen MT" w:cs="Arial"/>
                <w:sz w:val="22"/>
                <w:szCs w:val="22"/>
              </w:rPr>
              <w:br/>
              <w:t>• Fax autonome : Non</w:t>
            </w:r>
            <w:r w:rsidRPr="00A12F01">
              <w:rPr>
                <w:rFonts w:ascii="Tw Cen MT" w:hAnsi="Tw Cen MT" w:cs="Arial"/>
                <w:sz w:val="22"/>
                <w:szCs w:val="22"/>
              </w:rPr>
              <w:br/>
              <w:t>• Dimensions (L x P x H) : 560 x 583 x 505 mm pour un poids de 30 Kg</w:t>
            </w:r>
          </w:p>
        </w:tc>
      </w:tr>
      <w:tr w:rsidR="00A12F01" w:rsidRPr="00A12F01" w:rsidTr="00A12F01">
        <w:tc>
          <w:tcPr>
            <w:tcW w:w="851" w:type="dxa"/>
            <w:tcBorders>
              <w:top w:val="single" w:sz="4" w:space="0" w:color="auto"/>
              <w:left w:val="single" w:sz="4" w:space="0" w:color="auto"/>
              <w:bottom w:val="single" w:sz="4" w:space="0" w:color="auto"/>
              <w:right w:val="single" w:sz="4" w:space="0" w:color="auto"/>
            </w:tcBorders>
            <w:vAlign w:val="center"/>
          </w:tcPr>
          <w:p w:rsidR="00A12F01" w:rsidRPr="00A12F01" w:rsidRDefault="00A12F01" w:rsidP="00A12F01">
            <w:pPr>
              <w:rPr>
                <w:rFonts w:ascii="Tw Cen MT" w:eastAsia="SimSun" w:hAnsi="Tw Cen MT"/>
                <w:iCs/>
                <w:spacing w:val="4"/>
              </w:rPr>
            </w:pPr>
            <w:r w:rsidRPr="00A12F01">
              <w:rPr>
                <w:rFonts w:ascii="Tw Cen MT" w:hAnsi="Tw Cen MT"/>
                <w:iCs/>
                <w:spacing w:val="4"/>
              </w:rPr>
              <w:t>05</w:t>
            </w:r>
          </w:p>
        </w:tc>
        <w:tc>
          <w:tcPr>
            <w:tcW w:w="1985" w:type="dxa"/>
            <w:tcBorders>
              <w:top w:val="single" w:sz="4" w:space="0" w:color="auto"/>
              <w:left w:val="single" w:sz="4" w:space="0" w:color="auto"/>
              <w:bottom w:val="single" w:sz="4" w:space="0" w:color="auto"/>
              <w:right w:val="single" w:sz="4" w:space="0" w:color="auto"/>
            </w:tcBorders>
            <w:vAlign w:val="center"/>
            <w:hideMark/>
          </w:tcPr>
          <w:p w:rsidR="00A12F01" w:rsidRPr="00A12F01" w:rsidRDefault="00A12F01" w:rsidP="00A12F01">
            <w:pPr>
              <w:rPr>
                <w:rFonts w:ascii="Tw Cen MT" w:eastAsia="SimSun" w:hAnsi="Tw Cen MT"/>
                <w:bCs/>
              </w:rPr>
            </w:pPr>
            <w:r w:rsidRPr="00A12F01">
              <w:rPr>
                <w:rFonts w:ascii="Tw Cen MT" w:hAnsi="Tw Cen MT"/>
                <w:bCs/>
              </w:rPr>
              <w:t>Vidéo projecteur</w:t>
            </w:r>
          </w:p>
        </w:tc>
        <w:tc>
          <w:tcPr>
            <w:tcW w:w="7654" w:type="dxa"/>
            <w:tcBorders>
              <w:top w:val="single" w:sz="4" w:space="0" w:color="auto"/>
              <w:left w:val="single" w:sz="4" w:space="0" w:color="auto"/>
              <w:bottom w:val="single" w:sz="4" w:space="0" w:color="auto"/>
              <w:right w:val="single" w:sz="4" w:space="0" w:color="auto"/>
            </w:tcBorders>
            <w:vAlign w:val="center"/>
            <w:hideMark/>
          </w:tcPr>
          <w:p w:rsidR="00A12F01" w:rsidRPr="00A12F01" w:rsidRDefault="00A12F01" w:rsidP="00A12F01">
            <w:pPr>
              <w:pStyle w:val="Sansinterligne"/>
              <w:spacing w:line="276" w:lineRule="auto"/>
              <w:ind w:left="318" w:right="176"/>
              <w:jc w:val="center"/>
              <w:rPr>
                <w:rFonts w:ascii="Tw Cen MT" w:hAnsi="Tw Cen MT"/>
                <w:b/>
                <w:spacing w:val="3"/>
                <w:sz w:val="22"/>
                <w:szCs w:val="22"/>
              </w:rPr>
            </w:pPr>
            <w:r w:rsidRPr="00A12F01">
              <w:rPr>
                <w:rFonts w:ascii="Tw Cen MT" w:eastAsia="SimSun" w:hAnsi="Tw Cen MT"/>
                <w:b/>
                <w:spacing w:val="3"/>
                <w:sz w:val="22"/>
                <w:szCs w:val="22"/>
              </w:rPr>
              <w:t>VIDEO PROJECTEUR</w:t>
            </w:r>
            <w:r w:rsidR="008C0244">
              <w:rPr>
                <w:rFonts w:ascii="Tw Cen MT" w:eastAsia="SimSun" w:hAnsi="Tw Cen MT"/>
                <w:b/>
                <w:spacing w:val="3"/>
                <w:sz w:val="22"/>
                <w:szCs w:val="22"/>
              </w:rPr>
              <w:t xml:space="preserve"> ACER </w:t>
            </w:r>
            <w:r w:rsidR="008C0244">
              <w:rPr>
                <w:rFonts w:ascii="Tw Cen MT" w:hAnsi="Tw Cen MT"/>
                <w:sz w:val="22"/>
                <w:szCs w:val="22"/>
              </w:rPr>
              <w:t>ou équivalent</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Résolution native : 1280 x 800</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Résolution maximum : 1920 x 1200</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Luminosité en mode standard : Jusqu'à 3700 lm</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Rapport hauteur/largeur natif : 16:10</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Rapport hauteur-largeur compatible : 16:9, 4:3</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Contraste : 20 000:1</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Zoom numérique : 2x</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Couleur compatible : 1.07 milliards de couleurs (30 Bits)</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Focale minimale : 21,85 mm</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Focale maximale : 24 mm</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Distance de projection minimum : 1,10 m</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Distance de projection maximum : 10 m</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Zoom optique : 1,1x</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Type de lampe : OSRAM</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Nombre de lampes : 1</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Puissance de la lampe : 203 W</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Durée de vie de la lampe en mode normal : 4000 Heure(s)</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Durée de vie de la lampe en mode économie : 6000 Heure(s)</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 xml:space="preserve">Interfaces/Ports : HDMI, USB, Entrée VGA, Entrée ligne audio, </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Système de projection : DLP</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Nombre de haut-parleurs : 1</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Tension d'entrée : 120 V AC - 230 V AC</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Consommation normale en watts : 240 W</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Consommation d'énergie en fonctionnement (Mode Eco) : 195 W</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Poids : 2,70 kg</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Format : Installation au plafond</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 xml:space="preserve">Accessoires : Sacoche de transport, Lampe de </w:t>
            </w:r>
            <w:proofErr w:type="spellStart"/>
            <w:r w:rsidRPr="00A12F01">
              <w:rPr>
                <w:rFonts w:ascii="Tw Cen MT" w:hAnsi="Tw Cen MT"/>
                <w:sz w:val="22"/>
                <w:szCs w:val="22"/>
              </w:rPr>
              <w:t>secour</w:t>
            </w:r>
            <w:proofErr w:type="spellEnd"/>
            <w:r w:rsidRPr="00A12F01">
              <w:rPr>
                <w:rFonts w:ascii="Tw Cen MT" w:hAnsi="Tw Cen MT"/>
                <w:sz w:val="22"/>
                <w:szCs w:val="22"/>
              </w:rPr>
              <w:t>, Fixation au plafond</w:t>
            </w:r>
          </w:p>
          <w:p w:rsidR="00A12F01" w:rsidRPr="00A12F01" w:rsidRDefault="00A12F01" w:rsidP="00A12F01">
            <w:pPr>
              <w:pStyle w:val="Sansinterligne"/>
              <w:spacing w:line="276" w:lineRule="auto"/>
              <w:ind w:right="176"/>
              <w:rPr>
                <w:rFonts w:ascii="Tw Cen MT" w:hAnsi="Tw Cen MT"/>
                <w:sz w:val="22"/>
                <w:szCs w:val="22"/>
              </w:rPr>
            </w:pPr>
          </w:p>
        </w:tc>
      </w:tr>
      <w:tr w:rsidR="00A12F01" w:rsidRPr="00A12F01" w:rsidTr="00A12F01">
        <w:tc>
          <w:tcPr>
            <w:tcW w:w="851" w:type="dxa"/>
            <w:tcBorders>
              <w:top w:val="single" w:sz="4" w:space="0" w:color="auto"/>
              <w:left w:val="single" w:sz="4" w:space="0" w:color="auto"/>
              <w:bottom w:val="single" w:sz="4" w:space="0" w:color="auto"/>
              <w:right w:val="single" w:sz="4" w:space="0" w:color="auto"/>
            </w:tcBorders>
            <w:vAlign w:val="center"/>
          </w:tcPr>
          <w:p w:rsidR="00A12F01" w:rsidRPr="00A12F01" w:rsidRDefault="00A12F01" w:rsidP="00F81E8B">
            <w:pPr>
              <w:jc w:val="center"/>
              <w:rPr>
                <w:rFonts w:ascii="Tw Cen MT" w:eastAsia="SimSun" w:hAnsi="Tw Cen MT"/>
                <w:iCs/>
                <w:spacing w:val="4"/>
              </w:rPr>
            </w:pPr>
            <w:r w:rsidRPr="00A12F01">
              <w:rPr>
                <w:rFonts w:ascii="Tw Cen MT" w:hAnsi="Tw Cen MT"/>
                <w:iCs/>
                <w:spacing w:val="4"/>
              </w:rPr>
              <w:t>06</w:t>
            </w:r>
          </w:p>
        </w:tc>
        <w:tc>
          <w:tcPr>
            <w:tcW w:w="1985" w:type="dxa"/>
            <w:tcBorders>
              <w:top w:val="single" w:sz="4" w:space="0" w:color="auto"/>
              <w:left w:val="single" w:sz="4" w:space="0" w:color="auto"/>
              <w:bottom w:val="single" w:sz="4" w:space="0" w:color="auto"/>
              <w:right w:val="single" w:sz="4" w:space="0" w:color="auto"/>
            </w:tcBorders>
            <w:vAlign w:val="center"/>
            <w:hideMark/>
          </w:tcPr>
          <w:p w:rsidR="00A12F01" w:rsidRPr="00A12F01" w:rsidRDefault="00A12F01" w:rsidP="00A12F01">
            <w:pPr>
              <w:pStyle w:val="Sansinterligne"/>
              <w:spacing w:line="276" w:lineRule="auto"/>
              <w:ind w:left="84" w:right="176"/>
              <w:rPr>
                <w:rFonts w:ascii="Tw Cen MT" w:hAnsi="Tw Cen MT"/>
                <w:sz w:val="22"/>
                <w:szCs w:val="22"/>
              </w:rPr>
            </w:pPr>
            <w:r w:rsidRPr="00A12F01">
              <w:rPr>
                <w:rFonts w:ascii="Tw Cen MT" w:hAnsi="Tw Cen MT"/>
                <w:bCs/>
                <w:sz w:val="22"/>
                <w:szCs w:val="22"/>
              </w:rPr>
              <w:t xml:space="preserve">Baie de brassage pour le réseau informatique </w:t>
            </w:r>
            <w:r w:rsidRPr="00A12F01">
              <w:rPr>
                <w:rFonts w:ascii="Tw Cen MT" w:hAnsi="Tw Cen MT"/>
                <w:sz w:val="22"/>
                <w:szCs w:val="22"/>
              </w:rPr>
              <w:t xml:space="preserve">Avec panneau </w:t>
            </w:r>
            <w:r w:rsidRPr="00A12F01">
              <w:rPr>
                <w:rFonts w:ascii="Tw Cen MT" w:hAnsi="Tw Cen MT"/>
                <w:sz w:val="22"/>
                <w:szCs w:val="22"/>
              </w:rPr>
              <w:lastRenderedPageBreak/>
              <w:t xml:space="preserve">de brassage de </w:t>
            </w:r>
            <w:r w:rsidR="006A6895">
              <w:rPr>
                <w:rFonts w:ascii="Tw Cen MT" w:hAnsi="Tw Cen MT"/>
                <w:sz w:val="22"/>
                <w:szCs w:val="22"/>
              </w:rPr>
              <w:t>16</w:t>
            </w:r>
            <w:r w:rsidRPr="00A12F01">
              <w:rPr>
                <w:rFonts w:ascii="Tw Cen MT" w:hAnsi="Tw Cen MT"/>
                <w:sz w:val="22"/>
                <w:szCs w:val="22"/>
              </w:rPr>
              <w:t xml:space="preserve"> ports,</w:t>
            </w:r>
          </w:p>
          <w:p w:rsidR="00A12F01" w:rsidRPr="00A12F01" w:rsidRDefault="00A12F01" w:rsidP="006A6895">
            <w:pPr>
              <w:pStyle w:val="Sansinterligne"/>
              <w:spacing w:line="276" w:lineRule="auto"/>
              <w:ind w:left="84" w:right="176"/>
              <w:rPr>
                <w:rFonts w:ascii="Tw Cen MT" w:hAnsi="Tw Cen MT"/>
                <w:bCs/>
                <w:sz w:val="22"/>
                <w:szCs w:val="22"/>
              </w:rPr>
            </w:pPr>
            <w:r w:rsidRPr="00A12F01">
              <w:rPr>
                <w:rFonts w:ascii="Tw Cen MT" w:hAnsi="Tw Cen MT"/>
                <w:sz w:val="22"/>
                <w:szCs w:val="22"/>
              </w:rPr>
              <w:t xml:space="preserve">passe câble avec brosse, ventilation de toit pour baie et bandeau prise électrique de </w:t>
            </w:r>
            <w:r w:rsidR="006A6895">
              <w:rPr>
                <w:rFonts w:ascii="Tw Cen MT" w:hAnsi="Tw Cen MT"/>
                <w:sz w:val="22"/>
                <w:szCs w:val="22"/>
              </w:rPr>
              <w:t>16</w:t>
            </w:r>
            <w:r w:rsidRPr="00A12F01">
              <w:rPr>
                <w:rFonts w:ascii="Tw Cen MT" w:hAnsi="Tw Cen MT"/>
                <w:sz w:val="22"/>
                <w:szCs w:val="22"/>
              </w:rPr>
              <w:t xml:space="preserve"> ports</w:t>
            </w:r>
          </w:p>
        </w:tc>
        <w:tc>
          <w:tcPr>
            <w:tcW w:w="7654" w:type="dxa"/>
            <w:tcBorders>
              <w:top w:val="single" w:sz="4" w:space="0" w:color="auto"/>
              <w:left w:val="single" w:sz="4" w:space="0" w:color="auto"/>
              <w:bottom w:val="single" w:sz="4" w:space="0" w:color="auto"/>
              <w:right w:val="single" w:sz="4" w:space="0" w:color="auto"/>
            </w:tcBorders>
            <w:vAlign w:val="center"/>
            <w:hideMark/>
          </w:tcPr>
          <w:p w:rsidR="00A12F01" w:rsidRPr="00A12F01" w:rsidRDefault="00A12F01" w:rsidP="00A12F01">
            <w:pPr>
              <w:pStyle w:val="Sansinterligne"/>
              <w:spacing w:line="276" w:lineRule="auto"/>
              <w:ind w:left="318" w:right="176"/>
              <w:jc w:val="center"/>
              <w:rPr>
                <w:rFonts w:ascii="Tw Cen MT" w:hAnsi="Tw Cen MT"/>
                <w:sz w:val="22"/>
                <w:szCs w:val="22"/>
              </w:rPr>
            </w:pPr>
            <w:r w:rsidRPr="00A12F01">
              <w:rPr>
                <w:rFonts w:ascii="Tw Cen MT" w:eastAsia="SimSun" w:hAnsi="Tw Cen MT"/>
                <w:b/>
                <w:spacing w:val="3"/>
                <w:sz w:val="22"/>
                <w:szCs w:val="22"/>
              </w:rPr>
              <w:lastRenderedPageBreak/>
              <w:t>BAIE DE BRASSAGE</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 xml:space="preserve">Baie de brassage vitrée de 19 pouces </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 xml:space="preserve">Dimensions 6U – </w:t>
            </w:r>
            <w:r w:rsidR="00F67050">
              <w:rPr>
                <w:rFonts w:ascii="Tw Cen MT" w:hAnsi="Tw Cen MT"/>
                <w:sz w:val="22"/>
                <w:szCs w:val="22"/>
              </w:rPr>
              <w:t>5</w:t>
            </w:r>
            <w:r w:rsidRPr="00A12F01">
              <w:rPr>
                <w:rFonts w:ascii="Tw Cen MT" w:hAnsi="Tw Cen MT"/>
                <w:sz w:val="22"/>
                <w:szCs w:val="22"/>
              </w:rPr>
              <w:t>00 x 350 x 400mm</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Capacité : 6 U</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Profondeur : 400 mm</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lastRenderedPageBreak/>
              <w:t xml:space="preserve">Largeur : </w:t>
            </w:r>
            <w:r w:rsidR="00F67050">
              <w:rPr>
                <w:rFonts w:ascii="Tw Cen MT" w:hAnsi="Tw Cen MT"/>
                <w:sz w:val="22"/>
                <w:szCs w:val="22"/>
              </w:rPr>
              <w:t>5</w:t>
            </w:r>
            <w:r w:rsidRPr="00A12F01">
              <w:rPr>
                <w:rFonts w:ascii="Tw Cen MT" w:hAnsi="Tw Cen MT"/>
                <w:sz w:val="22"/>
                <w:szCs w:val="22"/>
              </w:rPr>
              <w:t>00 mm</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Hauteur : 350 mm</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 xml:space="preserve">Charge admissible : 18 kg </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Panneau de brassage de 48 ports</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2 Passe câble avec brosse de baie de brassage</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ventilation de toit pour baie</w:t>
            </w:r>
          </w:p>
          <w:p w:rsidR="00A12F01" w:rsidRPr="00A12F01" w:rsidRDefault="00A12F01" w:rsidP="00F67050">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 xml:space="preserve">Bandeau prise électrique de </w:t>
            </w:r>
            <w:r w:rsidR="00F67050">
              <w:rPr>
                <w:rFonts w:ascii="Tw Cen MT" w:hAnsi="Tw Cen MT"/>
                <w:sz w:val="22"/>
                <w:szCs w:val="22"/>
              </w:rPr>
              <w:t>16</w:t>
            </w:r>
            <w:r w:rsidRPr="00A12F01">
              <w:rPr>
                <w:rFonts w:ascii="Tw Cen MT" w:hAnsi="Tw Cen MT"/>
                <w:sz w:val="22"/>
                <w:szCs w:val="22"/>
              </w:rPr>
              <w:t xml:space="preserve"> ports</w:t>
            </w:r>
          </w:p>
        </w:tc>
      </w:tr>
      <w:tr w:rsidR="00A12F01" w:rsidRPr="00A12F01" w:rsidTr="00A12F01">
        <w:tc>
          <w:tcPr>
            <w:tcW w:w="851" w:type="dxa"/>
            <w:tcBorders>
              <w:top w:val="single" w:sz="4" w:space="0" w:color="auto"/>
              <w:left w:val="single" w:sz="4" w:space="0" w:color="auto"/>
              <w:bottom w:val="single" w:sz="4" w:space="0" w:color="auto"/>
              <w:right w:val="single" w:sz="4" w:space="0" w:color="auto"/>
            </w:tcBorders>
            <w:vAlign w:val="center"/>
          </w:tcPr>
          <w:p w:rsidR="00A12F01" w:rsidRPr="00A12F01" w:rsidRDefault="00A12F01" w:rsidP="00F81E8B">
            <w:pPr>
              <w:jc w:val="center"/>
              <w:rPr>
                <w:rFonts w:ascii="Tw Cen MT" w:eastAsia="SimSun" w:hAnsi="Tw Cen MT"/>
                <w:iCs/>
                <w:spacing w:val="4"/>
              </w:rPr>
            </w:pPr>
            <w:r w:rsidRPr="00A12F01">
              <w:rPr>
                <w:rFonts w:ascii="Tw Cen MT" w:hAnsi="Tw Cen MT"/>
                <w:iCs/>
                <w:spacing w:val="4"/>
              </w:rPr>
              <w:lastRenderedPageBreak/>
              <w:t>07</w:t>
            </w:r>
          </w:p>
        </w:tc>
        <w:tc>
          <w:tcPr>
            <w:tcW w:w="1985" w:type="dxa"/>
            <w:tcBorders>
              <w:top w:val="single" w:sz="4" w:space="0" w:color="auto"/>
              <w:left w:val="single" w:sz="4" w:space="0" w:color="auto"/>
              <w:bottom w:val="single" w:sz="4" w:space="0" w:color="auto"/>
              <w:right w:val="single" w:sz="4" w:space="0" w:color="auto"/>
            </w:tcBorders>
            <w:vAlign w:val="center"/>
            <w:hideMark/>
          </w:tcPr>
          <w:p w:rsidR="00A12F01" w:rsidRPr="00A12F01" w:rsidRDefault="00A12F01" w:rsidP="008C0244">
            <w:pPr>
              <w:rPr>
                <w:rFonts w:ascii="Tw Cen MT" w:eastAsia="SimSun" w:hAnsi="Tw Cen MT"/>
                <w:bCs/>
              </w:rPr>
            </w:pPr>
            <w:r w:rsidRPr="00A12F01">
              <w:rPr>
                <w:rFonts w:ascii="Tw Cen MT" w:hAnsi="Tw Cen MT"/>
                <w:bCs/>
              </w:rPr>
              <w:t xml:space="preserve">Switch gérable de </w:t>
            </w:r>
            <w:r w:rsidR="008C0244">
              <w:rPr>
                <w:rFonts w:ascii="Tw Cen MT" w:hAnsi="Tw Cen MT"/>
                <w:bCs/>
              </w:rPr>
              <w:t>16</w:t>
            </w:r>
            <w:r w:rsidRPr="00A12F01">
              <w:rPr>
                <w:rFonts w:ascii="Tw Cen MT" w:hAnsi="Tw Cen MT"/>
                <w:bCs/>
              </w:rPr>
              <w:t xml:space="preserve"> ports</w:t>
            </w:r>
          </w:p>
        </w:tc>
        <w:tc>
          <w:tcPr>
            <w:tcW w:w="7654" w:type="dxa"/>
            <w:tcBorders>
              <w:top w:val="single" w:sz="4" w:space="0" w:color="auto"/>
              <w:left w:val="single" w:sz="4" w:space="0" w:color="auto"/>
              <w:bottom w:val="single" w:sz="4" w:space="0" w:color="auto"/>
              <w:right w:val="single" w:sz="4" w:space="0" w:color="auto"/>
            </w:tcBorders>
            <w:vAlign w:val="center"/>
            <w:hideMark/>
          </w:tcPr>
          <w:p w:rsidR="00A12F01" w:rsidRPr="00A12F01" w:rsidRDefault="00A12F01" w:rsidP="00A12F01">
            <w:pPr>
              <w:pStyle w:val="Sansinterligne"/>
              <w:spacing w:line="276" w:lineRule="auto"/>
              <w:ind w:left="318" w:right="176"/>
              <w:jc w:val="center"/>
              <w:rPr>
                <w:rFonts w:ascii="Tw Cen MT" w:hAnsi="Tw Cen MT"/>
                <w:b/>
                <w:spacing w:val="3"/>
                <w:sz w:val="22"/>
                <w:szCs w:val="22"/>
              </w:rPr>
            </w:pPr>
            <w:r w:rsidRPr="00A12F01">
              <w:rPr>
                <w:rFonts w:ascii="Tw Cen MT" w:eastAsia="SimSun" w:hAnsi="Tw Cen MT"/>
                <w:b/>
                <w:spacing w:val="3"/>
                <w:sz w:val="22"/>
                <w:szCs w:val="22"/>
              </w:rPr>
              <w:t>SWITCH</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lang w:val="en-US"/>
              </w:rPr>
            </w:pPr>
            <w:r w:rsidRPr="00A12F01">
              <w:rPr>
                <w:rFonts w:ascii="Tw Cen MT" w:hAnsi="Tw Cen MT"/>
                <w:sz w:val="22"/>
                <w:szCs w:val="22"/>
                <w:lang w:val="en-US"/>
              </w:rPr>
              <w:t>Switch manageable  24 x 10/100 (</w:t>
            </w:r>
            <w:proofErr w:type="spellStart"/>
            <w:r w:rsidRPr="00A12F01">
              <w:rPr>
                <w:rFonts w:ascii="Tw Cen MT" w:hAnsi="Tw Cen MT"/>
                <w:sz w:val="22"/>
                <w:szCs w:val="22"/>
                <w:lang w:val="en-US"/>
              </w:rPr>
              <w:t>PoE</w:t>
            </w:r>
            <w:proofErr w:type="spellEnd"/>
            <w:r w:rsidRPr="00A12F01">
              <w:rPr>
                <w:rFonts w:ascii="Tw Cen MT" w:hAnsi="Tw Cen MT"/>
                <w:sz w:val="22"/>
                <w:szCs w:val="22"/>
                <w:lang w:val="en-US"/>
              </w:rPr>
              <w:t xml:space="preserve">) + 2 x SFP (RACKABLE) </w:t>
            </w:r>
            <w:r w:rsidR="008C0244">
              <w:rPr>
                <w:rFonts w:ascii="Tw Cen MT" w:hAnsi="Tw Cen MT"/>
                <w:sz w:val="22"/>
                <w:szCs w:val="22"/>
              </w:rPr>
              <w:t>ou équivalent</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Type de périphérique : Commutateur - 24 ports - C3 - Géré</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lang w:val="en-US"/>
              </w:rPr>
            </w:pPr>
            <w:r w:rsidRPr="00A12F01">
              <w:rPr>
                <w:rFonts w:ascii="Tw Cen MT" w:hAnsi="Tw Cen MT"/>
                <w:sz w:val="22"/>
                <w:szCs w:val="22"/>
                <w:lang w:val="en-US"/>
              </w:rPr>
              <w:t>Ports:    Power Over Ethernet (</w:t>
            </w:r>
            <w:proofErr w:type="spellStart"/>
            <w:r w:rsidRPr="00A12F01">
              <w:rPr>
                <w:rFonts w:ascii="Tw Cen MT" w:hAnsi="Tw Cen MT"/>
                <w:sz w:val="22"/>
                <w:szCs w:val="22"/>
                <w:lang w:val="en-US"/>
              </w:rPr>
              <w:t>PoE</w:t>
            </w:r>
            <w:proofErr w:type="spellEnd"/>
            <w:r w:rsidRPr="00A12F01">
              <w:rPr>
                <w:rFonts w:ascii="Tw Cen MT" w:hAnsi="Tw Cen MT"/>
                <w:sz w:val="22"/>
                <w:szCs w:val="22"/>
                <w:lang w:val="en-US"/>
              </w:rPr>
              <w:t xml:space="preserve">):   </w:t>
            </w:r>
            <w:proofErr w:type="spellStart"/>
            <w:r w:rsidRPr="00A12F01">
              <w:rPr>
                <w:rFonts w:ascii="Tw Cen MT" w:hAnsi="Tw Cen MT"/>
                <w:sz w:val="22"/>
                <w:szCs w:val="22"/>
                <w:lang w:val="en-US"/>
              </w:rPr>
              <w:t>PoE</w:t>
            </w:r>
            <w:proofErr w:type="spellEnd"/>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Taille de la table d'adresses MAC : 12 000 entrées</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 xml:space="preserve">Protocole de Routage : RIP-1, RIP-2, routage IP statique, </w:t>
            </w:r>
            <w:proofErr w:type="spellStart"/>
            <w:r w:rsidRPr="00A12F01">
              <w:rPr>
                <w:rFonts w:ascii="Tw Cen MT" w:hAnsi="Tw Cen MT"/>
                <w:sz w:val="22"/>
                <w:szCs w:val="22"/>
              </w:rPr>
              <w:t>RIPng</w:t>
            </w:r>
            <w:proofErr w:type="spellEnd"/>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Protocole de gestion à distance : SNMP 1, RMON 1, RMON 2, RMON 3, RMON 9, Telnet, SNMP 3, SNMP 2c, HTTP, SSH-2</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 xml:space="preserve">Méthode d'authentification : </w:t>
            </w:r>
            <w:proofErr w:type="spellStart"/>
            <w:r w:rsidRPr="00A12F01">
              <w:rPr>
                <w:rFonts w:ascii="Tw Cen MT" w:hAnsi="Tw Cen MT"/>
                <w:sz w:val="22"/>
                <w:szCs w:val="22"/>
              </w:rPr>
              <w:t>Kerberos</w:t>
            </w:r>
            <w:proofErr w:type="spellEnd"/>
            <w:r w:rsidRPr="00A12F01">
              <w:rPr>
                <w:rFonts w:ascii="Tw Cen MT" w:hAnsi="Tw Cen MT"/>
                <w:sz w:val="22"/>
                <w:szCs w:val="22"/>
              </w:rPr>
              <w:t>, RADIUS, TACACS+, Secure Shell v.2 (SSH2)</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RAM :   512 Mo</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Mémoire flash : 128 Mo Flash</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Indicateurs d'état : Statut du port, vitesse de transmission du port, port mode duplex, alimentation, Link OK, système</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 xml:space="preserve">Interfaces : 24 x 100Base-TX - RJ-45 - </w:t>
            </w:r>
            <w:proofErr w:type="spellStart"/>
            <w:r w:rsidRPr="00A12F01">
              <w:rPr>
                <w:rFonts w:ascii="Tw Cen MT" w:hAnsi="Tw Cen MT"/>
                <w:sz w:val="22"/>
                <w:szCs w:val="22"/>
              </w:rPr>
              <w:t>PoE</w:t>
            </w:r>
            <w:proofErr w:type="spellEnd"/>
            <w:r w:rsidRPr="00A12F01">
              <w:rPr>
                <w:rFonts w:ascii="Tw Cen MT" w:hAnsi="Tw Cen MT"/>
                <w:sz w:val="22"/>
                <w:szCs w:val="22"/>
              </w:rPr>
              <w:t xml:space="preserve"> ¦ 1 x console - RJ-45 - gestion ¦ 2 x SFP (mini-GBIC)</w:t>
            </w:r>
          </w:p>
          <w:p w:rsidR="00A12F01" w:rsidRPr="00A12F01" w:rsidRDefault="00A12F01" w:rsidP="00A12F01">
            <w:pPr>
              <w:pStyle w:val="Sansinterligne"/>
              <w:widowControl w:val="0"/>
              <w:numPr>
                <w:ilvl w:val="0"/>
                <w:numId w:val="109"/>
              </w:numPr>
              <w:pBdr>
                <w:left w:val="single" w:sz="6" w:space="22" w:color="F2F2F2"/>
              </w:pBd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Tension requise : CA 120/230 V (50/60 Hz)</w:t>
            </w:r>
          </w:p>
          <w:p w:rsidR="00A12F01" w:rsidRPr="00A12F01" w:rsidRDefault="00A12F01" w:rsidP="00A12F01">
            <w:pPr>
              <w:pStyle w:val="Sansinterligne"/>
              <w:widowControl w:val="0"/>
              <w:numPr>
                <w:ilvl w:val="0"/>
                <w:numId w:val="109"/>
              </w:numPr>
              <w:pBdr>
                <w:left w:val="single" w:sz="6" w:space="22" w:color="F2F2F2"/>
              </w:pBd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Consommation électrique : 33 Watt</w:t>
            </w:r>
          </w:p>
          <w:p w:rsidR="00A12F01" w:rsidRPr="00A12F01" w:rsidRDefault="00A12F01" w:rsidP="00A12F01">
            <w:pPr>
              <w:pStyle w:val="Sansinterligne"/>
              <w:widowControl w:val="0"/>
              <w:numPr>
                <w:ilvl w:val="0"/>
                <w:numId w:val="109"/>
              </w:numPr>
              <w:pBdr>
                <w:left w:val="single" w:sz="6" w:space="22" w:color="F2F2F2"/>
              </w:pBd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Logiciel inclus : Cisco IOS IP Base</w:t>
            </w:r>
          </w:p>
          <w:p w:rsidR="00A12F01" w:rsidRPr="00A12F01" w:rsidRDefault="00A12F01" w:rsidP="00A12F01">
            <w:pPr>
              <w:pStyle w:val="Sansinterligne"/>
              <w:widowControl w:val="0"/>
              <w:numPr>
                <w:ilvl w:val="0"/>
                <w:numId w:val="109"/>
              </w:numPr>
              <w:pBdr>
                <w:left w:val="single" w:sz="6" w:space="22" w:color="F2F2F2"/>
              </w:pBd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Dimension: 44.5 x 37.8 x 4.4 cm</w:t>
            </w:r>
          </w:p>
          <w:p w:rsidR="00A12F01" w:rsidRPr="00A12F01" w:rsidRDefault="00A12F01" w:rsidP="00A12F01">
            <w:pPr>
              <w:pStyle w:val="Sansinterligne"/>
              <w:widowControl w:val="0"/>
              <w:numPr>
                <w:ilvl w:val="0"/>
                <w:numId w:val="109"/>
              </w:numPr>
              <w:pBdr>
                <w:left w:val="single" w:sz="6" w:space="22" w:color="F2F2F2"/>
              </w:pBd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Poids : 5,8 kg</w:t>
            </w:r>
          </w:p>
        </w:tc>
      </w:tr>
      <w:tr w:rsidR="00A12F01" w:rsidRPr="00A12F01" w:rsidTr="00A12F01">
        <w:tc>
          <w:tcPr>
            <w:tcW w:w="851" w:type="dxa"/>
            <w:tcBorders>
              <w:top w:val="single" w:sz="4" w:space="0" w:color="auto"/>
              <w:left w:val="single" w:sz="4" w:space="0" w:color="auto"/>
              <w:bottom w:val="single" w:sz="4" w:space="0" w:color="auto"/>
              <w:right w:val="single" w:sz="4" w:space="0" w:color="auto"/>
            </w:tcBorders>
            <w:vAlign w:val="center"/>
          </w:tcPr>
          <w:p w:rsidR="00A12F01" w:rsidRPr="00A12F01" w:rsidRDefault="00F81E8B" w:rsidP="00F81E8B">
            <w:pPr>
              <w:jc w:val="center"/>
              <w:rPr>
                <w:rFonts w:ascii="Tw Cen MT" w:hAnsi="Tw Cen MT"/>
                <w:iCs/>
                <w:spacing w:val="4"/>
              </w:rPr>
            </w:pPr>
            <w:r>
              <w:rPr>
                <w:rFonts w:ascii="Tw Cen MT" w:hAnsi="Tw Cen MT"/>
                <w:iCs/>
                <w:spacing w:val="4"/>
              </w:rPr>
              <w:t>08</w:t>
            </w:r>
          </w:p>
        </w:tc>
        <w:tc>
          <w:tcPr>
            <w:tcW w:w="1985" w:type="dxa"/>
            <w:tcBorders>
              <w:top w:val="single" w:sz="4" w:space="0" w:color="auto"/>
              <w:left w:val="single" w:sz="4" w:space="0" w:color="auto"/>
              <w:bottom w:val="single" w:sz="4" w:space="0" w:color="auto"/>
              <w:right w:val="single" w:sz="4" w:space="0" w:color="auto"/>
            </w:tcBorders>
            <w:vAlign w:val="center"/>
          </w:tcPr>
          <w:p w:rsidR="00A12F01" w:rsidRPr="00A12F01" w:rsidRDefault="00A12F01" w:rsidP="00F81E8B">
            <w:pPr>
              <w:rPr>
                <w:rFonts w:ascii="Tw Cen MT" w:hAnsi="Tw Cen MT"/>
                <w:bCs/>
              </w:rPr>
            </w:pPr>
            <w:r w:rsidRPr="00A12F01">
              <w:rPr>
                <w:rFonts w:ascii="Tw Cen MT" w:hAnsi="Tw Cen MT"/>
                <w:bCs/>
              </w:rPr>
              <w:t xml:space="preserve">Onduleur </w:t>
            </w:r>
            <w:proofErr w:type="spellStart"/>
            <w:r w:rsidRPr="00A12F01">
              <w:rPr>
                <w:rFonts w:ascii="Tw Cen MT" w:hAnsi="Tw Cen MT"/>
                <w:bCs/>
              </w:rPr>
              <w:t>Premax</w:t>
            </w:r>
            <w:proofErr w:type="spellEnd"/>
            <w:r w:rsidRPr="00A12F01">
              <w:rPr>
                <w:rFonts w:ascii="Tw Cen MT" w:hAnsi="Tw Cen MT"/>
                <w:bCs/>
              </w:rPr>
              <w:t xml:space="preserve"> UPS </w:t>
            </w:r>
            <w:r w:rsidR="00F81E8B">
              <w:rPr>
                <w:rFonts w:ascii="Tw Cen MT" w:hAnsi="Tw Cen MT"/>
                <w:bCs/>
              </w:rPr>
              <w:t>150</w:t>
            </w:r>
            <w:r w:rsidRPr="00A12F01">
              <w:rPr>
                <w:rFonts w:ascii="Tw Cen MT" w:hAnsi="Tw Cen MT"/>
                <w:bCs/>
              </w:rPr>
              <w:t>0 VA</w:t>
            </w:r>
          </w:p>
        </w:tc>
        <w:tc>
          <w:tcPr>
            <w:tcW w:w="7654" w:type="dxa"/>
            <w:tcBorders>
              <w:top w:val="single" w:sz="4" w:space="0" w:color="auto"/>
              <w:left w:val="single" w:sz="4" w:space="0" w:color="auto"/>
              <w:bottom w:val="single" w:sz="4" w:space="0" w:color="auto"/>
              <w:right w:val="single" w:sz="4" w:space="0" w:color="auto"/>
            </w:tcBorders>
            <w:vAlign w:val="center"/>
          </w:tcPr>
          <w:p w:rsidR="00A12F01" w:rsidRPr="00A12F01" w:rsidRDefault="00A12F01" w:rsidP="00A12F01">
            <w:pPr>
              <w:pStyle w:val="Sansinterligne"/>
              <w:spacing w:line="276" w:lineRule="auto"/>
              <w:ind w:left="318" w:right="176"/>
              <w:jc w:val="center"/>
              <w:rPr>
                <w:rFonts w:ascii="Tw Cen MT" w:hAnsi="Tw Cen MT"/>
                <w:b/>
                <w:sz w:val="22"/>
                <w:szCs w:val="22"/>
              </w:rPr>
            </w:pPr>
            <w:r w:rsidRPr="00A12F01">
              <w:rPr>
                <w:rFonts w:ascii="Tw Cen MT" w:hAnsi="Tw Cen MT"/>
                <w:b/>
                <w:sz w:val="22"/>
                <w:szCs w:val="22"/>
              </w:rPr>
              <w:t>ONDULEUR</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Référence : PM-UPS2250</w:t>
            </w:r>
            <w:r w:rsidR="008C0244">
              <w:rPr>
                <w:rFonts w:ascii="Tw Cen MT" w:hAnsi="Tw Cen MT"/>
                <w:sz w:val="22"/>
                <w:szCs w:val="22"/>
              </w:rPr>
              <w:t xml:space="preserve"> ou équivalent</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 xml:space="preserve">Marque : </w:t>
            </w:r>
            <w:proofErr w:type="spellStart"/>
            <w:r w:rsidRPr="00A12F01">
              <w:rPr>
                <w:rFonts w:ascii="Tw Cen MT" w:hAnsi="Tw Cen MT"/>
                <w:sz w:val="22"/>
                <w:szCs w:val="22"/>
              </w:rPr>
              <w:t>Premax</w:t>
            </w:r>
            <w:proofErr w:type="spellEnd"/>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Puissance : 2250VA/1350W</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Fréquence : 50-80Hz</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Type de produit : Onduleur UPS</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Temps de charge: 4 à 6 heures</w:t>
            </w:r>
          </w:p>
          <w:p w:rsidR="00A12F01" w:rsidRPr="00A12F01" w:rsidRDefault="000A2CDC"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Pr>
                <w:rFonts w:ascii="Tw Cen MT" w:hAnsi="Tw Cen MT"/>
                <w:sz w:val="22"/>
                <w:szCs w:val="22"/>
              </w:rPr>
              <w:t>Tension : 120-650V/</w:t>
            </w:r>
            <w:r w:rsidR="00A12F01" w:rsidRPr="00A12F01">
              <w:rPr>
                <w:rFonts w:ascii="Tw Cen MT" w:hAnsi="Tw Cen MT"/>
                <w:sz w:val="22"/>
                <w:szCs w:val="22"/>
              </w:rPr>
              <w:t>230V </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Couleur : Noir</w:t>
            </w:r>
          </w:p>
          <w:p w:rsidR="00A12F01" w:rsidRPr="00A12F01" w:rsidRDefault="00A12F01" w:rsidP="00A12F01">
            <w:pPr>
              <w:pStyle w:val="Sansinterligne"/>
              <w:spacing w:line="276" w:lineRule="auto"/>
              <w:ind w:left="318" w:right="176"/>
              <w:jc w:val="center"/>
              <w:rPr>
                <w:rFonts w:ascii="Tw Cen MT" w:hAnsi="Tw Cen MT"/>
                <w:b/>
                <w:spacing w:val="3"/>
                <w:sz w:val="22"/>
                <w:szCs w:val="22"/>
              </w:rPr>
            </w:pPr>
          </w:p>
        </w:tc>
      </w:tr>
      <w:tr w:rsidR="00A12F01" w:rsidRPr="00A12F01" w:rsidTr="00A12F01">
        <w:tc>
          <w:tcPr>
            <w:tcW w:w="851" w:type="dxa"/>
            <w:tcBorders>
              <w:top w:val="single" w:sz="4" w:space="0" w:color="auto"/>
              <w:left w:val="single" w:sz="4" w:space="0" w:color="auto"/>
              <w:bottom w:val="single" w:sz="4" w:space="0" w:color="auto"/>
              <w:right w:val="single" w:sz="4" w:space="0" w:color="auto"/>
            </w:tcBorders>
            <w:vAlign w:val="center"/>
          </w:tcPr>
          <w:p w:rsidR="00A12F01" w:rsidRPr="00A12F01" w:rsidRDefault="00F81E8B" w:rsidP="00F81E8B">
            <w:pPr>
              <w:jc w:val="center"/>
              <w:rPr>
                <w:rFonts w:ascii="Tw Cen MT" w:eastAsia="SimSun" w:hAnsi="Tw Cen MT"/>
                <w:iCs/>
                <w:spacing w:val="4"/>
              </w:rPr>
            </w:pPr>
            <w:r>
              <w:rPr>
                <w:rFonts w:ascii="Tw Cen MT" w:hAnsi="Tw Cen MT"/>
                <w:iCs/>
                <w:spacing w:val="4"/>
              </w:rPr>
              <w:t>09</w:t>
            </w:r>
          </w:p>
        </w:tc>
        <w:tc>
          <w:tcPr>
            <w:tcW w:w="1985" w:type="dxa"/>
            <w:tcBorders>
              <w:top w:val="single" w:sz="4" w:space="0" w:color="auto"/>
              <w:left w:val="single" w:sz="4" w:space="0" w:color="auto"/>
              <w:bottom w:val="single" w:sz="4" w:space="0" w:color="auto"/>
              <w:right w:val="single" w:sz="4" w:space="0" w:color="auto"/>
            </w:tcBorders>
            <w:vAlign w:val="center"/>
            <w:hideMark/>
          </w:tcPr>
          <w:p w:rsidR="00A12F01" w:rsidRPr="00A12F01" w:rsidRDefault="00A12F01" w:rsidP="00A12F01">
            <w:pPr>
              <w:rPr>
                <w:rFonts w:ascii="Tw Cen MT" w:eastAsia="SimSun" w:hAnsi="Tw Cen MT"/>
                <w:bCs/>
              </w:rPr>
            </w:pPr>
            <w:r w:rsidRPr="00A12F01">
              <w:rPr>
                <w:rFonts w:ascii="Tw Cen MT" w:hAnsi="Tw Cen MT"/>
                <w:bCs/>
              </w:rPr>
              <w:t>Antivirus Internet Security</w:t>
            </w:r>
          </w:p>
        </w:tc>
        <w:tc>
          <w:tcPr>
            <w:tcW w:w="7654" w:type="dxa"/>
            <w:tcBorders>
              <w:top w:val="single" w:sz="4" w:space="0" w:color="auto"/>
              <w:left w:val="single" w:sz="4" w:space="0" w:color="auto"/>
              <w:bottom w:val="single" w:sz="4" w:space="0" w:color="auto"/>
              <w:right w:val="single" w:sz="4" w:space="0" w:color="auto"/>
            </w:tcBorders>
            <w:vAlign w:val="center"/>
            <w:hideMark/>
          </w:tcPr>
          <w:p w:rsidR="00A12F01" w:rsidRPr="00A12F01" w:rsidRDefault="00A12F01" w:rsidP="00A12F01">
            <w:pPr>
              <w:pStyle w:val="Sansinterligne"/>
              <w:spacing w:line="276" w:lineRule="auto"/>
              <w:ind w:left="318" w:right="176"/>
              <w:jc w:val="center"/>
              <w:rPr>
                <w:rFonts w:ascii="Tw Cen MT" w:hAnsi="Tw Cen MT"/>
                <w:b/>
                <w:sz w:val="22"/>
                <w:szCs w:val="22"/>
              </w:rPr>
            </w:pPr>
            <w:r w:rsidRPr="00A12F01">
              <w:rPr>
                <w:rFonts w:ascii="Tw Cen MT" w:hAnsi="Tw Cen MT"/>
                <w:b/>
                <w:bCs/>
                <w:sz w:val="22"/>
                <w:szCs w:val="22"/>
              </w:rPr>
              <w:t>ANTIVIRUS</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 xml:space="preserve">Année en cours : 1 an de garantie </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 xml:space="preserve">Protection contre les virus, les logiciels espions, le </w:t>
            </w:r>
            <w:proofErr w:type="spellStart"/>
            <w:r w:rsidRPr="00A12F01">
              <w:rPr>
                <w:rFonts w:ascii="Tw Cen MT" w:hAnsi="Tw Cen MT"/>
                <w:sz w:val="22"/>
                <w:szCs w:val="22"/>
              </w:rPr>
              <w:t>phishing</w:t>
            </w:r>
            <w:proofErr w:type="spellEnd"/>
            <w:r w:rsidRPr="00A12F01">
              <w:rPr>
                <w:rFonts w:ascii="Tw Cen MT" w:hAnsi="Tw Cen MT"/>
                <w:sz w:val="22"/>
                <w:szCs w:val="22"/>
              </w:rPr>
              <w:t xml:space="preserve"> et les sites Internet dangereux</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Protection de la vie privée : Empêche les intrusions dans votre vie privée</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 xml:space="preserve">Protection bancaire </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Contrôle parental</w:t>
            </w:r>
          </w:p>
          <w:p w:rsidR="00A12F01" w:rsidRPr="00A12F01" w:rsidRDefault="00A12F01" w:rsidP="00A12F01">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 xml:space="preserve">Protège contre les virus, les </w:t>
            </w:r>
            <w:proofErr w:type="spellStart"/>
            <w:r w:rsidRPr="00A12F01">
              <w:rPr>
                <w:rFonts w:ascii="Tw Cen MT" w:hAnsi="Tw Cen MT"/>
                <w:sz w:val="22"/>
                <w:szCs w:val="22"/>
              </w:rPr>
              <w:t>ransomwares</w:t>
            </w:r>
            <w:proofErr w:type="spellEnd"/>
            <w:r w:rsidRPr="00A12F01">
              <w:rPr>
                <w:rFonts w:ascii="Tw Cen MT" w:hAnsi="Tw Cen MT"/>
                <w:sz w:val="22"/>
                <w:szCs w:val="22"/>
              </w:rPr>
              <w:t xml:space="preserve"> et bien plus</w:t>
            </w:r>
          </w:p>
        </w:tc>
      </w:tr>
      <w:tr w:rsidR="00A12F01" w:rsidRPr="00A12F01" w:rsidTr="00A12F01">
        <w:trPr>
          <w:trHeight w:val="352"/>
        </w:trPr>
        <w:tc>
          <w:tcPr>
            <w:tcW w:w="851" w:type="dxa"/>
            <w:tcBorders>
              <w:top w:val="single" w:sz="4" w:space="0" w:color="auto"/>
              <w:left w:val="single" w:sz="4" w:space="0" w:color="auto"/>
              <w:bottom w:val="single" w:sz="4" w:space="0" w:color="auto"/>
              <w:right w:val="single" w:sz="4" w:space="0" w:color="auto"/>
            </w:tcBorders>
            <w:vAlign w:val="center"/>
          </w:tcPr>
          <w:p w:rsidR="00A12F01" w:rsidRPr="00A12F01" w:rsidRDefault="00F81E8B" w:rsidP="00F81E8B">
            <w:pPr>
              <w:jc w:val="center"/>
              <w:rPr>
                <w:rFonts w:ascii="Tw Cen MT" w:eastAsia="SimSun" w:hAnsi="Tw Cen MT"/>
                <w:iCs/>
                <w:spacing w:val="4"/>
              </w:rPr>
            </w:pPr>
            <w:r>
              <w:rPr>
                <w:rFonts w:ascii="Tw Cen MT" w:hAnsi="Tw Cen MT"/>
                <w:iCs/>
                <w:spacing w:val="4"/>
              </w:rPr>
              <w:t>10</w:t>
            </w:r>
          </w:p>
        </w:tc>
        <w:tc>
          <w:tcPr>
            <w:tcW w:w="1985" w:type="dxa"/>
            <w:tcBorders>
              <w:top w:val="single" w:sz="4" w:space="0" w:color="auto"/>
              <w:left w:val="single" w:sz="4" w:space="0" w:color="auto"/>
              <w:bottom w:val="single" w:sz="4" w:space="0" w:color="auto"/>
              <w:right w:val="single" w:sz="4" w:space="0" w:color="auto"/>
            </w:tcBorders>
            <w:vAlign w:val="center"/>
            <w:hideMark/>
          </w:tcPr>
          <w:p w:rsidR="00A12F01" w:rsidRPr="00A12F01" w:rsidRDefault="00A12F01" w:rsidP="00A12F01">
            <w:pPr>
              <w:rPr>
                <w:rFonts w:ascii="Tw Cen MT" w:eastAsia="SimSun" w:hAnsi="Tw Cen MT"/>
                <w:bCs/>
              </w:rPr>
            </w:pPr>
            <w:r w:rsidRPr="00A12F01">
              <w:rPr>
                <w:rFonts w:ascii="Tw Cen MT" w:hAnsi="Tw Cen MT"/>
                <w:bCs/>
              </w:rPr>
              <w:t>Connexion au réseau internet 1 an</w:t>
            </w:r>
          </w:p>
        </w:tc>
        <w:tc>
          <w:tcPr>
            <w:tcW w:w="7654" w:type="dxa"/>
            <w:tcBorders>
              <w:top w:val="single" w:sz="4" w:space="0" w:color="auto"/>
              <w:left w:val="single" w:sz="4" w:space="0" w:color="auto"/>
              <w:bottom w:val="single" w:sz="4" w:space="0" w:color="auto"/>
              <w:right w:val="single" w:sz="4" w:space="0" w:color="auto"/>
            </w:tcBorders>
            <w:vAlign w:val="center"/>
            <w:hideMark/>
          </w:tcPr>
          <w:p w:rsidR="00A12F01" w:rsidRPr="00A12F01" w:rsidRDefault="00A12F01" w:rsidP="00A12F01">
            <w:pPr>
              <w:pStyle w:val="Sansinterligne"/>
              <w:spacing w:line="276" w:lineRule="auto"/>
              <w:ind w:left="318" w:right="176"/>
              <w:jc w:val="center"/>
              <w:rPr>
                <w:rFonts w:ascii="Tw Cen MT" w:hAnsi="Tw Cen MT"/>
                <w:b/>
                <w:bCs/>
                <w:sz w:val="22"/>
                <w:szCs w:val="22"/>
              </w:rPr>
            </w:pPr>
            <w:r w:rsidRPr="00A12F01">
              <w:rPr>
                <w:rFonts w:ascii="Tw Cen MT" w:hAnsi="Tw Cen MT"/>
                <w:b/>
                <w:bCs/>
                <w:sz w:val="22"/>
                <w:szCs w:val="22"/>
              </w:rPr>
              <w:t>MODEM</w:t>
            </w:r>
          </w:p>
          <w:p w:rsidR="00A12F01" w:rsidRPr="00A12F01" w:rsidRDefault="00A12F01" w:rsidP="00A12F01">
            <w:pPr>
              <w:rPr>
                <w:rFonts w:ascii="Tw Cen MT" w:hAnsi="Tw Cen MT"/>
                <w:bCs/>
              </w:rPr>
            </w:pPr>
            <w:r w:rsidRPr="00A12F01">
              <w:rPr>
                <w:rFonts w:ascii="Tw Cen MT" w:hAnsi="Tw Cen MT"/>
                <w:bCs/>
              </w:rPr>
              <w:t xml:space="preserve">Modem internet avec abonnement annuelle connexion Internet avec débit dédié de 256/128 </w:t>
            </w:r>
            <w:proofErr w:type="spellStart"/>
            <w:r w:rsidRPr="00A12F01">
              <w:rPr>
                <w:rFonts w:ascii="Tw Cen MT" w:hAnsi="Tw Cen MT"/>
                <w:bCs/>
              </w:rPr>
              <w:t>kbs</w:t>
            </w:r>
            <w:proofErr w:type="spellEnd"/>
            <w:r w:rsidRPr="00A12F01">
              <w:rPr>
                <w:rFonts w:ascii="Tw Cen MT" w:hAnsi="Tw Cen MT"/>
                <w:bCs/>
              </w:rPr>
              <w:t xml:space="preserve"> au moins chez un opérateur local.</w:t>
            </w:r>
          </w:p>
        </w:tc>
      </w:tr>
      <w:tr w:rsidR="00F81E8B" w:rsidRPr="00A12F01" w:rsidTr="00A12F01">
        <w:tc>
          <w:tcPr>
            <w:tcW w:w="851" w:type="dxa"/>
            <w:tcBorders>
              <w:top w:val="single" w:sz="4" w:space="0" w:color="auto"/>
              <w:left w:val="single" w:sz="4" w:space="0" w:color="auto"/>
              <w:bottom w:val="single" w:sz="4" w:space="0" w:color="auto"/>
              <w:right w:val="single" w:sz="4" w:space="0" w:color="auto"/>
            </w:tcBorders>
            <w:vAlign w:val="center"/>
          </w:tcPr>
          <w:p w:rsidR="00F81E8B" w:rsidRPr="00A12F01" w:rsidRDefault="00F81E8B" w:rsidP="00F81E8B">
            <w:pPr>
              <w:jc w:val="center"/>
              <w:rPr>
                <w:rFonts w:ascii="Tw Cen MT" w:eastAsia="SimSun" w:hAnsi="Tw Cen MT"/>
                <w:iCs/>
                <w:spacing w:val="4"/>
              </w:rPr>
            </w:pPr>
            <w:r w:rsidRPr="00A12F01">
              <w:rPr>
                <w:rFonts w:ascii="Tw Cen MT" w:hAnsi="Tw Cen MT"/>
                <w:iCs/>
                <w:spacing w:val="4"/>
              </w:rPr>
              <w:t>1</w:t>
            </w:r>
            <w:r>
              <w:rPr>
                <w:rFonts w:ascii="Tw Cen MT" w:hAnsi="Tw Cen MT"/>
                <w:iCs/>
                <w:spacing w:val="4"/>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F81E8B" w:rsidRPr="00A12F01" w:rsidRDefault="00F81E8B" w:rsidP="00057519">
            <w:pPr>
              <w:shd w:val="clear" w:color="auto" w:fill="FFFFFF"/>
              <w:rPr>
                <w:rFonts w:ascii="Tw Cen MT" w:hAnsi="Tw Cen MT"/>
              </w:rPr>
            </w:pPr>
            <w:r w:rsidRPr="00A12F01">
              <w:rPr>
                <w:rFonts w:ascii="Tw Cen MT" w:hAnsi="Tw Cen MT"/>
              </w:rPr>
              <w:t>Rég</w:t>
            </w:r>
            <w:r>
              <w:rPr>
                <w:rFonts w:ascii="Tw Cen MT" w:hAnsi="Tw Cen MT"/>
              </w:rPr>
              <w:t xml:space="preserve">ulateur de Tension  digital </w:t>
            </w:r>
            <w:r>
              <w:rPr>
                <w:rFonts w:ascii="Tw Cen MT" w:hAnsi="Tw Cen MT"/>
              </w:rPr>
              <w:lastRenderedPageBreak/>
              <w:t>15</w:t>
            </w:r>
            <w:r w:rsidRPr="00A12F01">
              <w:rPr>
                <w:rFonts w:ascii="Tw Cen MT" w:hAnsi="Tw Cen MT"/>
              </w:rPr>
              <w:t>00 VA</w:t>
            </w:r>
          </w:p>
        </w:tc>
        <w:tc>
          <w:tcPr>
            <w:tcW w:w="7654" w:type="dxa"/>
            <w:tcBorders>
              <w:top w:val="single" w:sz="4" w:space="0" w:color="auto"/>
              <w:left w:val="single" w:sz="4" w:space="0" w:color="auto"/>
              <w:bottom w:val="single" w:sz="4" w:space="0" w:color="auto"/>
              <w:right w:val="single" w:sz="4" w:space="0" w:color="auto"/>
            </w:tcBorders>
            <w:vAlign w:val="center"/>
            <w:hideMark/>
          </w:tcPr>
          <w:p w:rsidR="00F81E8B" w:rsidRPr="00A12F01" w:rsidRDefault="00F81E8B" w:rsidP="00057519">
            <w:pPr>
              <w:pStyle w:val="Sansinterligne"/>
              <w:spacing w:line="276" w:lineRule="auto"/>
              <w:ind w:left="318" w:right="176"/>
              <w:jc w:val="center"/>
              <w:rPr>
                <w:rFonts w:ascii="Tw Cen MT" w:hAnsi="Tw Cen MT"/>
                <w:b/>
                <w:sz w:val="22"/>
                <w:szCs w:val="22"/>
              </w:rPr>
            </w:pPr>
            <w:r w:rsidRPr="00A12F01">
              <w:rPr>
                <w:rFonts w:ascii="Tw Cen MT" w:hAnsi="Tw Cen MT"/>
                <w:b/>
                <w:sz w:val="22"/>
                <w:szCs w:val="22"/>
              </w:rPr>
              <w:lastRenderedPageBreak/>
              <w:t>REGULATEUR DE TENSION</w:t>
            </w:r>
          </w:p>
          <w:p w:rsidR="00F81E8B" w:rsidRPr="00A12F01" w:rsidRDefault="00F81E8B" w:rsidP="00057519">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Type: Régulateur de tension numériq</w:t>
            </w:r>
            <w:r w:rsidR="00057519">
              <w:rPr>
                <w:rFonts w:ascii="Tw Cen MT" w:hAnsi="Tw Cen MT"/>
                <w:sz w:val="22"/>
                <w:szCs w:val="22"/>
              </w:rPr>
              <w:t xml:space="preserve">ue automatique </w:t>
            </w:r>
            <w:r w:rsidR="00057519">
              <w:rPr>
                <w:rFonts w:ascii="Tw Cen MT" w:hAnsi="Tw Cen MT"/>
                <w:sz w:val="22"/>
                <w:szCs w:val="22"/>
              </w:rPr>
              <w:lastRenderedPageBreak/>
              <w:t>L</w:t>
            </w:r>
            <w:r w:rsidR="009644F4">
              <w:rPr>
                <w:rFonts w:ascii="Tw Cen MT" w:hAnsi="Tw Cen MT"/>
                <w:sz w:val="22"/>
                <w:szCs w:val="22"/>
              </w:rPr>
              <w:t>ightwawe</w:t>
            </w:r>
            <w:r w:rsidR="00057519">
              <w:rPr>
                <w:rFonts w:ascii="Tw Cen MT" w:hAnsi="Tw Cen MT"/>
                <w:sz w:val="22"/>
                <w:szCs w:val="22"/>
              </w:rPr>
              <w:t>DAVRC15</w:t>
            </w:r>
            <w:r w:rsidRPr="00A12F01">
              <w:rPr>
                <w:rFonts w:ascii="Tw Cen MT" w:hAnsi="Tw Cen MT"/>
                <w:sz w:val="22"/>
                <w:szCs w:val="22"/>
              </w:rPr>
              <w:t>00VA, noir</w:t>
            </w:r>
            <w:r>
              <w:rPr>
                <w:rFonts w:ascii="Tw Cen MT" w:hAnsi="Tw Cen MT"/>
                <w:sz w:val="22"/>
                <w:szCs w:val="22"/>
              </w:rPr>
              <w:t xml:space="preserve">  ou é</w:t>
            </w:r>
            <w:r w:rsidRPr="000A2CDC">
              <w:rPr>
                <w:rFonts w:ascii="Tw Cen MT" w:hAnsi="Tw Cen MT"/>
                <w:sz w:val="22"/>
                <w:szCs w:val="22"/>
              </w:rPr>
              <w:t>quivalent</w:t>
            </w:r>
          </w:p>
          <w:p w:rsidR="00F81E8B" w:rsidRPr="00A12F01" w:rsidRDefault="00F81E8B" w:rsidP="00057519">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Puissance: </w:t>
            </w:r>
            <w:r>
              <w:rPr>
                <w:rFonts w:ascii="Tw Cen MT" w:hAnsi="Tw Cen MT"/>
                <w:sz w:val="22"/>
                <w:szCs w:val="22"/>
              </w:rPr>
              <w:t>1</w:t>
            </w:r>
            <w:r w:rsidR="00057519">
              <w:rPr>
                <w:rFonts w:ascii="Tw Cen MT" w:hAnsi="Tw Cen MT"/>
                <w:sz w:val="22"/>
                <w:szCs w:val="22"/>
              </w:rPr>
              <w:t>5</w:t>
            </w:r>
            <w:r w:rsidRPr="00A12F01">
              <w:rPr>
                <w:rFonts w:ascii="Tw Cen MT" w:hAnsi="Tw Cen MT"/>
                <w:sz w:val="22"/>
                <w:szCs w:val="22"/>
              </w:rPr>
              <w:t>00VA</w:t>
            </w:r>
            <w:r>
              <w:rPr>
                <w:rFonts w:ascii="Tw Cen MT" w:hAnsi="Tw Cen MT"/>
                <w:sz w:val="22"/>
                <w:szCs w:val="22"/>
              </w:rPr>
              <w:t xml:space="preserve"> minimum</w:t>
            </w:r>
          </w:p>
          <w:p w:rsidR="00F81E8B" w:rsidRPr="00A12F01" w:rsidRDefault="00F81E8B" w:rsidP="00057519">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Connectivité: Port USB</w:t>
            </w:r>
          </w:p>
          <w:p w:rsidR="00F81E8B" w:rsidRPr="00A12F01" w:rsidRDefault="00F81E8B" w:rsidP="00057519">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Contrôle du processeur avec affichage numérique</w:t>
            </w:r>
          </w:p>
        </w:tc>
      </w:tr>
      <w:tr w:rsidR="00F81E8B" w:rsidRPr="00A12F01" w:rsidTr="00A12F01">
        <w:tc>
          <w:tcPr>
            <w:tcW w:w="851" w:type="dxa"/>
            <w:tcBorders>
              <w:top w:val="single" w:sz="4" w:space="0" w:color="auto"/>
              <w:left w:val="single" w:sz="4" w:space="0" w:color="auto"/>
              <w:bottom w:val="single" w:sz="4" w:space="0" w:color="auto"/>
              <w:right w:val="single" w:sz="4" w:space="0" w:color="auto"/>
            </w:tcBorders>
            <w:vAlign w:val="center"/>
          </w:tcPr>
          <w:p w:rsidR="00F81E8B" w:rsidRPr="00A12F01" w:rsidRDefault="00F81E8B" w:rsidP="00F81E8B">
            <w:pPr>
              <w:jc w:val="center"/>
              <w:rPr>
                <w:rFonts w:ascii="Tw Cen MT" w:eastAsia="SimSun" w:hAnsi="Tw Cen MT"/>
                <w:iCs/>
                <w:spacing w:val="4"/>
              </w:rPr>
            </w:pPr>
            <w:r w:rsidRPr="00A12F01">
              <w:rPr>
                <w:rFonts w:ascii="Tw Cen MT" w:eastAsia="SimSun" w:hAnsi="Tw Cen MT"/>
                <w:iCs/>
                <w:spacing w:val="4"/>
              </w:rPr>
              <w:lastRenderedPageBreak/>
              <w:t>1</w:t>
            </w:r>
            <w:r>
              <w:rPr>
                <w:rFonts w:ascii="Tw Cen MT" w:eastAsia="SimSun" w:hAnsi="Tw Cen MT"/>
                <w:iCs/>
                <w:spacing w:val="4"/>
              </w:rPr>
              <w:t>2</w:t>
            </w:r>
          </w:p>
        </w:tc>
        <w:tc>
          <w:tcPr>
            <w:tcW w:w="1985" w:type="dxa"/>
            <w:tcBorders>
              <w:top w:val="single" w:sz="4" w:space="0" w:color="auto"/>
              <w:left w:val="single" w:sz="4" w:space="0" w:color="auto"/>
              <w:bottom w:val="single" w:sz="4" w:space="0" w:color="auto"/>
              <w:right w:val="single" w:sz="4" w:space="0" w:color="auto"/>
            </w:tcBorders>
            <w:vAlign w:val="center"/>
          </w:tcPr>
          <w:p w:rsidR="00F81E8B" w:rsidRPr="00A12F01" w:rsidRDefault="00F81E8B" w:rsidP="00057519">
            <w:pPr>
              <w:rPr>
                <w:rFonts w:ascii="Tw Cen MT" w:eastAsia="SimSun" w:hAnsi="Tw Cen MT"/>
                <w:bCs/>
              </w:rPr>
            </w:pPr>
            <w:r w:rsidRPr="00A12F01">
              <w:rPr>
                <w:rFonts w:ascii="Tw Cen MT" w:hAnsi="Tw Cen MT"/>
                <w:bCs/>
              </w:rPr>
              <w:t>Installation et configuration du réseau informatique</w:t>
            </w:r>
          </w:p>
        </w:tc>
        <w:tc>
          <w:tcPr>
            <w:tcW w:w="7654" w:type="dxa"/>
            <w:tcBorders>
              <w:top w:val="single" w:sz="4" w:space="0" w:color="auto"/>
              <w:left w:val="single" w:sz="4" w:space="0" w:color="auto"/>
              <w:bottom w:val="single" w:sz="4" w:space="0" w:color="auto"/>
              <w:right w:val="single" w:sz="4" w:space="0" w:color="auto"/>
            </w:tcBorders>
            <w:vAlign w:val="center"/>
          </w:tcPr>
          <w:p w:rsidR="00F81E8B" w:rsidRPr="00A12F01" w:rsidRDefault="00F81E8B" w:rsidP="00057519">
            <w:pPr>
              <w:pStyle w:val="Sansinterligne"/>
              <w:spacing w:line="276" w:lineRule="auto"/>
              <w:ind w:left="318" w:right="176"/>
              <w:jc w:val="center"/>
              <w:rPr>
                <w:rFonts w:ascii="Tw Cen MT" w:hAnsi="Tw Cen MT"/>
                <w:b/>
                <w:sz w:val="22"/>
                <w:szCs w:val="22"/>
              </w:rPr>
            </w:pPr>
            <w:r w:rsidRPr="00A12F01">
              <w:rPr>
                <w:rFonts w:ascii="Tw Cen MT" w:hAnsi="Tw Cen MT"/>
                <w:b/>
                <w:bCs/>
                <w:sz w:val="22"/>
                <w:szCs w:val="22"/>
              </w:rPr>
              <w:t>INSTALLATION ET CONFIGURATION DU RESEAU INFORMATIQUE</w:t>
            </w:r>
          </w:p>
          <w:p w:rsidR="00F81E8B" w:rsidRPr="00A12F01" w:rsidRDefault="00F81E8B" w:rsidP="00057519">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 xml:space="preserve">Installation d’un réseau Ethernet filaire Cat6 de </w:t>
            </w:r>
            <w:r w:rsidR="006A6895">
              <w:rPr>
                <w:rFonts w:ascii="Tw Cen MT" w:hAnsi="Tw Cen MT"/>
                <w:sz w:val="22"/>
                <w:szCs w:val="22"/>
              </w:rPr>
              <w:t>16</w:t>
            </w:r>
            <w:r w:rsidRPr="00A12F01">
              <w:rPr>
                <w:rFonts w:ascii="Tw Cen MT" w:hAnsi="Tw Cen MT"/>
                <w:sz w:val="22"/>
                <w:szCs w:val="22"/>
              </w:rPr>
              <w:t xml:space="preserve"> terminaux</w:t>
            </w:r>
          </w:p>
          <w:p w:rsidR="00F81E8B" w:rsidRPr="00A12F01" w:rsidRDefault="00F81E8B" w:rsidP="00057519">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sz w:val="22"/>
                <w:szCs w:val="22"/>
              </w:rPr>
            </w:pPr>
            <w:r w:rsidRPr="00A12F01">
              <w:rPr>
                <w:rFonts w:ascii="Tw Cen MT" w:hAnsi="Tw Cen MT"/>
                <w:sz w:val="22"/>
                <w:szCs w:val="22"/>
              </w:rPr>
              <w:t xml:space="preserve">Installation et configuration du serveur  </w:t>
            </w:r>
          </w:p>
          <w:p w:rsidR="00F81E8B" w:rsidRPr="006A6895" w:rsidRDefault="00F81E8B" w:rsidP="00057519">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b/>
                <w:sz w:val="22"/>
                <w:szCs w:val="22"/>
              </w:rPr>
            </w:pPr>
            <w:r w:rsidRPr="00A12F01">
              <w:rPr>
                <w:rFonts w:ascii="Tw Cen MT" w:hAnsi="Tw Cen MT"/>
                <w:sz w:val="22"/>
                <w:szCs w:val="22"/>
              </w:rPr>
              <w:t>Configuration des postes de travails</w:t>
            </w:r>
          </w:p>
          <w:p w:rsidR="006A6895" w:rsidRPr="00A12F01" w:rsidRDefault="006A6895" w:rsidP="006A6895">
            <w:pPr>
              <w:pStyle w:val="Sansinterligne"/>
              <w:widowControl w:val="0"/>
              <w:numPr>
                <w:ilvl w:val="0"/>
                <w:numId w:val="109"/>
              </w:numPr>
              <w:suppressAutoHyphens w:val="0"/>
              <w:autoSpaceDE w:val="0"/>
              <w:adjustRightInd w:val="0"/>
              <w:spacing w:line="276" w:lineRule="auto"/>
              <w:ind w:left="318" w:right="176" w:hanging="197"/>
              <w:textAlignment w:val="auto"/>
              <w:rPr>
                <w:rFonts w:ascii="Tw Cen MT" w:hAnsi="Tw Cen MT"/>
                <w:b/>
                <w:sz w:val="22"/>
                <w:szCs w:val="22"/>
              </w:rPr>
            </w:pPr>
            <w:r>
              <w:rPr>
                <w:rFonts w:ascii="Tw Cen MT" w:hAnsi="Tw Cen MT"/>
                <w:sz w:val="22"/>
                <w:szCs w:val="22"/>
              </w:rPr>
              <w:t>Accessoires etc.</w:t>
            </w:r>
          </w:p>
        </w:tc>
      </w:tr>
    </w:tbl>
    <w:p w:rsidR="00A12F01" w:rsidRDefault="00A12F01" w:rsidP="00A12F01">
      <w:pPr>
        <w:jc w:val="center"/>
        <w:rPr>
          <w:rFonts w:ascii="Tw Cen MT" w:hAnsi="Tw Cen MT"/>
        </w:rPr>
      </w:pPr>
    </w:p>
    <w:p w:rsidR="00952FBB" w:rsidRDefault="00952FBB" w:rsidP="00A12F01">
      <w:pPr>
        <w:jc w:val="center"/>
        <w:rPr>
          <w:rFonts w:ascii="Tw Cen MT" w:hAnsi="Tw Cen MT"/>
        </w:rPr>
      </w:pPr>
    </w:p>
    <w:p w:rsidR="00952FBB" w:rsidRDefault="00952FBB" w:rsidP="00A12F01">
      <w:pPr>
        <w:jc w:val="center"/>
        <w:rPr>
          <w:rFonts w:ascii="Tw Cen MT" w:hAnsi="Tw Cen MT"/>
        </w:rPr>
      </w:pPr>
    </w:p>
    <w:p w:rsidR="00952FBB" w:rsidRDefault="00952FBB" w:rsidP="00A12F01">
      <w:pPr>
        <w:jc w:val="center"/>
        <w:rPr>
          <w:rFonts w:ascii="Tw Cen MT" w:hAnsi="Tw Cen MT"/>
        </w:rPr>
      </w:pPr>
    </w:p>
    <w:p w:rsidR="00F90A6C" w:rsidRDefault="00F90A6C" w:rsidP="00A12F01">
      <w:pPr>
        <w:jc w:val="center"/>
        <w:rPr>
          <w:rFonts w:ascii="Tw Cen MT" w:hAnsi="Tw Cen MT"/>
        </w:rPr>
      </w:pPr>
    </w:p>
    <w:p w:rsidR="00F90A6C" w:rsidRDefault="00F90A6C" w:rsidP="00A12F01">
      <w:pPr>
        <w:jc w:val="center"/>
        <w:rPr>
          <w:rFonts w:ascii="Tw Cen MT" w:hAnsi="Tw Cen MT"/>
        </w:rPr>
      </w:pPr>
    </w:p>
    <w:p w:rsidR="00F90A6C" w:rsidRDefault="00F90A6C" w:rsidP="00A12F01">
      <w:pPr>
        <w:jc w:val="center"/>
        <w:rPr>
          <w:rFonts w:ascii="Tw Cen MT" w:hAnsi="Tw Cen MT"/>
        </w:rPr>
      </w:pPr>
    </w:p>
    <w:p w:rsidR="00F90A6C" w:rsidRDefault="00F90A6C" w:rsidP="00A12F01">
      <w:pPr>
        <w:jc w:val="center"/>
        <w:rPr>
          <w:rFonts w:ascii="Tw Cen MT" w:hAnsi="Tw Cen MT"/>
        </w:rPr>
      </w:pPr>
    </w:p>
    <w:p w:rsidR="00F90A6C" w:rsidRDefault="00F90A6C" w:rsidP="00A12F01">
      <w:pPr>
        <w:jc w:val="center"/>
        <w:rPr>
          <w:rFonts w:ascii="Tw Cen MT" w:hAnsi="Tw Cen MT"/>
        </w:rPr>
      </w:pPr>
    </w:p>
    <w:p w:rsidR="00F90A6C" w:rsidRDefault="00F90A6C" w:rsidP="00A12F01">
      <w:pPr>
        <w:jc w:val="center"/>
        <w:rPr>
          <w:rFonts w:ascii="Tw Cen MT" w:hAnsi="Tw Cen MT"/>
        </w:rPr>
      </w:pPr>
    </w:p>
    <w:p w:rsidR="00F90A6C" w:rsidRDefault="00F90A6C" w:rsidP="00A12F01">
      <w:pPr>
        <w:jc w:val="center"/>
        <w:rPr>
          <w:rFonts w:ascii="Tw Cen MT" w:hAnsi="Tw Cen MT"/>
        </w:rPr>
      </w:pPr>
    </w:p>
    <w:p w:rsidR="00F90A6C" w:rsidRDefault="00F90A6C" w:rsidP="00A12F01">
      <w:pPr>
        <w:jc w:val="center"/>
        <w:rPr>
          <w:rFonts w:ascii="Tw Cen MT" w:hAnsi="Tw Cen MT"/>
        </w:rPr>
      </w:pPr>
    </w:p>
    <w:p w:rsidR="00F90A6C" w:rsidRDefault="00F90A6C" w:rsidP="00A12F01">
      <w:pPr>
        <w:jc w:val="center"/>
        <w:rPr>
          <w:rFonts w:ascii="Tw Cen MT" w:hAnsi="Tw Cen MT"/>
        </w:rPr>
      </w:pPr>
    </w:p>
    <w:p w:rsidR="00F90A6C" w:rsidRDefault="00F90A6C" w:rsidP="00A12F01">
      <w:pPr>
        <w:jc w:val="center"/>
        <w:rPr>
          <w:rFonts w:ascii="Tw Cen MT" w:hAnsi="Tw Cen MT"/>
        </w:rPr>
      </w:pPr>
    </w:p>
    <w:p w:rsidR="00F90A6C" w:rsidRDefault="00F90A6C" w:rsidP="00A12F01">
      <w:pPr>
        <w:jc w:val="center"/>
        <w:rPr>
          <w:rFonts w:ascii="Tw Cen MT" w:hAnsi="Tw Cen MT"/>
        </w:rPr>
      </w:pPr>
    </w:p>
    <w:p w:rsidR="00F90A6C" w:rsidRDefault="00F90A6C" w:rsidP="00A12F01">
      <w:pPr>
        <w:jc w:val="center"/>
        <w:rPr>
          <w:rFonts w:ascii="Tw Cen MT" w:hAnsi="Tw Cen MT"/>
        </w:rPr>
      </w:pPr>
    </w:p>
    <w:p w:rsidR="00F90A6C" w:rsidRDefault="00F90A6C" w:rsidP="00A12F01">
      <w:pPr>
        <w:jc w:val="center"/>
        <w:rPr>
          <w:rFonts w:ascii="Tw Cen MT" w:hAnsi="Tw Cen MT"/>
        </w:rPr>
      </w:pPr>
    </w:p>
    <w:p w:rsidR="00F90A6C" w:rsidRDefault="00F90A6C" w:rsidP="00A12F01">
      <w:pPr>
        <w:jc w:val="center"/>
        <w:rPr>
          <w:rFonts w:ascii="Tw Cen MT" w:hAnsi="Tw Cen MT"/>
        </w:rPr>
      </w:pPr>
    </w:p>
    <w:p w:rsidR="00F90A6C" w:rsidRDefault="00F90A6C" w:rsidP="00A12F01">
      <w:pPr>
        <w:jc w:val="center"/>
        <w:rPr>
          <w:rFonts w:ascii="Tw Cen MT" w:hAnsi="Tw Cen MT"/>
        </w:rPr>
      </w:pPr>
    </w:p>
    <w:p w:rsidR="00F90A6C" w:rsidRDefault="00F90A6C" w:rsidP="00A12F01">
      <w:pPr>
        <w:jc w:val="center"/>
        <w:rPr>
          <w:rFonts w:ascii="Tw Cen MT" w:hAnsi="Tw Cen MT"/>
        </w:rPr>
      </w:pPr>
    </w:p>
    <w:p w:rsidR="00F90A6C" w:rsidRDefault="00C23C5D" w:rsidP="00A12F01">
      <w:pPr>
        <w:jc w:val="center"/>
        <w:rPr>
          <w:rFonts w:ascii="Tw Cen MT" w:hAnsi="Tw Cen MT"/>
        </w:rPr>
      </w:pPr>
      <w:r>
        <w:rPr>
          <w:rFonts w:ascii="Tw Cen MT" w:hAnsi="Tw Cen MT"/>
          <w:noProof/>
          <w:lang w:eastAsia="fr-FR"/>
        </w:rPr>
        <w:pict>
          <v:shape id="_x0000_s1083" style="position:absolute;left:0;text-align:left;margin-left:25.9pt;margin-top:.1pt;width:447.15pt;height:99.3pt;z-index:251691008;visibility:visible;mso-height-relative:margin;v-text-anchor:middle" coordsize="5678805,153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NswQIAAMoFAAAOAAAAZHJzL2Uyb0RvYy54bWysVE1v2zAMvQ/YfxB0X22nSZsGdYqgRYcB&#10;RVe0HXpWZCkWIIuapCTOfv0o+SNBV+wwLAdHFMlH8onk9U3baLITziswJS3OckqE4VApsynpj9f7&#10;L3NKfGCmYhqMKOlBeHqz/Pzpem8XYgI16Eo4giDGL/a2pHUIdpFlnteiYf4MrDColOAaFlB0m6xy&#10;bI/ojc4meX6R7cFV1gEX3uPtXaeky4QvpeDhu5ReBKJLirmF9HXpu47fbHnNFhvHbK14nwb7hywa&#10;pgwGHaHuWGBk69QfUI3iDjzIcMahyUBKxUWqAasp8nfVvNTMilQLkuPtSJP/f7D8cffkiKpKOqPE&#10;sAaf6Bk2Bt9ka4hD+pjZaEHYTvB4w0EZUim2AcM0mUX69tYvEOXFPrle8niMXLTSNfEfqyRtovww&#10;Ui7aQDhezi4u5/McY3PUFbPzq/llQs2O7tb58FVAQ+KhpN4oO7nDFJ4xu8Q52z34gLHRZ7CNYQ3c&#10;K63TA2tD9iU9nxd5njw8aFVFbbRLvSZutSM7hl0S2iKWhWAnVihpg5ex2K68dAoHLSKENs9CIotY&#10;0KQLEPv3iMk4FyYUnapmlehCzXL8DcEGjxQ6AUZkiUmO2D3AYNmBDNhdzr19dBWp/UfnvvK/OY8e&#10;KTKYMDo3yoD7qDKNVfWRO/uBpI6ayFJo123qsGm0jDdrqA7YdQ66cfSW3yt82wfmwxNzOH84qbhT&#10;wnf8SA34dNCfKKnB/froPtrjWKCWkj3OMzbKzy1zghL9zeDAXBXTaVwASZjOLicouFPN+lRjts0t&#10;YDMUuL0sT8doH/RwlA6aN1w9qxgVVcxwjF1SHtwg3IZuz+Dy4mK1SmY49JaFB/NieQSPPMeWfW3f&#10;mLN9gwecjUcYZp8t3rV3Zxs9Day2AaRKvX/ktX8BXBiplfrlFjfSqZysjit4+RsAAP//AwBQSwME&#10;FAAGAAgAAAAhAKEifKveAAAACgEAAA8AAABkcnMvZG93bnJldi54bWxMj0FPg0AQhe8m/ofNmHgh&#10;7UIJisjSGJKeehKN5y1MgcjOkt0tpf/e8aS3N3kvb75X7lcziQWdHy0pSLYxCKTWdiP1Cj4/Dpsc&#10;hA+aOj1ZQgU39LCv7u9KXXT2Su+4NKEXXEK+0AqGEOZCSt8OaLTf2hmJvbN1Rgc+XS87p69cbia5&#10;i+MnafRI/GHQM9YDtt/NxSjIPaZR+nVbat1E59lFx+hQH5V6fFjfXkEEXMNfGH7xGR0qZjrZC3Ve&#10;TAo2OyYPCrLnlDdxIH9JMhAnFkmWgaxK+X9C9QMAAP//AwBQSwECLQAUAAYACAAAACEAtoM4kv4A&#10;AADhAQAAEwAAAAAAAAAAAAAAAAAAAAAAW0NvbnRlbnRfVHlwZXNdLnhtbFBLAQItABQABgAIAAAA&#10;IQA4/SH/1gAAAJQBAAALAAAAAAAAAAAAAAAAAC8BAABfcmVscy8ucmVsc1BLAQItABQABgAIAAAA&#10;IQBvIONswQIAAMoFAAAOAAAAAAAAAAAAAAAAAC4CAABkcnMvZTJvRG9jLnhtbFBLAQItABQABgAI&#10;AAAAIQChInyr3gAAAAoBAAAPAAAAAAAAAAAAAAAAABsFAABkcnMvZG93bnJldi54bWxQSwUGAAAA&#10;AAQABADzAAAAJgYAAAAA&#10;" adj="-11796480,,5400" path="m,l5422154,r256651,256651l5678805,1539875r,l256651,1539875,,1283224,,xe" filled="f" strokecolor="black [3213]" strokeweight="3pt">
            <v:stroke joinstyle="miter"/>
            <v:formulas/>
            <v:path arrowok="t" o:connecttype="custom" o:connectlocs="0,0;5422154,0;5678805,256651;5678805,1539875;5678805,1539875;256651,1539875;0,1283224;0,0" o:connectangles="0,0,0,0,0,0,0,0" textboxrect="0,0,5678805,1539875"/>
            <v:textbox style="mso-next-textbox:#_x0000_s1083">
              <w:txbxContent>
                <w:p w:rsidR="00C23C5D" w:rsidRPr="00F67050" w:rsidRDefault="00C23C5D" w:rsidP="00312C65">
                  <w:pPr>
                    <w:spacing w:before="120" w:after="120" w:line="240" w:lineRule="auto"/>
                    <w:jc w:val="center"/>
                    <w:rPr>
                      <w:rFonts w:ascii="Bauhaus 93" w:hAnsi="Bauhaus 93"/>
                      <w:color w:val="000000" w:themeColor="text1"/>
                      <w:sz w:val="44"/>
                      <w:szCs w:val="28"/>
                    </w:rPr>
                  </w:pPr>
                  <w:r w:rsidRPr="00F67050">
                    <w:rPr>
                      <w:rFonts w:ascii="Bauhaus 93" w:hAnsi="Bauhaus 93"/>
                      <w:color w:val="000000" w:themeColor="text1"/>
                      <w:sz w:val="44"/>
                      <w:szCs w:val="28"/>
                    </w:rPr>
                    <w:t>Pièce n°</w:t>
                  </w:r>
                  <w:r>
                    <w:rPr>
                      <w:rFonts w:ascii="Bauhaus 93" w:hAnsi="Bauhaus 93"/>
                      <w:color w:val="000000" w:themeColor="text1"/>
                      <w:sz w:val="44"/>
                      <w:szCs w:val="28"/>
                    </w:rPr>
                    <w:t>7</w:t>
                  </w:r>
                  <w:r w:rsidRPr="00F67050">
                    <w:rPr>
                      <w:rFonts w:ascii="Bauhaus 93" w:hAnsi="Bauhaus 93"/>
                      <w:color w:val="000000" w:themeColor="text1"/>
                      <w:sz w:val="44"/>
                      <w:szCs w:val="28"/>
                    </w:rPr>
                    <w:t xml:space="preserve"> : Cadre du Bordereau  </w:t>
                  </w:r>
                  <w:r>
                    <w:rPr>
                      <w:rFonts w:ascii="Bauhaus 93" w:hAnsi="Bauhaus 93"/>
                      <w:color w:val="000000" w:themeColor="text1"/>
                      <w:sz w:val="44"/>
                      <w:szCs w:val="28"/>
                    </w:rPr>
                    <w:t xml:space="preserve">              </w:t>
                  </w:r>
                  <w:r w:rsidRPr="00F67050">
                    <w:rPr>
                      <w:rFonts w:ascii="Bauhaus 93" w:hAnsi="Bauhaus 93"/>
                      <w:color w:val="000000" w:themeColor="text1"/>
                      <w:sz w:val="44"/>
                      <w:szCs w:val="28"/>
                    </w:rPr>
                    <w:t>des Prix Unitaires</w:t>
                  </w:r>
                </w:p>
                <w:p w:rsidR="00C23C5D" w:rsidRPr="00770775" w:rsidRDefault="00C23C5D" w:rsidP="00F67050">
                  <w:pPr>
                    <w:jc w:val="center"/>
                    <w:rPr>
                      <w:color w:val="000000" w:themeColor="text1"/>
                    </w:rPr>
                  </w:pPr>
                </w:p>
              </w:txbxContent>
            </v:textbox>
          </v:shape>
        </w:pict>
      </w:r>
    </w:p>
    <w:p w:rsidR="00F90A6C" w:rsidRDefault="00F90A6C" w:rsidP="00A12F01">
      <w:pPr>
        <w:jc w:val="center"/>
        <w:rPr>
          <w:rFonts w:ascii="Tw Cen MT" w:hAnsi="Tw Cen MT"/>
        </w:rPr>
      </w:pPr>
    </w:p>
    <w:p w:rsidR="00F90A6C" w:rsidRDefault="00F90A6C" w:rsidP="00A12F01">
      <w:pPr>
        <w:jc w:val="center"/>
        <w:rPr>
          <w:rFonts w:ascii="Tw Cen MT" w:hAnsi="Tw Cen MT"/>
        </w:rPr>
      </w:pPr>
    </w:p>
    <w:p w:rsidR="00F90A6C" w:rsidRDefault="00F90A6C" w:rsidP="00A12F01">
      <w:pPr>
        <w:jc w:val="center"/>
        <w:rPr>
          <w:rFonts w:ascii="Tw Cen MT" w:hAnsi="Tw Cen MT"/>
        </w:rPr>
      </w:pPr>
    </w:p>
    <w:p w:rsidR="00F90A6C" w:rsidRDefault="00F90A6C" w:rsidP="00A12F01">
      <w:pPr>
        <w:jc w:val="center"/>
        <w:rPr>
          <w:rFonts w:ascii="Tw Cen MT" w:hAnsi="Tw Cen MT"/>
        </w:rPr>
      </w:pPr>
    </w:p>
    <w:p w:rsidR="00F90A6C" w:rsidRDefault="00F90A6C" w:rsidP="00A12F01">
      <w:pPr>
        <w:jc w:val="center"/>
        <w:rPr>
          <w:rFonts w:ascii="Tw Cen MT" w:hAnsi="Tw Cen MT"/>
        </w:rPr>
      </w:pPr>
    </w:p>
    <w:p w:rsidR="00F90A6C" w:rsidRDefault="00F90A6C" w:rsidP="00A12F01">
      <w:pPr>
        <w:jc w:val="center"/>
        <w:rPr>
          <w:rFonts w:ascii="Tw Cen MT" w:hAnsi="Tw Cen MT"/>
        </w:rPr>
      </w:pPr>
    </w:p>
    <w:p w:rsidR="00F90A6C" w:rsidRDefault="00F90A6C" w:rsidP="00A12F01">
      <w:pPr>
        <w:jc w:val="center"/>
        <w:rPr>
          <w:rFonts w:ascii="Tw Cen MT" w:hAnsi="Tw Cen MT"/>
        </w:rPr>
      </w:pPr>
    </w:p>
    <w:p w:rsidR="00F90A6C" w:rsidRDefault="00F90A6C" w:rsidP="00A12F01">
      <w:pPr>
        <w:jc w:val="center"/>
        <w:rPr>
          <w:rFonts w:ascii="Tw Cen MT" w:hAnsi="Tw Cen MT"/>
        </w:rPr>
      </w:pPr>
    </w:p>
    <w:p w:rsidR="00F90A6C" w:rsidRDefault="00F90A6C" w:rsidP="00A12F01">
      <w:pPr>
        <w:jc w:val="center"/>
        <w:rPr>
          <w:rFonts w:ascii="Tw Cen MT" w:hAnsi="Tw Cen MT"/>
        </w:rPr>
      </w:pPr>
    </w:p>
    <w:p w:rsidR="00F90A6C" w:rsidRDefault="00F90A6C" w:rsidP="00A12F01">
      <w:pPr>
        <w:jc w:val="center"/>
        <w:rPr>
          <w:rFonts w:ascii="Tw Cen MT" w:hAnsi="Tw Cen MT"/>
        </w:rPr>
      </w:pPr>
    </w:p>
    <w:p w:rsidR="00F90A6C" w:rsidRDefault="00F90A6C" w:rsidP="00A12F01">
      <w:pPr>
        <w:jc w:val="center"/>
        <w:rPr>
          <w:rFonts w:ascii="Tw Cen MT" w:hAnsi="Tw Cen MT"/>
        </w:rPr>
      </w:pPr>
    </w:p>
    <w:p w:rsidR="00F90A6C" w:rsidRDefault="00F90A6C" w:rsidP="00A12F01">
      <w:pPr>
        <w:jc w:val="center"/>
        <w:rPr>
          <w:rFonts w:ascii="Tw Cen MT" w:hAnsi="Tw Cen MT"/>
        </w:rPr>
      </w:pPr>
    </w:p>
    <w:p w:rsidR="00F90A6C" w:rsidRDefault="00F90A6C" w:rsidP="00A12F01">
      <w:pPr>
        <w:jc w:val="center"/>
        <w:rPr>
          <w:rFonts w:ascii="Tw Cen MT" w:hAnsi="Tw Cen MT"/>
        </w:rPr>
      </w:pPr>
    </w:p>
    <w:p w:rsidR="00F90A6C" w:rsidRDefault="00F90A6C" w:rsidP="00A12F01">
      <w:pPr>
        <w:jc w:val="center"/>
        <w:rPr>
          <w:rFonts w:ascii="Tw Cen MT" w:hAnsi="Tw Cen MT"/>
        </w:rPr>
      </w:pPr>
    </w:p>
    <w:p w:rsidR="00F90A6C" w:rsidRDefault="00F90A6C" w:rsidP="00A12F01">
      <w:pPr>
        <w:jc w:val="center"/>
        <w:rPr>
          <w:rFonts w:ascii="Tw Cen MT" w:hAnsi="Tw Cen MT"/>
        </w:rPr>
      </w:pPr>
    </w:p>
    <w:p w:rsidR="00F90A6C" w:rsidRDefault="00F90A6C" w:rsidP="00A12F01">
      <w:pPr>
        <w:jc w:val="center"/>
        <w:rPr>
          <w:rFonts w:ascii="Tw Cen MT" w:hAnsi="Tw Cen MT"/>
        </w:rPr>
      </w:pPr>
    </w:p>
    <w:p w:rsidR="00F90A6C" w:rsidRDefault="00F90A6C" w:rsidP="00A12F01">
      <w:pPr>
        <w:jc w:val="center"/>
        <w:rPr>
          <w:rFonts w:ascii="Tw Cen MT" w:hAnsi="Tw Cen MT"/>
        </w:rPr>
      </w:pPr>
    </w:p>
    <w:p w:rsidR="00F90A6C" w:rsidRDefault="00F90A6C" w:rsidP="00A12F01">
      <w:pPr>
        <w:jc w:val="center"/>
        <w:rPr>
          <w:rFonts w:ascii="Tw Cen MT" w:hAnsi="Tw Cen MT"/>
        </w:rPr>
      </w:pPr>
    </w:p>
    <w:p w:rsidR="00312C65" w:rsidRDefault="00312C65" w:rsidP="00A12F01">
      <w:pPr>
        <w:jc w:val="center"/>
        <w:rPr>
          <w:rFonts w:ascii="Tw Cen MT" w:hAnsi="Tw Cen MT"/>
        </w:rPr>
      </w:pPr>
    </w:p>
    <w:p w:rsidR="00F90A6C" w:rsidRDefault="00C23C5D" w:rsidP="00A12F01">
      <w:pPr>
        <w:jc w:val="center"/>
        <w:rPr>
          <w:rFonts w:ascii="Tw Cen MT" w:hAnsi="Tw Cen MT"/>
        </w:rPr>
      </w:pPr>
      <w:r>
        <w:rPr>
          <w:rFonts w:ascii="Tw Cen MT" w:hAnsi="Tw Cen MT"/>
          <w:noProof/>
          <w:lang w:eastAsia="fr-FR"/>
        </w:rPr>
        <w:pict>
          <v:shape id="_x0000_s1081" style="position:absolute;left:0;text-align:left;margin-left:20.65pt;margin-top:240.05pt;width:447.15pt;height:99.3pt;z-index:251689984;visibility:visible;mso-height-relative:margin;v-text-anchor:middle" coordsize="5678805,153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NswQIAAMoFAAAOAAAAZHJzL2Uyb0RvYy54bWysVE1v2zAMvQ/YfxB0X22nSZsGdYqgRYcB&#10;RVe0HXpWZCkWIIuapCTOfv0o+SNBV+wwLAdHFMlH8onk9U3baLITziswJS3OckqE4VApsynpj9f7&#10;L3NKfGCmYhqMKOlBeHqz/Pzpem8XYgI16Eo4giDGL/a2pHUIdpFlnteiYf4MrDColOAaFlB0m6xy&#10;bI/ojc4meX6R7cFV1gEX3uPtXaeky4QvpeDhu5ReBKJLirmF9HXpu47fbHnNFhvHbK14nwb7hywa&#10;pgwGHaHuWGBk69QfUI3iDjzIcMahyUBKxUWqAasp8nfVvNTMilQLkuPtSJP/f7D8cffkiKpKOqPE&#10;sAaf6Bk2Bt9ka4hD+pjZaEHYTvB4w0EZUim2AcM0mUX69tYvEOXFPrle8niMXLTSNfEfqyRtovww&#10;Ui7aQDhezi4u5/McY3PUFbPzq/llQs2O7tb58FVAQ+KhpN4oO7nDFJ4xu8Q52z34gLHRZ7CNYQ3c&#10;K63TA2tD9iU9nxd5njw8aFVFbbRLvSZutSM7hl0S2iKWhWAnVihpg5ex2K68dAoHLSKENs9CIotY&#10;0KQLEPv3iMk4FyYUnapmlehCzXL8DcEGjxQ6AUZkiUmO2D3AYNmBDNhdzr19dBWp/UfnvvK/OY8e&#10;KTKYMDo3yoD7qDKNVfWRO/uBpI6ayFJo123qsGm0jDdrqA7YdQ66cfSW3yt82wfmwxNzOH84qbhT&#10;wnf8SA34dNCfKKnB/froPtrjWKCWkj3OMzbKzy1zghL9zeDAXBXTaVwASZjOLicouFPN+lRjts0t&#10;YDMUuL0sT8doH/RwlA6aN1w9qxgVVcxwjF1SHtwg3IZuz+Dy4mK1SmY49JaFB/NieQSPPMeWfW3f&#10;mLN9gwecjUcYZp8t3rV3Zxs9Day2AaRKvX/ktX8BXBiplfrlFjfSqZysjit4+RsAAP//AwBQSwME&#10;FAAGAAgAAAAhAKEifKveAAAACgEAAA8AAABkcnMvZG93bnJldi54bWxMj0FPg0AQhe8m/ofNmHgh&#10;7UIJisjSGJKeehKN5y1MgcjOkt0tpf/e8aS3N3kvb75X7lcziQWdHy0pSLYxCKTWdiP1Cj4/Dpsc&#10;hA+aOj1ZQgU39LCv7u9KXXT2Su+4NKEXXEK+0AqGEOZCSt8OaLTf2hmJvbN1Rgc+XS87p69cbia5&#10;i+MnafRI/GHQM9YDtt/NxSjIPaZR+nVbat1E59lFx+hQH5V6fFjfXkEEXMNfGH7xGR0qZjrZC3Ve&#10;TAo2OyYPCrLnlDdxIH9JMhAnFkmWgaxK+X9C9QMAAP//AwBQSwECLQAUAAYACAAAACEAtoM4kv4A&#10;AADhAQAAEwAAAAAAAAAAAAAAAAAAAAAAW0NvbnRlbnRfVHlwZXNdLnhtbFBLAQItABQABgAIAAAA&#10;IQA4/SH/1gAAAJQBAAALAAAAAAAAAAAAAAAAAC8BAABfcmVscy8ucmVsc1BLAQItABQABgAIAAAA&#10;IQBvIONswQIAAMoFAAAOAAAAAAAAAAAAAAAAAC4CAABkcnMvZTJvRG9jLnhtbFBLAQItABQABgAI&#10;AAAAIQChInyr3gAAAAoBAAAPAAAAAAAAAAAAAAAAABsFAABkcnMvZG93bnJldi54bWxQSwUGAAAA&#10;AAQABADzAAAAJgYAAAAA&#10;" adj="-11796480,,5400" path="m,l5422154,r256651,256651l5678805,1539875r,l256651,1539875,,1283224,,xe" filled="f" strokecolor="black [3213]" strokeweight="3pt">
            <v:stroke joinstyle="miter"/>
            <v:formulas/>
            <v:path arrowok="t" o:connecttype="custom" o:connectlocs="0,0;5422154,0;5678805,256651;5678805,1539875;5678805,1539875;256651,1539875;0,1283224;0,0" o:connectangles="0,0,0,0,0,0,0,0" textboxrect="0,0,5678805,1539875"/>
            <v:textbox style="mso-next-textbox:#_x0000_s1081">
              <w:txbxContent>
                <w:p w:rsidR="00C23C5D" w:rsidRPr="00EC1472" w:rsidRDefault="00C23C5D" w:rsidP="00F90A6C">
                  <w:pPr>
                    <w:spacing w:before="120" w:after="120" w:line="240" w:lineRule="auto"/>
                    <w:jc w:val="center"/>
                    <w:rPr>
                      <w:rFonts w:ascii="Bauhaus 93" w:hAnsi="Bauhaus 93"/>
                      <w:color w:val="000000" w:themeColor="text1"/>
                      <w:sz w:val="52"/>
                      <w:szCs w:val="28"/>
                    </w:rPr>
                  </w:pPr>
                  <w:r w:rsidRPr="00EC1472">
                    <w:rPr>
                      <w:rFonts w:ascii="Bauhaus 93" w:hAnsi="Bauhaus 93"/>
                      <w:color w:val="000000" w:themeColor="text1"/>
                      <w:sz w:val="52"/>
                      <w:szCs w:val="28"/>
                    </w:rPr>
                    <w:t>Pièce n°7 :</w:t>
                  </w:r>
                  <w:r>
                    <w:rPr>
                      <w:rFonts w:ascii="Bauhaus 93" w:hAnsi="Bauhaus 93"/>
                      <w:color w:val="000000" w:themeColor="text1"/>
                      <w:sz w:val="52"/>
                      <w:szCs w:val="28"/>
                    </w:rPr>
                    <w:t xml:space="preserve"> CADRE DEBORDEREAU DE PRIX UNITAIRES (BPU)</w:t>
                  </w:r>
                </w:p>
                <w:p w:rsidR="00C23C5D" w:rsidRPr="00770775" w:rsidRDefault="00C23C5D" w:rsidP="00F90A6C">
                  <w:pPr>
                    <w:jc w:val="center"/>
                    <w:rPr>
                      <w:color w:val="000000" w:themeColor="text1"/>
                    </w:rPr>
                  </w:pPr>
                </w:p>
              </w:txbxContent>
            </v:textbox>
          </v:shape>
        </w:pict>
      </w:r>
    </w:p>
    <w:p w:rsidR="00F90A6C" w:rsidRDefault="00F90A6C" w:rsidP="00A12F01">
      <w:pPr>
        <w:jc w:val="center"/>
        <w:rPr>
          <w:rFonts w:ascii="Tw Cen MT" w:hAnsi="Tw Cen MT"/>
        </w:rPr>
      </w:pPr>
    </w:p>
    <w:p w:rsidR="00952FBB" w:rsidRPr="001D3BB9" w:rsidRDefault="00952FBB" w:rsidP="009644F4">
      <w:pPr>
        <w:rPr>
          <w:rFonts w:ascii="Tw Cen MT" w:hAnsi="Tw Cen MT"/>
          <w:sz w:val="16"/>
        </w:rPr>
      </w:pPr>
    </w:p>
    <w:p w:rsidR="00952FBB" w:rsidRPr="00746D93" w:rsidRDefault="00952FBB" w:rsidP="00952FBB">
      <w:pPr>
        <w:jc w:val="center"/>
        <w:rPr>
          <w:rFonts w:ascii="Tw Cen MT" w:hAnsi="Tw Cen MT"/>
          <w:sz w:val="24"/>
          <w:szCs w:val="24"/>
        </w:rPr>
      </w:pPr>
      <w:r w:rsidRPr="00746D93">
        <w:rPr>
          <w:rFonts w:ascii="Tw Cen MT" w:eastAsia="Times New Roman" w:hAnsi="Tw Cen MT" w:cs="Calibri"/>
          <w:b/>
          <w:bCs/>
          <w:color w:val="000000"/>
          <w:sz w:val="24"/>
          <w:szCs w:val="24"/>
          <w:lang w:eastAsia="fr-FR"/>
        </w:rPr>
        <w:t>CADRE DU BORDEREAU DES PRIX UNITAIRES (BPU)</w:t>
      </w:r>
    </w:p>
    <w:p w:rsidR="00952FBB" w:rsidRPr="009644F4" w:rsidRDefault="00952FBB" w:rsidP="00A12F01">
      <w:pPr>
        <w:jc w:val="center"/>
        <w:rPr>
          <w:rFonts w:ascii="Tw Cen MT" w:hAnsi="Tw Cen MT"/>
          <w:sz w:val="10"/>
        </w:rPr>
      </w:pPr>
    </w:p>
    <w:tbl>
      <w:tblPr>
        <w:tblW w:w="9897" w:type="dxa"/>
        <w:tblCellMar>
          <w:left w:w="70" w:type="dxa"/>
          <w:right w:w="70" w:type="dxa"/>
        </w:tblCellMar>
        <w:tblLook w:val="04A0" w:firstRow="1" w:lastRow="0" w:firstColumn="1" w:lastColumn="0" w:noHBand="0" w:noVBand="1"/>
      </w:tblPr>
      <w:tblGrid>
        <w:gridCol w:w="980"/>
        <w:gridCol w:w="3857"/>
        <w:gridCol w:w="1200"/>
        <w:gridCol w:w="1860"/>
        <w:gridCol w:w="2000"/>
      </w:tblGrid>
      <w:tr w:rsidR="008731E6" w:rsidRPr="008731E6" w:rsidTr="008731E6">
        <w:trPr>
          <w:trHeight w:val="749"/>
        </w:trPr>
        <w:tc>
          <w:tcPr>
            <w:tcW w:w="9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Times New Roman"/>
                <w:color w:val="000000"/>
                <w:lang w:eastAsia="fr-FR"/>
              </w:rPr>
            </w:pPr>
            <w:r w:rsidRPr="008731E6">
              <w:rPr>
                <w:rFonts w:ascii="Tw Cen MT" w:eastAsia="Times New Roman" w:hAnsi="Tw Cen MT" w:cs="Times New Roman"/>
                <w:color w:val="000000"/>
                <w:lang w:eastAsia="fr-FR"/>
              </w:rPr>
              <w:t> </w:t>
            </w:r>
            <w:r>
              <w:rPr>
                <w:rFonts w:ascii="Tw Cen MT" w:eastAsia="Times New Roman" w:hAnsi="Tw Cen MT" w:cs="Times New Roman"/>
                <w:color w:val="000000"/>
                <w:lang w:eastAsia="fr-FR"/>
              </w:rPr>
              <w:t>N°</w:t>
            </w:r>
          </w:p>
        </w:tc>
        <w:tc>
          <w:tcPr>
            <w:tcW w:w="3857" w:type="dxa"/>
            <w:tcBorders>
              <w:top w:val="single" w:sz="8" w:space="0" w:color="auto"/>
              <w:left w:val="nil"/>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b/>
                <w:bCs/>
                <w:color w:val="000000"/>
                <w:lang w:eastAsia="fr-FR"/>
              </w:rPr>
            </w:pPr>
            <w:r w:rsidRPr="008731E6">
              <w:rPr>
                <w:rFonts w:ascii="Tw Cen MT" w:eastAsia="Times New Roman" w:hAnsi="Tw Cen MT" w:cs="Arial"/>
                <w:b/>
                <w:bCs/>
                <w:color w:val="000000"/>
                <w:lang w:eastAsia="fr-FR"/>
              </w:rPr>
              <w:t>Désignation</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Unité</w:t>
            </w:r>
          </w:p>
        </w:tc>
        <w:tc>
          <w:tcPr>
            <w:tcW w:w="1860" w:type="dxa"/>
            <w:tcBorders>
              <w:top w:val="single" w:sz="8" w:space="0" w:color="auto"/>
              <w:left w:val="nil"/>
              <w:bottom w:val="single" w:sz="8" w:space="0" w:color="auto"/>
              <w:right w:val="single" w:sz="8" w:space="0" w:color="auto"/>
            </w:tcBorders>
            <w:shd w:val="clear" w:color="auto" w:fill="auto"/>
            <w:noWrap/>
            <w:vAlign w:val="center"/>
            <w:hideMark/>
          </w:tcPr>
          <w:p w:rsidR="008731E6" w:rsidRPr="008731E6" w:rsidRDefault="008731E6" w:rsidP="004B0917">
            <w:pPr>
              <w:spacing w:after="0" w:line="240" w:lineRule="auto"/>
              <w:jc w:val="center"/>
              <w:rPr>
                <w:rFonts w:ascii="Tw Cen MT" w:eastAsia="Times New Roman" w:hAnsi="Tw Cen MT" w:cs="Calibri"/>
                <w:b/>
                <w:bCs/>
                <w:color w:val="000000"/>
                <w:lang w:eastAsia="fr-FR"/>
              </w:rPr>
            </w:pPr>
            <w:r w:rsidRPr="008731E6">
              <w:rPr>
                <w:rFonts w:ascii="Tw Cen MT" w:eastAsia="Times New Roman" w:hAnsi="Tw Cen MT" w:cs="Calibri"/>
                <w:b/>
                <w:bCs/>
                <w:color w:val="000000"/>
                <w:lang w:eastAsia="fr-FR"/>
              </w:rPr>
              <w:t>Prix Unitaire HT en chiffres</w:t>
            </w:r>
          </w:p>
        </w:tc>
        <w:tc>
          <w:tcPr>
            <w:tcW w:w="2000" w:type="dxa"/>
            <w:tcBorders>
              <w:top w:val="single" w:sz="8" w:space="0" w:color="auto"/>
              <w:left w:val="nil"/>
              <w:bottom w:val="single" w:sz="8" w:space="0" w:color="auto"/>
              <w:right w:val="single" w:sz="8" w:space="0" w:color="auto"/>
            </w:tcBorders>
            <w:shd w:val="clear" w:color="auto" w:fill="auto"/>
            <w:noWrap/>
            <w:vAlign w:val="center"/>
            <w:hideMark/>
          </w:tcPr>
          <w:p w:rsidR="008731E6" w:rsidRPr="008731E6" w:rsidRDefault="008731E6" w:rsidP="004B0917">
            <w:pPr>
              <w:spacing w:after="0" w:line="240" w:lineRule="auto"/>
              <w:jc w:val="center"/>
              <w:rPr>
                <w:rFonts w:ascii="Tw Cen MT" w:eastAsia="Times New Roman" w:hAnsi="Tw Cen MT" w:cs="Calibri"/>
                <w:b/>
                <w:bCs/>
                <w:color w:val="000000"/>
                <w:lang w:eastAsia="fr-FR"/>
              </w:rPr>
            </w:pPr>
            <w:r w:rsidRPr="008731E6">
              <w:rPr>
                <w:rFonts w:ascii="Tw Cen MT" w:eastAsia="Times New Roman" w:hAnsi="Tw Cen MT" w:cs="Calibri"/>
                <w:b/>
                <w:bCs/>
                <w:color w:val="000000"/>
                <w:lang w:eastAsia="fr-FR"/>
              </w:rPr>
              <w:t>Prix Unitaire HT en lettres</w:t>
            </w:r>
          </w:p>
        </w:tc>
      </w:tr>
      <w:tr w:rsidR="008731E6" w:rsidRPr="008731E6" w:rsidTr="008731E6">
        <w:trPr>
          <w:trHeight w:val="735"/>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Times New Roman"/>
                <w:color w:val="000000"/>
                <w:lang w:eastAsia="fr-FR"/>
              </w:rPr>
            </w:pPr>
            <w:r w:rsidRPr="008731E6">
              <w:rPr>
                <w:rFonts w:ascii="Tw Cen MT" w:eastAsia="Times New Roman" w:hAnsi="Tw Cen MT" w:cs="Times New Roman"/>
                <w:color w:val="000000"/>
                <w:lang w:eastAsia="fr-FR"/>
              </w:rPr>
              <w:t> </w:t>
            </w:r>
          </w:p>
        </w:tc>
        <w:tc>
          <w:tcPr>
            <w:tcW w:w="5057" w:type="dxa"/>
            <w:gridSpan w:val="2"/>
            <w:tcBorders>
              <w:top w:val="single" w:sz="8" w:space="0" w:color="auto"/>
              <w:left w:val="nil"/>
              <w:bottom w:val="single" w:sz="8" w:space="0" w:color="auto"/>
              <w:right w:val="single" w:sz="8" w:space="0" w:color="000000"/>
            </w:tcBorders>
            <w:shd w:val="clear" w:color="000000" w:fill="D8D8D8"/>
            <w:vAlign w:val="center"/>
            <w:hideMark/>
          </w:tcPr>
          <w:p w:rsidR="008731E6" w:rsidRPr="008731E6" w:rsidRDefault="008731E6" w:rsidP="00952FBB">
            <w:pPr>
              <w:spacing w:after="0" w:line="240" w:lineRule="auto"/>
              <w:jc w:val="center"/>
              <w:rPr>
                <w:rFonts w:ascii="Tw Cen MT" w:eastAsia="Times New Roman" w:hAnsi="Tw Cen MT" w:cs="Times New Roman"/>
                <w:b/>
                <w:bCs/>
                <w:color w:val="000000"/>
                <w:lang w:eastAsia="fr-FR"/>
              </w:rPr>
            </w:pPr>
            <w:r w:rsidRPr="008731E6">
              <w:rPr>
                <w:rFonts w:ascii="Tw Cen MT" w:eastAsia="Times New Roman" w:hAnsi="Tw Cen MT" w:cs="Times New Roman"/>
                <w:b/>
                <w:bCs/>
                <w:color w:val="000000"/>
                <w:lang w:eastAsia="fr-FR"/>
              </w:rPr>
              <w:t>BLOC DE DEUX (02) SALLES DE CLASSE</w:t>
            </w:r>
            <w:r w:rsidR="00DD3C86">
              <w:rPr>
                <w:rFonts w:ascii="Tw Cen MT" w:eastAsia="Times New Roman" w:hAnsi="Tw Cen MT" w:cs="Times New Roman"/>
                <w:b/>
                <w:bCs/>
                <w:color w:val="000000"/>
                <w:lang w:eastAsia="fr-FR"/>
              </w:rPr>
              <w:t>+02 BUREAUX INCORPORES</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 </w:t>
            </w: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 </w:t>
            </w:r>
          </w:p>
        </w:tc>
      </w:tr>
      <w:tr w:rsidR="008731E6" w:rsidRPr="008731E6" w:rsidTr="001D3BB9">
        <w:trPr>
          <w:trHeight w:val="397"/>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Times New Roman"/>
                <w:color w:val="000000"/>
                <w:lang w:eastAsia="fr-FR"/>
              </w:rPr>
            </w:pPr>
            <w:r w:rsidRPr="008731E6">
              <w:rPr>
                <w:rFonts w:ascii="Tw Cen MT" w:eastAsia="Times New Roman" w:hAnsi="Tw Cen MT" w:cs="Times New Roman"/>
                <w:color w:val="000000"/>
                <w:lang w:eastAsia="fr-FR"/>
              </w:rPr>
              <w:t> </w:t>
            </w:r>
          </w:p>
        </w:tc>
        <w:tc>
          <w:tcPr>
            <w:tcW w:w="5057" w:type="dxa"/>
            <w:gridSpan w:val="2"/>
            <w:tcBorders>
              <w:top w:val="single" w:sz="8" w:space="0" w:color="auto"/>
              <w:left w:val="nil"/>
              <w:bottom w:val="single" w:sz="8" w:space="0" w:color="auto"/>
              <w:right w:val="single" w:sz="4"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b/>
                <w:bCs/>
                <w:color w:val="000000"/>
                <w:lang w:eastAsia="fr-FR"/>
              </w:rPr>
            </w:pPr>
            <w:r w:rsidRPr="008731E6">
              <w:rPr>
                <w:rFonts w:ascii="Tw Cen MT" w:eastAsia="Times New Roman" w:hAnsi="Tw Cen MT" w:cs="Arial"/>
                <w:b/>
                <w:bCs/>
                <w:color w:val="000000"/>
                <w:lang w:eastAsia="fr-FR"/>
              </w:rPr>
              <w:t>LOT  100 :TRAVAUX PREPARATOIRES-ETUDES</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rPr>
                <w:rFonts w:ascii="Tw Cen MT" w:eastAsia="Times New Roman" w:hAnsi="Tw Cen MT" w:cs="Arial"/>
                <w:lang w:eastAsia="fr-FR"/>
              </w:rPr>
            </w:pPr>
            <w:r w:rsidRPr="008731E6">
              <w:rPr>
                <w:rFonts w:ascii="Tw Cen MT" w:eastAsia="Times New Roman" w:hAnsi="Tw Cen MT" w:cs="Arial"/>
                <w:lang w:eastAsia="fr-FR"/>
              </w:rPr>
              <w:t> </w:t>
            </w: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rPr>
                <w:rFonts w:ascii="Tw Cen MT" w:eastAsia="Times New Roman" w:hAnsi="Tw Cen MT" w:cs="Arial"/>
                <w:lang w:eastAsia="fr-FR"/>
              </w:rPr>
            </w:pPr>
            <w:r w:rsidRPr="008731E6">
              <w:rPr>
                <w:rFonts w:ascii="Tw Cen MT" w:eastAsia="Times New Roman" w:hAnsi="Tw Cen MT" w:cs="Arial"/>
                <w:lang w:eastAsia="fr-FR"/>
              </w:rPr>
              <w:t> </w:t>
            </w:r>
          </w:p>
        </w:tc>
      </w:tr>
      <w:tr w:rsidR="008731E6" w:rsidRPr="008731E6" w:rsidTr="001D3BB9">
        <w:trPr>
          <w:trHeight w:val="397"/>
        </w:trPr>
        <w:tc>
          <w:tcPr>
            <w:tcW w:w="9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101</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Nettoyage du site</w:t>
            </w:r>
          </w:p>
        </w:tc>
        <w:tc>
          <w:tcPr>
            <w:tcW w:w="1200"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m²</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1D3BB9">
        <w:trPr>
          <w:trHeight w:val="397"/>
        </w:trPr>
        <w:tc>
          <w:tcPr>
            <w:tcW w:w="9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102</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Etudes et installation du chantier</w:t>
            </w:r>
          </w:p>
        </w:tc>
        <w:tc>
          <w:tcPr>
            <w:tcW w:w="1200"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proofErr w:type="spellStart"/>
            <w:r w:rsidRPr="008731E6">
              <w:rPr>
                <w:rFonts w:ascii="Tw Cen MT" w:eastAsia="Times New Roman" w:hAnsi="Tw Cen MT" w:cs="Arial"/>
                <w:color w:val="000000"/>
                <w:lang w:eastAsia="fr-FR"/>
              </w:rPr>
              <w:t>Ens</w:t>
            </w:r>
            <w:proofErr w:type="spellEnd"/>
            <w:r w:rsidRPr="008731E6">
              <w:rPr>
                <w:rFonts w:ascii="Tw Cen MT" w:eastAsia="Times New Roman" w:hAnsi="Tw Cen MT" w:cs="Arial"/>
                <w:color w:val="000000"/>
                <w:lang w:eastAsia="fr-FR"/>
              </w:rPr>
              <w:t>.</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1D3BB9">
        <w:trPr>
          <w:trHeight w:val="397"/>
        </w:trPr>
        <w:tc>
          <w:tcPr>
            <w:tcW w:w="9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 </w:t>
            </w:r>
          </w:p>
        </w:tc>
        <w:tc>
          <w:tcPr>
            <w:tcW w:w="5057" w:type="dxa"/>
            <w:gridSpan w:val="2"/>
            <w:tcBorders>
              <w:top w:val="single" w:sz="8" w:space="0" w:color="auto"/>
              <w:left w:val="nil"/>
              <w:bottom w:val="single" w:sz="8" w:space="0" w:color="auto"/>
              <w:right w:val="single" w:sz="4"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b/>
                <w:bCs/>
                <w:color w:val="000000"/>
                <w:lang w:eastAsia="fr-FR"/>
              </w:rPr>
            </w:pPr>
            <w:r w:rsidRPr="008731E6">
              <w:rPr>
                <w:rFonts w:ascii="Tw Cen MT" w:eastAsia="Times New Roman" w:hAnsi="Tw Cen MT" w:cs="Arial"/>
                <w:b/>
                <w:bCs/>
                <w:color w:val="000000"/>
                <w:lang w:eastAsia="fr-FR"/>
              </w:rPr>
              <w:t>LOT  200 : TERRASSEMENTS</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1D3BB9">
        <w:trPr>
          <w:trHeight w:val="397"/>
        </w:trPr>
        <w:tc>
          <w:tcPr>
            <w:tcW w:w="9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201</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Nivellement de la plate-forme</w:t>
            </w:r>
          </w:p>
        </w:tc>
        <w:tc>
          <w:tcPr>
            <w:tcW w:w="120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FF</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1D3BB9">
        <w:trPr>
          <w:trHeight w:val="397"/>
        </w:trPr>
        <w:tc>
          <w:tcPr>
            <w:tcW w:w="9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202</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Fouilles en rigoles</w:t>
            </w:r>
          </w:p>
        </w:tc>
        <w:tc>
          <w:tcPr>
            <w:tcW w:w="120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w:t>
            </w:r>
            <w:r w:rsidRPr="008731E6">
              <w:rPr>
                <w:rFonts w:ascii="Tw Cen MT" w:eastAsia="Times New Roman" w:hAnsi="Tw Cen MT" w:cs="Arial"/>
                <w:color w:val="000000"/>
                <w:vertAlign w:val="superscript"/>
                <w:lang w:eastAsia="fr-FR"/>
              </w:rPr>
              <w:t>3</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1D3BB9">
        <w:trPr>
          <w:trHeight w:val="397"/>
        </w:trPr>
        <w:tc>
          <w:tcPr>
            <w:tcW w:w="9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203</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Remblai de terre</w:t>
            </w:r>
          </w:p>
        </w:tc>
        <w:tc>
          <w:tcPr>
            <w:tcW w:w="120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w:t>
            </w:r>
            <w:r w:rsidRPr="008731E6">
              <w:rPr>
                <w:rFonts w:ascii="Tw Cen MT" w:eastAsia="Times New Roman" w:hAnsi="Tw Cen MT" w:cs="Arial"/>
                <w:color w:val="000000"/>
                <w:vertAlign w:val="superscript"/>
                <w:lang w:eastAsia="fr-FR"/>
              </w:rPr>
              <w:t>3</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1D3BB9">
        <w:trPr>
          <w:trHeight w:val="397"/>
        </w:trPr>
        <w:tc>
          <w:tcPr>
            <w:tcW w:w="9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 </w:t>
            </w:r>
          </w:p>
        </w:tc>
        <w:tc>
          <w:tcPr>
            <w:tcW w:w="5057" w:type="dxa"/>
            <w:gridSpan w:val="2"/>
            <w:tcBorders>
              <w:top w:val="single" w:sz="8" w:space="0" w:color="auto"/>
              <w:left w:val="nil"/>
              <w:bottom w:val="single" w:sz="8" w:space="0" w:color="auto"/>
              <w:right w:val="single" w:sz="4" w:space="0" w:color="auto"/>
            </w:tcBorders>
            <w:shd w:val="clear" w:color="auto" w:fill="auto"/>
            <w:vAlign w:val="center"/>
            <w:hideMark/>
          </w:tcPr>
          <w:p w:rsidR="008731E6" w:rsidRPr="008731E6" w:rsidRDefault="008731E6" w:rsidP="00DD3C86">
            <w:pPr>
              <w:spacing w:after="0" w:line="240" w:lineRule="auto"/>
              <w:jc w:val="center"/>
              <w:rPr>
                <w:rFonts w:ascii="Tw Cen MT" w:eastAsia="Times New Roman" w:hAnsi="Tw Cen MT" w:cs="Arial"/>
                <w:b/>
                <w:bCs/>
                <w:color w:val="000000"/>
                <w:lang w:eastAsia="fr-FR"/>
              </w:rPr>
            </w:pPr>
            <w:r w:rsidRPr="008731E6">
              <w:rPr>
                <w:rFonts w:ascii="Tw Cen MT" w:eastAsia="Times New Roman" w:hAnsi="Tw Cen MT" w:cs="Arial"/>
                <w:b/>
                <w:bCs/>
                <w:color w:val="000000"/>
                <w:lang w:eastAsia="fr-FR"/>
              </w:rPr>
              <w:t xml:space="preserve">LOT  </w:t>
            </w:r>
            <w:r w:rsidR="00F90A6C" w:rsidRPr="008731E6">
              <w:rPr>
                <w:rFonts w:ascii="Tw Cen MT" w:eastAsia="Times New Roman" w:hAnsi="Tw Cen MT" w:cs="Arial"/>
                <w:b/>
                <w:bCs/>
                <w:color w:val="000000"/>
                <w:lang w:eastAsia="fr-FR"/>
              </w:rPr>
              <w:t xml:space="preserve">300 </w:t>
            </w:r>
            <w:r w:rsidR="00F90A6C">
              <w:rPr>
                <w:rFonts w:ascii="Tw Cen MT" w:eastAsia="Times New Roman" w:hAnsi="Tw Cen MT" w:cs="Arial"/>
                <w:b/>
                <w:bCs/>
                <w:color w:val="000000"/>
                <w:lang w:eastAsia="fr-FR"/>
              </w:rPr>
              <w:t>: FONDATION</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1D3BB9">
        <w:trPr>
          <w:trHeight w:val="454"/>
        </w:trPr>
        <w:tc>
          <w:tcPr>
            <w:tcW w:w="9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301</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Béton de propreté dosé à 150 kg/m3</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1D3BB9">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w:t>
            </w:r>
            <w:r w:rsidRPr="008731E6">
              <w:rPr>
                <w:rFonts w:ascii="Tw Cen MT" w:eastAsia="Times New Roman" w:hAnsi="Tw Cen MT" w:cs="Arial"/>
                <w:color w:val="000000"/>
                <w:vertAlign w:val="superscript"/>
                <w:lang w:eastAsia="fr-FR"/>
              </w:rPr>
              <w:t>3</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1D3BB9">
        <w:trPr>
          <w:trHeight w:val="480"/>
        </w:trPr>
        <w:tc>
          <w:tcPr>
            <w:tcW w:w="9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302</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Agglos de 20x20x40 bourrés</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1D3BB9">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w:t>
            </w:r>
            <w:r w:rsidRPr="008731E6">
              <w:rPr>
                <w:rFonts w:ascii="Tw Cen MT" w:eastAsia="Times New Roman" w:hAnsi="Tw Cen MT" w:cs="Arial"/>
                <w:color w:val="000000"/>
                <w:vertAlign w:val="superscript"/>
                <w:lang w:eastAsia="fr-FR"/>
              </w:rPr>
              <w:t>3</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1D3BB9">
        <w:trPr>
          <w:trHeight w:val="675"/>
        </w:trPr>
        <w:tc>
          <w:tcPr>
            <w:tcW w:w="9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303</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Béton armé dosé à 350 kg/m3 pour semelles</w:t>
            </w:r>
            <w:r w:rsidR="00DD3C86" w:rsidRPr="008731E6">
              <w:rPr>
                <w:rFonts w:ascii="Tw Cen MT" w:eastAsia="Times New Roman" w:hAnsi="Tw Cen MT" w:cs="Arial"/>
                <w:color w:val="000000"/>
                <w:lang w:eastAsia="fr-FR"/>
              </w:rPr>
              <w:t>, poteaux</w:t>
            </w:r>
            <w:r w:rsidRPr="008731E6">
              <w:rPr>
                <w:rFonts w:ascii="Tw Cen MT" w:eastAsia="Times New Roman" w:hAnsi="Tw Cen MT" w:cs="Arial"/>
                <w:color w:val="000000"/>
                <w:lang w:eastAsia="fr-FR"/>
              </w:rPr>
              <w:t xml:space="preserve"> et chaînage</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1D3BB9">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w:t>
            </w:r>
            <w:r w:rsidRPr="008731E6">
              <w:rPr>
                <w:rFonts w:ascii="Tw Cen MT" w:eastAsia="Times New Roman" w:hAnsi="Tw Cen MT" w:cs="Arial"/>
                <w:color w:val="000000"/>
                <w:vertAlign w:val="superscript"/>
                <w:lang w:eastAsia="fr-FR"/>
              </w:rPr>
              <w:t>3</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1D3BB9">
        <w:trPr>
          <w:trHeight w:val="737"/>
        </w:trPr>
        <w:tc>
          <w:tcPr>
            <w:tcW w:w="9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lastRenderedPageBreak/>
              <w:t>304</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Dallage en béton ép. 8 cm  dosé à 300 Kg/m</w:t>
            </w:r>
            <w:r w:rsidRPr="008731E6">
              <w:rPr>
                <w:rFonts w:ascii="Tw Cen MT" w:eastAsia="Times New Roman" w:hAnsi="Tw Cen MT" w:cs="Arial"/>
                <w:color w:val="000000"/>
                <w:vertAlign w:val="superscript"/>
                <w:lang w:eastAsia="fr-FR"/>
              </w:rPr>
              <w:t xml:space="preserve">3 </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1D3BB9">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m²</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DD3C86">
        <w:trPr>
          <w:trHeight w:val="480"/>
        </w:trPr>
        <w:tc>
          <w:tcPr>
            <w:tcW w:w="9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 </w:t>
            </w:r>
          </w:p>
        </w:tc>
        <w:tc>
          <w:tcPr>
            <w:tcW w:w="5057" w:type="dxa"/>
            <w:gridSpan w:val="2"/>
            <w:tcBorders>
              <w:top w:val="single" w:sz="8" w:space="0" w:color="auto"/>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b/>
                <w:bCs/>
                <w:color w:val="000000"/>
                <w:lang w:eastAsia="fr-FR"/>
              </w:rPr>
            </w:pPr>
            <w:r w:rsidRPr="008731E6">
              <w:rPr>
                <w:rFonts w:ascii="Tw Cen MT" w:eastAsia="Times New Roman" w:hAnsi="Tw Cen MT" w:cs="Arial"/>
                <w:b/>
                <w:bCs/>
                <w:color w:val="000000"/>
                <w:lang w:eastAsia="fr-FR"/>
              </w:rPr>
              <w:t>LOT  400 :MACONNERIE-ELEVATION</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rPr>
                <w:rFonts w:ascii="Tw Cen MT" w:eastAsia="Times New Roman" w:hAnsi="Tw Cen MT" w:cs="Arial"/>
                <w:color w:val="000000"/>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DD3C86">
        <w:trPr>
          <w:trHeight w:val="480"/>
        </w:trPr>
        <w:tc>
          <w:tcPr>
            <w:tcW w:w="9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401</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Murs en agglos de 15x20x40</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m²</w:t>
            </w:r>
          </w:p>
        </w:tc>
        <w:tc>
          <w:tcPr>
            <w:tcW w:w="186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DD3C86">
        <w:trPr>
          <w:trHeight w:val="480"/>
        </w:trPr>
        <w:tc>
          <w:tcPr>
            <w:tcW w:w="9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402</w:t>
            </w:r>
          </w:p>
        </w:tc>
        <w:tc>
          <w:tcPr>
            <w:tcW w:w="3857" w:type="dxa"/>
            <w:tcBorders>
              <w:top w:val="single" w:sz="8" w:space="0" w:color="auto"/>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Enduit au mortier de ciment</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m²</w:t>
            </w:r>
          </w:p>
        </w:tc>
        <w:tc>
          <w:tcPr>
            <w:tcW w:w="1860" w:type="dxa"/>
            <w:tcBorders>
              <w:top w:val="single" w:sz="8" w:space="0" w:color="auto"/>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single" w:sz="8" w:space="0" w:color="auto"/>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DD3C86">
        <w:trPr>
          <w:trHeight w:val="748"/>
        </w:trPr>
        <w:tc>
          <w:tcPr>
            <w:tcW w:w="9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403</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Béton armé dosé à 350 kg/m3 pour poteaux</w:t>
            </w:r>
            <w:r w:rsidR="00DD3C86" w:rsidRPr="008731E6">
              <w:rPr>
                <w:rFonts w:ascii="Tw Cen MT" w:eastAsia="Times New Roman" w:hAnsi="Tw Cen MT" w:cs="Arial"/>
                <w:color w:val="000000"/>
                <w:lang w:eastAsia="fr-FR"/>
              </w:rPr>
              <w:t>, linteaux, chaînage</w:t>
            </w:r>
            <w:r w:rsidRPr="008731E6">
              <w:rPr>
                <w:rFonts w:ascii="Tw Cen MT" w:eastAsia="Times New Roman" w:hAnsi="Tw Cen MT" w:cs="Arial"/>
                <w:color w:val="000000"/>
                <w:lang w:eastAsia="fr-FR"/>
              </w:rPr>
              <w:t xml:space="preserve"> et poutres</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w:t>
            </w:r>
            <w:r w:rsidRPr="008731E6">
              <w:rPr>
                <w:rFonts w:ascii="Tw Cen MT" w:eastAsia="Times New Roman" w:hAnsi="Tw Cen MT" w:cs="Arial"/>
                <w:color w:val="000000"/>
                <w:vertAlign w:val="superscript"/>
                <w:lang w:eastAsia="fr-FR"/>
              </w:rPr>
              <w:t>3</w:t>
            </w:r>
          </w:p>
        </w:tc>
        <w:tc>
          <w:tcPr>
            <w:tcW w:w="186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DD3C86">
        <w:trPr>
          <w:trHeight w:val="550"/>
        </w:trPr>
        <w:tc>
          <w:tcPr>
            <w:tcW w:w="9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404</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Chape lissée au sol dosée à 300Kg/m</w:t>
            </w:r>
            <w:r w:rsidRPr="008731E6">
              <w:rPr>
                <w:rFonts w:ascii="Tw Cen MT" w:eastAsia="Times New Roman" w:hAnsi="Tw Cen MT" w:cs="Arial"/>
                <w:color w:val="000000"/>
                <w:vertAlign w:val="superscript"/>
                <w:lang w:eastAsia="fr-FR"/>
              </w:rPr>
              <w:t>3</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m²</w:t>
            </w:r>
          </w:p>
        </w:tc>
        <w:tc>
          <w:tcPr>
            <w:tcW w:w="186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9644F4">
        <w:trPr>
          <w:trHeight w:val="480"/>
        </w:trPr>
        <w:tc>
          <w:tcPr>
            <w:tcW w:w="9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405</w:t>
            </w:r>
          </w:p>
        </w:tc>
        <w:tc>
          <w:tcPr>
            <w:tcW w:w="3855"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 xml:space="preserve">Tableau mural suivant plan </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U</w:t>
            </w:r>
          </w:p>
        </w:tc>
        <w:tc>
          <w:tcPr>
            <w:tcW w:w="186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9644F4">
        <w:trPr>
          <w:trHeight w:val="510"/>
        </w:trPr>
        <w:tc>
          <w:tcPr>
            <w:tcW w:w="9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406</w:t>
            </w:r>
          </w:p>
        </w:tc>
        <w:tc>
          <w:tcPr>
            <w:tcW w:w="3855"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 xml:space="preserve">Claustras suivant plan </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m²</w:t>
            </w:r>
          </w:p>
        </w:tc>
        <w:tc>
          <w:tcPr>
            <w:tcW w:w="186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9644F4">
        <w:trPr>
          <w:trHeight w:val="480"/>
        </w:trPr>
        <w:tc>
          <w:tcPr>
            <w:tcW w:w="9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407</w:t>
            </w:r>
          </w:p>
        </w:tc>
        <w:tc>
          <w:tcPr>
            <w:tcW w:w="3855"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Construction estrade</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U</w:t>
            </w:r>
          </w:p>
        </w:tc>
        <w:tc>
          <w:tcPr>
            <w:tcW w:w="186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DD3C86">
        <w:trPr>
          <w:trHeight w:val="480"/>
        </w:trPr>
        <w:tc>
          <w:tcPr>
            <w:tcW w:w="9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 </w:t>
            </w:r>
          </w:p>
        </w:tc>
        <w:tc>
          <w:tcPr>
            <w:tcW w:w="5057" w:type="dxa"/>
            <w:gridSpan w:val="2"/>
            <w:tcBorders>
              <w:top w:val="single" w:sz="8" w:space="0" w:color="auto"/>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jc w:val="center"/>
              <w:rPr>
                <w:rFonts w:ascii="Tw Cen MT" w:eastAsia="Times New Roman" w:hAnsi="Tw Cen MT" w:cs="Arial"/>
                <w:b/>
                <w:bCs/>
                <w:color w:val="000000"/>
                <w:lang w:eastAsia="fr-FR"/>
              </w:rPr>
            </w:pPr>
            <w:r w:rsidRPr="008731E6">
              <w:rPr>
                <w:rFonts w:ascii="Tw Cen MT" w:eastAsia="Times New Roman" w:hAnsi="Tw Cen MT" w:cs="Arial"/>
                <w:b/>
                <w:bCs/>
                <w:color w:val="000000"/>
                <w:lang w:eastAsia="fr-FR"/>
              </w:rPr>
              <w:t>LOT  500 :CHARPENTE-COUVERTURE</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DD3C86">
        <w:trPr>
          <w:trHeight w:val="498"/>
        </w:trPr>
        <w:tc>
          <w:tcPr>
            <w:tcW w:w="9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501</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 xml:space="preserve">Dépose des </w:t>
            </w:r>
            <w:r w:rsidR="00DD3C86" w:rsidRPr="008731E6">
              <w:rPr>
                <w:rFonts w:ascii="Tw Cen MT" w:eastAsia="Times New Roman" w:hAnsi="Tw Cen MT" w:cs="Arial"/>
                <w:color w:val="000000"/>
                <w:lang w:eastAsia="fr-FR"/>
              </w:rPr>
              <w:t>tôles</w:t>
            </w:r>
            <w:r w:rsidRPr="008731E6">
              <w:rPr>
                <w:rFonts w:ascii="Tw Cen MT" w:eastAsia="Times New Roman" w:hAnsi="Tw Cen MT" w:cs="Arial"/>
                <w:color w:val="000000"/>
                <w:lang w:eastAsia="fr-FR"/>
              </w:rPr>
              <w:t xml:space="preserve"> de toiture et charpente</w:t>
            </w:r>
          </w:p>
        </w:tc>
        <w:tc>
          <w:tcPr>
            <w:tcW w:w="120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FF</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9644F4">
        <w:trPr>
          <w:trHeight w:val="624"/>
        </w:trPr>
        <w:tc>
          <w:tcPr>
            <w:tcW w:w="9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502</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Fermes en bastings de 3x15cm  hauteur 1,80m</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w:t>
            </w:r>
            <w:r w:rsidRPr="008731E6">
              <w:rPr>
                <w:rFonts w:ascii="Tw Cen MT" w:eastAsia="Times New Roman" w:hAnsi="Tw Cen MT" w:cs="Arial"/>
                <w:color w:val="000000"/>
                <w:vertAlign w:val="superscript"/>
                <w:lang w:eastAsia="fr-FR"/>
              </w:rPr>
              <w:t>3</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1D3BB9">
        <w:trPr>
          <w:trHeight w:val="397"/>
        </w:trPr>
        <w:tc>
          <w:tcPr>
            <w:tcW w:w="9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503</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Pannes en chevrons de 8x8</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w:t>
            </w:r>
            <w:r w:rsidRPr="008731E6">
              <w:rPr>
                <w:rFonts w:ascii="Tw Cen MT" w:eastAsia="Times New Roman" w:hAnsi="Tw Cen MT" w:cs="Arial"/>
                <w:color w:val="000000"/>
                <w:vertAlign w:val="superscript"/>
                <w:lang w:eastAsia="fr-FR"/>
              </w:rPr>
              <w:t>3</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1D3BB9">
        <w:trPr>
          <w:trHeight w:val="397"/>
        </w:trPr>
        <w:tc>
          <w:tcPr>
            <w:tcW w:w="9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504</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Planche de rive</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ml</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1D3BB9">
        <w:trPr>
          <w:trHeight w:val="720"/>
        </w:trPr>
        <w:tc>
          <w:tcPr>
            <w:tcW w:w="9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505</w:t>
            </w:r>
          </w:p>
        </w:tc>
        <w:tc>
          <w:tcPr>
            <w:tcW w:w="3857" w:type="dxa"/>
            <w:tcBorders>
              <w:top w:val="single" w:sz="8" w:space="0" w:color="auto"/>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couverture en tôles bac alu de 5/10è y compris toutes sujétions</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m²</w:t>
            </w:r>
          </w:p>
        </w:tc>
        <w:tc>
          <w:tcPr>
            <w:tcW w:w="1860" w:type="dxa"/>
            <w:tcBorders>
              <w:top w:val="single" w:sz="8" w:space="0" w:color="auto"/>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single" w:sz="8" w:space="0" w:color="auto"/>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DD3C86">
        <w:trPr>
          <w:trHeight w:val="780"/>
        </w:trPr>
        <w:tc>
          <w:tcPr>
            <w:tcW w:w="9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506</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Plafond y compris toutes sujétions de solivage en lattes de 4x8 cm</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m²</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DD3C86">
        <w:trPr>
          <w:trHeight w:val="480"/>
        </w:trPr>
        <w:tc>
          <w:tcPr>
            <w:tcW w:w="9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507</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Tôle faîtière de 50 cm de large</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ml</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DD3C86">
        <w:trPr>
          <w:trHeight w:val="735"/>
        </w:trPr>
        <w:tc>
          <w:tcPr>
            <w:tcW w:w="9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508</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 xml:space="preserve"> tôles planes  pour bardage y compris toutes sujétions</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ml</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8731E6">
        <w:trPr>
          <w:trHeight w:val="480"/>
        </w:trPr>
        <w:tc>
          <w:tcPr>
            <w:tcW w:w="9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 </w:t>
            </w:r>
          </w:p>
        </w:tc>
        <w:tc>
          <w:tcPr>
            <w:tcW w:w="5057" w:type="dxa"/>
            <w:gridSpan w:val="2"/>
            <w:tcBorders>
              <w:top w:val="single" w:sz="8" w:space="0" w:color="auto"/>
              <w:left w:val="nil"/>
              <w:bottom w:val="single" w:sz="8" w:space="0" w:color="auto"/>
              <w:right w:val="single" w:sz="4" w:space="0" w:color="auto"/>
            </w:tcBorders>
            <w:shd w:val="clear" w:color="auto" w:fill="auto"/>
            <w:vAlign w:val="bottom"/>
            <w:hideMark/>
          </w:tcPr>
          <w:p w:rsidR="008731E6" w:rsidRPr="008731E6" w:rsidRDefault="008731E6" w:rsidP="00952FBB">
            <w:pPr>
              <w:spacing w:after="0" w:line="240" w:lineRule="auto"/>
              <w:jc w:val="center"/>
              <w:rPr>
                <w:rFonts w:ascii="Tw Cen MT" w:eastAsia="Times New Roman" w:hAnsi="Tw Cen MT" w:cs="Arial"/>
                <w:b/>
                <w:bCs/>
                <w:color w:val="000000"/>
                <w:lang w:eastAsia="fr-FR"/>
              </w:rPr>
            </w:pPr>
            <w:r w:rsidRPr="008731E6">
              <w:rPr>
                <w:rFonts w:ascii="Tw Cen MT" w:eastAsia="Times New Roman" w:hAnsi="Tw Cen MT" w:cs="Arial"/>
                <w:b/>
                <w:bCs/>
                <w:color w:val="000000"/>
                <w:lang w:eastAsia="fr-FR"/>
              </w:rPr>
              <w:t>LOT  600 : MENUISERIE METALLIQUE</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8731E6">
        <w:trPr>
          <w:trHeight w:val="960"/>
        </w:trPr>
        <w:tc>
          <w:tcPr>
            <w:tcW w:w="9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601</w:t>
            </w:r>
          </w:p>
        </w:tc>
        <w:tc>
          <w:tcPr>
            <w:tcW w:w="3857" w:type="dxa"/>
            <w:tcBorders>
              <w:top w:val="nil"/>
              <w:left w:val="nil"/>
              <w:bottom w:val="single" w:sz="8" w:space="0" w:color="auto"/>
              <w:right w:val="single" w:sz="8" w:space="0" w:color="auto"/>
            </w:tcBorders>
            <w:shd w:val="clear" w:color="auto" w:fill="auto"/>
            <w:vAlign w:val="bottom"/>
            <w:hideMark/>
          </w:tcPr>
          <w:p w:rsidR="008731E6" w:rsidRPr="008731E6" w:rsidRDefault="008731E6" w:rsidP="00952FBB">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Portes métalliques de 100x220 fixées sur des cadres en bois demi persienne ou pleine</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U</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8731E6">
        <w:trPr>
          <w:trHeight w:val="480"/>
        </w:trPr>
        <w:tc>
          <w:tcPr>
            <w:tcW w:w="9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602</w:t>
            </w:r>
          </w:p>
        </w:tc>
        <w:tc>
          <w:tcPr>
            <w:tcW w:w="3857" w:type="dxa"/>
            <w:tcBorders>
              <w:top w:val="nil"/>
              <w:left w:val="nil"/>
              <w:bottom w:val="single" w:sz="8" w:space="0" w:color="auto"/>
              <w:right w:val="single" w:sz="8" w:space="0" w:color="auto"/>
            </w:tcBorders>
            <w:shd w:val="clear" w:color="auto" w:fill="auto"/>
            <w:vAlign w:val="bottom"/>
            <w:hideMark/>
          </w:tcPr>
          <w:p w:rsidR="008731E6" w:rsidRPr="008731E6" w:rsidRDefault="008731E6" w:rsidP="00952FBB">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Seuils</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ml</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8731E6">
        <w:trPr>
          <w:trHeight w:val="480"/>
        </w:trPr>
        <w:tc>
          <w:tcPr>
            <w:tcW w:w="9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 </w:t>
            </w:r>
          </w:p>
        </w:tc>
        <w:tc>
          <w:tcPr>
            <w:tcW w:w="5057" w:type="dxa"/>
            <w:gridSpan w:val="2"/>
            <w:tcBorders>
              <w:top w:val="single" w:sz="8" w:space="0" w:color="auto"/>
              <w:left w:val="nil"/>
              <w:bottom w:val="single" w:sz="8" w:space="0" w:color="auto"/>
              <w:right w:val="single" w:sz="4"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b/>
                <w:bCs/>
                <w:color w:val="000000"/>
                <w:lang w:eastAsia="fr-FR"/>
              </w:rPr>
            </w:pPr>
            <w:r w:rsidRPr="008731E6">
              <w:rPr>
                <w:rFonts w:ascii="Tw Cen MT" w:eastAsia="Times New Roman" w:hAnsi="Tw Cen MT" w:cs="Arial"/>
                <w:b/>
                <w:bCs/>
                <w:color w:val="000000"/>
                <w:lang w:eastAsia="fr-FR"/>
              </w:rPr>
              <w:t>LOT  700 : ELECTRICITE</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r w:rsidRPr="008731E6">
              <w:rPr>
                <w:rFonts w:ascii="Tw Cen MT" w:eastAsia="Times New Roman" w:hAnsi="Tw Cen MT" w:cs="Arial"/>
                <w:lang w:eastAsia="fr-FR"/>
              </w:rPr>
              <w:t> </w:t>
            </w: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r w:rsidRPr="008731E6">
              <w:rPr>
                <w:rFonts w:ascii="Tw Cen MT" w:eastAsia="Times New Roman" w:hAnsi="Tw Cen MT" w:cs="Arial"/>
                <w:lang w:eastAsia="fr-FR"/>
              </w:rPr>
              <w:t> </w:t>
            </w:r>
          </w:p>
        </w:tc>
      </w:tr>
      <w:tr w:rsidR="008731E6" w:rsidRPr="008731E6" w:rsidTr="008731E6">
        <w:trPr>
          <w:trHeight w:val="480"/>
        </w:trPr>
        <w:tc>
          <w:tcPr>
            <w:tcW w:w="9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701</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Tube flexible gaine annelée 20/50</w:t>
            </w:r>
          </w:p>
        </w:tc>
        <w:tc>
          <w:tcPr>
            <w:tcW w:w="1200" w:type="dxa"/>
            <w:tcBorders>
              <w:top w:val="nil"/>
              <w:left w:val="nil"/>
              <w:bottom w:val="single" w:sz="8" w:space="0" w:color="auto"/>
              <w:right w:val="single" w:sz="4"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proofErr w:type="spellStart"/>
            <w:r w:rsidRPr="008731E6">
              <w:rPr>
                <w:rFonts w:ascii="Tw Cen MT" w:eastAsia="Times New Roman" w:hAnsi="Tw Cen MT" w:cs="Arial"/>
                <w:color w:val="000000"/>
                <w:lang w:eastAsia="fr-FR"/>
              </w:rPr>
              <w:t>rleau</w:t>
            </w:r>
            <w:proofErr w:type="spellEnd"/>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8731E6">
        <w:trPr>
          <w:trHeight w:val="480"/>
        </w:trPr>
        <w:tc>
          <w:tcPr>
            <w:tcW w:w="9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702</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Câble VGV en plafond</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proofErr w:type="spellStart"/>
            <w:r w:rsidRPr="008731E6">
              <w:rPr>
                <w:rFonts w:ascii="Tw Cen MT" w:eastAsia="Times New Roman" w:hAnsi="Tw Cen MT" w:cs="Arial"/>
                <w:color w:val="000000"/>
                <w:lang w:eastAsia="fr-FR"/>
              </w:rPr>
              <w:t>rleau</w:t>
            </w:r>
            <w:proofErr w:type="spellEnd"/>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8731E6">
        <w:trPr>
          <w:trHeight w:val="480"/>
        </w:trPr>
        <w:tc>
          <w:tcPr>
            <w:tcW w:w="9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703</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Fil TH 2,5 mm</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proofErr w:type="spellStart"/>
            <w:r w:rsidRPr="008731E6">
              <w:rPr>
                <w:rFonts w:ascii="Tw Cen MT" w:eastAsia="Times New Roman" w:hAnsi="Tw Cen MT" w:cs="Arial"/>
                <w:color w:val="000000"/>
                <w:lang w:eastAsia="fr-FR"/>
              </w:rPr>
              <w:t>rleau</w:t>
            </w:r>
            <w:proofErr w:type="spellEnd"/>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8731E6">
        <w:trPr>
          <w:trHeight w:val="480"/>
        </w:trPr>
        <w:tc>
          <w:tcPr>
            <w:tcW w:w="9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704</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Réglettes de 120</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U</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8731E6">
        <w:trPr>
          <w:trHeight w:val="480"/>
        </w:trPr>
        <w:tc>
          <w:tcPr>
            <w:tcW w:w="9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lastRenderedPageBreak/>
              <w:t>705</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Hublots ronds</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U</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8731E6">
        <w:trPr>
          <w:trHeight w:val="48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706</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Interrupteurs</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U</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8731E6">
        <w:trPr>
          <w:trHeight w:val="48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707</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Prises de courant encastrées</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U</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8731E6">
        <w:trPr>
          <w:trHeight w:val="765"/>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708</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rPr>
                <w:rFonts w:ascii="Tw Cen MT" w:eastAsia="Times New Roman" w:hAnsi="Tw Cen MT" w:cs="Arial"/>
                <w:color w:val="000000"/>
                <w:lang w:eastAsia="fr-FR"/>
              </w:rPr>
            </w:pPr>
            <w:proofErr w:type="spellStart"/>
            <w:r w:rsidRPr="008731E6">
              <w:rPr>
                <w:rFonts w:ascii="Tw Cen MT" w:eastAsia="Times New Roman" w:hAnsi="Tw Cen MT" w:cs="Arial"/>
                <w:color w:val="000000"/>
                <w:lang w:eastAsia="fr-FR"/>
              </w:rPr>
              <w:t>Attaches,</w:t>
            </w:r>
            <w:r w:rsidR="00DD3C86" w:rsidRPr="008731E6">
              <w:rPr>
                <w:rFonts w:ascii="Tw Cen MT" w:eastAsia="Times New Roman" w:hAnsi="Tw Cen MT" w:cs="Arial"/>
                <w:color w:val="000000"/>
                <w:lang w:eastAsia="fr-FR"/>
              </w:rPr>
              <w:t>dominos</w:t>
            </w:r>
            <w:proofErr w:type="spellEnd"/>
            <w:r w:rsidR="00DD3C86">
              <w:rPr>
                <w:rFonts w:ascii="Tw Cen MT" w:eastAsia="Times New Roman" w:hAnsi="Tw Cen MT" w:cs="Arial"/>
                <w:color w:val="000000"/>
                <w:lang w:eastAsia="fr-FR"/>
              </w:rPr>
              <w:t xml:space="preserve">, </w:t>
            </w:r>
            <w:proofErr w:type="spellStart"/>
            <w:r w:rsidR="00DD3C86">
              <w:rPr>
                <w:rFonts w:ascii="Tw Cen MT" w:eastAsia="Times New Roman" w:hAnsi="Tw Cen MT" w:cs="Arial"/>
                <w:color w:val="000000"/>
                <w:lang w:eastAsia="fr-FR"/>
              </w:rPr>
              <w:t>boîtiers</w:t>
            </w:r>
            <w:r w:rsidRPr="008731E6">
              <w:rPr>
                <w:rFonts w:ascii="Tw Cen MT" w:eastAsia="Times New Roman" w:hAnsi="Tw Cen MT" w:cs="Arial"/>
                <w:color w:val="000000"/>
                <w:lang w:eastAsia="fr-FR"/>
              </w:rPr>
              <w:t>,boîtes</w:t>
            </w:r>
            <w:proofErr w:type="spellEnd"/>
            <w:r w:rsidRPr="008731E6">
              <w:rPr>
                <w:rFonts w:ascii="Tw Cen MT" w:eastAsia="Times New Roman" w:hAnsi="Tw Cen MT" w:cs="Arial"/>
                <w:color w:val="000000"/>
                <w:lang w:eastAsia="fr-FR"/>
              </w:rPr>
              <w:t xml:space="preserve"> de dérivation </w:t>
            </w:r>
            <w:proofErr w:type="spellStart"/>
            <w:r w:rsidRPr="008731E6">
              <w:rPr>
                <w:rFonts w:ascii="Tw Cen MT" w:eastAsia="Times New Roman" w:hAnsi="Tw Cen MT" w:cs="Arial"/>
                <w:color w:val="000000"/>
                <w:lang w:eastAsia="fr-FR"/>
              </w:rPr>
              <w:t>etc</w:t>
            </w:r>
            <w:proofErr w:type="spellEnd"/>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proofErr w:type="spellStart"/>
            <w:r w:rsidRPr="008731E6">
              <w:rPr>
                <w:rFonts w:ascii="Tw Cen MT" w:eastAsia="Times New Roman" w:hAnsi="Tw Cen MT" w:cs="Arial"/>
                <w:color w:val="000000"/>
                <w:lang w:eastAsia="fr-FR"/>
              </w:rPr>
              <w:t>Ens</w:t>
            </w:r>
            <w:proofErr w:type="spellEnd"/>
          </w:p>
        </w:tc>
        <w:tc>
          <w:tcPr>
            <w:tcW w:w="186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8731E6">
        <w:trPr>
          <w:trHeight w:val="48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 </w:t>
            </w:r>
          </w:p>
        </w:tc>
        <w:tc>
          <w:tcPr>
            <w:tcW w:w="5057" w:type="dxa"/>
            <w:gridSpan w:val="2"/>
            <w:tcBorders>
              <w:top w:val="single" w:sz="8" w:space="0" w:color="auto"/>
              <w:left w:val="nil"/>
              <w:bottom w:val="single" w:sz="8" w:space="0" w:color="auto"/>
              <w:right w:val="single" w:sz="4" w:space="0" w:color="auto"/>
            </w:tcBorders>
            <w:shd w:val="clear" w:color="auto" w:fill="auto"/>
            <w:vAlign w:val="bottom"/>
            <w:hideMark/>
          </w:tcPr>
          <w:p w:rsidR="008731E6" w:rsidRPr="008731E6" w:rsidRDefault="008731E6" w:rsidP="00952FBB">
            <w:pPr>
              <w:spacing w:after="0" w:line="240" w:lineRule="auto"/>
              <w:jc w:val="center"/>
              <w:rPr>
                <w:rFonts w:ascii="Tw Cen MT" w:eastAsia="Times New Roman" w:hAnsi="Tw Cen MT" w:cs="Arial"/>
                <w:b/>
                <w:bCs/>
                <w:color w:val="000000"/>
                <w:lang w:eastAsia="fr-FR"/>
              </w:rPr>
            </w:pPr>
            <w:r w:rsidRPr="008731E6">
              <w:rPr>
                <w:rFonts w:ascii="Tw Cen MT" w:eastAsia="Times New Roman" w:hAnsi="Tw Cen MT" w:cs="Arial"/>
                <w:b/>
                <w:bCs/>
                <w:color w:val="000000"/>
                <w:lang w:eastAsia="fr-FR"/>
              </w:rPr>
              <w:t>LOT  800 : PEINTURE</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8731E6">
        <w:trPr>
          <w:trHeight w:val="48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801</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Plafond (</w:t>
            </w:r>
            <w:proofErr w:type="spellStart"/>
            <w:r w:rsidRPr="008731E6">
              <w:rPr>
                <w:rFonts w:ascii="Tw Cen MT" w:eastAsia="Times New Roman" w:hAnsi="Tw Cen MT" w:cs="Arial"/>
                <w:color w:val="000000"/>
                <w:lang w:eastAsia="fr-FR"/>
              </w:rPr>
              <w:t>Pantex</w:t>
            </w:r>
            <w:proofErr w:type="spellEnd"/>
            <w:r w:rsidRPr="008731E6">
              <w:rPr>
                <w:rFonts w:ascii="Tw Cen MT" w:eastAsia="Times New Roman" w:hAnsi="Tw Cen MT" w:cs="Arial"/>
                <w:color w:val="000000"/>
                <w:lang w:eastAsia="fr-FR"/>
              </w:rPr>
              <w:t xml:space="preserve"> 800)</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m²</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8731E6">
        <w:trPr>
          <w:trHeight w:val="48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802</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Murs extérieurs (</w:t>
            </w:r>
            <w:proofErr w:type="spellStart"/>
            <w:r w:rsidRPr="008731E6">
              <w:rPr>
                <w:rFonts w:ascii="Tw Cen MT" w:eastAsia="Times New Roman" w:hAnsi="Tw Cen MT" w:cs="Arial"/>
                <w:color w:val="000000"/>
                <w:lang w:eastAsia="fr-FR"/>
              </w:rPr>
              <w:t>Pantex</w:t>
            </w:r>
            <w:proofErr w:type="spellEnd"/>
            <w:r w:rsidRPr="008731E6">
              <w:rPr>
                <w:rFonts w:ascii="Tw Cen MT" w:eastAsia="Times New Roman" w:hAnsi="Tw Cen MT" w:cs="Arial"/>
                <w:color w:val="000000"/>
                <w:lang w:eastAsia="fr-FR"/>
              </w:rPr>
              <w:t xml:space="preserve"> 1300)</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m²</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8731E6">
        <w:trPr>
          <w:trHeight w:val="48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803</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Murs intérieurs (</w:t>
            </w:r>
            <w:proofErr w:type="spellStart"/>
            <w:r w:rsidRPr="008731E6">
              <w:rPr>
                <w:rFonts w:ascii="Tw Cen MT" w:eastAsia="Times New Roman" w:hAnsi="Tw Cen MT" w:cs="Arial"/>
                <w:color w:val="000000"/>
                <w:lang w:eastAsia="fr-FR"/>
              </w:rPr>
              <w:t>Pantex</w:t>
            </w:r>
            <w:proofErr w:type="spellEnd"/>
            <w:r w:rsidRPr="008731E6">
              <w:rPr>
                <w:rFonts w:ascii="Tw Cen MT" w:eastAsia="Times New Roman" w:hAnsi="Tw Cen MT" w:cs="Arial"/>
                <w:color w:val="000000"/>
                <w:lang w:eastAsia="fr-FR"/>
              </w:rPr>
              <w:t xml:space="preserve"> 800)</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m²</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8731E6">
        <w:trPr>
          <w:trHeight w:val="84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804</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Menuiseries bois. métallique et plinthes</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m²</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DD3C86">
        <w:trPr>
          <w:trHeight w:val="48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 </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jc w:val="center"/>
              <w:rPr>
                <w:rFonts w:ascii="Tw Cen MT" w:eastAsia="Times New Roman" w:hAnsi="Tw Cen MT" w:cs="Arial"/>
                <w:b/>
                <w:bCs/>
                <w:color w:val="000000"/>
                <w:lang w:eastAsia="fr-FR"/>
              </w:rPr>
            </w:pPr>
            <w:r w:rsidRPr="008731E6">
              <w:rPr>
                <w:rFonts w:ascii="Tw Cen MT" w:eastAsia="Times New Roman" w:hAnsi="Tw Cen MT" w:cs="Arial"/>
                <w:b/>
                <w:bCs/>
                <w:color w:val="000000"/>
                <w:lang w:eastAsia="fr-FR"/>
              </w:rPr>
              <w:t>LOT  900 : VRD</w:t>
            </w:r>
          </w:p>
        </w:tc>
        <w:tc>
          <w:tcPr>
            <w:tcW w:w="120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 </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 </w:t>
            </w: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r w:rsidRPr="008731E6">
              <w:rPr>
                <w:rFonts w:ascii="Tw Cen MT" w:eastAsia="Times New Roman" w:hAnsi="Tw Cen MT" w:cs="Arial"/>
                <w:lang w:eastAsia="fr-FR"/>
              </w:rPr>
              <w:t> </w:t>
            </w:r>
          </w:p>
        </w:tc>
      </w:tr>
      <w:tr w:rsidR="008731E6" w:rsidRPr="008731E6" w:rsidTr="008731E6">
        <w:trPr>
          <w:trHeight w:val="48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901</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Fouilles en rigoles</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m3</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rPr>
                <w:rFonts w:ascii="Tw Cen MT" w:eastAsia="Times New Roman" w:hAnsi="Tw Cen MT" w:cs="Arial"/>
                <w:color w:val="000000"/>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8731E6">
        <w:trPr>
          <w:trHeight w:val="75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902</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 xml:space="preserve">Caniveau en agglos de 12 bourrés y compris toutes sujétions </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ml</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8731E6">
        <w:trPr>
          <w:trHeight w:val="48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903</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Dallage des alentours du bâtiment</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m²</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1D3BB9">
        <w:trPr>
          <w:trHeight w:val="48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904</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rampe d'</w:t>
            </w:r>
            <w:proofErr w:type="spellStart"/>
            <w:r w:rsidRPr="008731E6">
              <w:rPr>
                <w:rFonts w:ascii="Tw Cen MT" w:eastAsia="Times New Roman" w:hAnsi="Tw Cen MT" w:cs="Arial"/>
                <w:color w:val="000000"/>
                <w:lang w:eastAsia="fr-FR"/>
              </w:rPr>
              <w:t>acces</w:t>
            </w:r>
            <w:proofErr w:type="spellEnd"/>
            <w:r w:rsidRPr="008731E6">
              <w:rPr>
                <w:rFonts w:ascii="Tw Cen MT" w:eastAsia="Times New Roman" w:hAnsi="Tw Cen MT" w:cs="Arial"/>
                <w:color w:val="000000"/>
                <w:lang w:eastAsia="fr-FR"/>
              </w:rPr>
              <w:t xml:space="preserve"> largeur 1m</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U</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1D3BB9">
        <w:trPr>
          <w:trHeight w:val="450"/>
        </w:trPr>
        <w:tc>
          <w:tcPr>
            <w:tcW w:w="9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 </w:t>
            </w:r>
          </w:p>
        </w:tc>
        <w:tc>
          <w:tcPr>
            <w:tcW w:w="5057" w:type="dxa"/>
            <w:gridSpan w:val="2"/>
            <w:tcBorders>
              <w:top w:val="single" w:sz="8" w:space="0" w:color="auto"/>
              <w:left w:val="nil"/>
              <w:bottom w:val="single" w:sz="8" w:space="0" w:color="auto"/>
              <w:right w:val="single" w:sz="8" w:space="0" w:color="000000"/>
            </w:tcBorders>
            <w:shd w:val="clear" w:color="000000" w:fill="D8D8D8"/>
            <w:vAlign w:val="center"/>
            <w:hideMark/>
          </w:tcPr>
          <w:p w:rsidR="008731E6" w:rsidRPr="008731E6" w:rsidRDefault="008731E6" w:rsidP="00952FBB">
            <w:pPr>
              <w:spacing w:after="0" w:line="240" w:lineRule="auto"/>
              <w:jc w:val="center"/>
              <w:rPr>
                <w:rFonts w:ascii="Tw Cen MT" w:eastAsia="Times New Roman" w:hAnsi="Tw Cen MT" w:cs="Times New Roman"/>
                <w:b/>
                <w:bCs/>
                <w:color w:val="000000"/>
                <w:lang w:eastAsia="fr-FR"/>
              </w:rPr>
            </w:pPr>
            <w:r w:rsidRPr="008731E6">
              <w:rPr>
                <w:rFonts w:ascii="Tw Cen MT" w:eastAsia="Times New Roman" w:hAnsi="Tw Cen MT" w:cs="Times New Roman"/>
                <w:b/>
                <w:bCs/>
                <w:color w:val="000000"/>
                <w:lang w:eastAsia="fr-FR"/>
              </w:rPr>
              <w:t>BLOC DE TROIS (03) SALLES DE CLASSE</w:t>
            </w:r>
          </w:p>
        </w:tc>
        <w:tc>
          <w:tcPr>
            <w:tcW w:w="1860" w:type="dxa"/>
            <w:tcBorders>
              <w:top w:val="single" w:sz="8" w:space="0" w:color="auto"/>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single" w:sz="8" w:space="0" w:color="auto"/>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color w:val="C00000"/>
                <w:lang w:eastAsia="fr-FR"/>
              </w:rPr>
            </w:pPr>
          </w:p>
        </w:tc>
      </w:tr>
      <w:tr w:rsidR="008731E6" w:rsidRPr="008731E6" w:rsidTr="00DD3C86">
        <w:trPr>
          <w:trHeight w:val="45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 </w:t>
            </w:r>
          </w:p>
        </w:tc>
        <w:tc>
          <w:tcPr>
            <w:tcW w:w="5057" w:type="dxa"/>
            <w:gridSpan w:val="2"/>
            <w:tcBorders>
              <w:top w:val="single" w:sz="8" w:space="0" w:color="auto"/>
              <w:left w:val="nil"/>
              <w:bottom w:val="single" w:sz="8" w:space="0" w:color="auto"/>
              <w:right w:val="single" w:sz="4" w:space="0" w:color="auto"/>
            </w:tcBorders>
            <w:shd w:val="clear" w:color="auto" w:fill="auto"/>
            <w:vAlign w:val="center"/>
            <w:hideMark/>
          </w:tcPr>
          <w:p w:rsidR="008731E6" w:rsidRPr="008731E6" w:rsidRDefault="008731E6" w:rsidP="00DD3C86">
            <w:pPr>
              <w:spacing w:after="0" w:line="240" w:lineRule="auto"/>
              <w:jc w:val="center"/>
              <w:rPr>
                <w:rFonts w:ascii="Tw Cen MT" w:eastAsia="Times New Roman" w:hAnsi="Tw Cen MT" w:cs="Arial"/>
                <w:b/>
                <w:bCs/>
                <w:color w:val="000000"/>
                <w:lang w:eastAsia="fr-FR"/>
              </w:rPr>
            </w:pPr>
            <w:r w:rsidRPr="008731E6">
              <w:rPr>
                <w:rFonts w:ascii="Tw Cen MT" w:eastAsia="Times New Roman" w:hAnsi="Tw Cen MT" w:cs="Arial"/>
                <w:b/>
                <w:bCs/>
                <w:color w:val="000000"/>
                <w:lang w:eastAsia="fr-FR"/>
              </w:rPr>
              <w:t>LOT  100 :TRAVAUX PREPARATOIRES-ETUDES</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color w:val="C00000"/>
                <w:lang w:eastAsia="fr-FR"/>
              </w:rPr>
            </w:pPr>
          </w:p>
        </w:tc>
      </w:tr>
      <w:tr w:rsidR="008731E6" w:rsidRPr="008731E6" w:rsidTr="00DD3C86">
        <w:trPr>
          <w:trHeight w:val="45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101</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Nettoyage du site</w:t>
            </w:r>
          </w:p>
        </w:tc>
        <w:tc>
          <w:tcPr>
            <w:tcW w:w="1200"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m²</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DD3C86">
        <w:trPr>
          <w:trHeight w:val="45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102</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Etudes et installation du chantier</w:t>
            </w:r>
          </w:p>
        </w:tc>
        <w:tc>
          <w:tcPr>
            <w:tcW w:w="1200"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proofErr w:type="spellStart"/>
            <w:r w:rsidRPr="008731E6">
              <w:rPr>
                <w:rFonts w:ascii="Tw Cen MT" w:eastAsia="Times New Roman" w:hAnsi="Tw Cen MT" w:cs="Arial"/>
                <w:color w:val="000000"/>
                <w:lang w:eastAsia="fr-FR"/>
              </w:rPr>
              <w:t>Ens</w:t>
            </w:r>
            <w:proofErr w:type="spellEnd"/>
            <w:r w:rsidRPr="008731E6">
              <w:rPr>
                <w:rFonts w:ascii="Tw Cen MT" w:eastAsia="Times New Roman" w:hAnsi="Tw Cen MT" w:cs="Arial"/>
                <w:color w:val="000000"/>
                <w:lang w:eastAsia="fr-FR"/>
              </w:rPr>
              <w:t>.</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DD3C86">
        <w:trPr>
          <w:trHeight w:val="45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 </w:t>
            </w:r>
          </w:p>
        </w:tc>
        <w:tc>
          <w:tcPr>
            <w:tcW w:w="5057" w:type="dxa"/>
            <w:gridSpan w:val="2"/>
            <w:tcBorders>
              <w:top w:val="single" w:sz="8" w:space="0" w:color="auto"/>
              <w:left w:val="nil"/>
              <w:bottom w:val="single" w:sz="8" w:space="0" w:color="auto"/>
              <w:right w:val="single" w:sz="4"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b/>
                <w:bCs/>
                <w:color w:val="000000"/>
                <w:lang w:eastAsia="fr-FR"/>
              </w:rPr>
            </w:pPr>
            <w:r w:rsidRPr="008731E6">
              <w:rPr>
                <w:rFonts w:ascii="Tw Cen MT" w:eastAsia="Times New Roman" w:hAnsi="Tw Cen MT" w:cs="Arial"/>
                <w:b/>
                <w:bCs/>
                <w:color w:val="000000"/>
                <w:lang w:eastAsia="fr-FR"/>
              </w:rPr>
              <w:t>LOT  200 : TERRASSEMENTS</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color w:val="C00000"/>
                <w:lang w:eastAsia="fr-FR"/>
              </w:rPr>
            </w:pPr>
          </w:p>
        </w:tc>
      </w:tr>
      <w:tr w:rsidR="008731E6" w:rsidRPr="008731E6" w:rsidTr="00DD3C86">
        <w:trPr>
          <w:trHeight w:val="45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201</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Nivellement de la plate-forme</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FF</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DD3C86">
        <w:trPr>
          <w:trHeight w:val="45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202</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Fouilles en rigoles</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w:t>
            </w:r>
            <w:r w:rsidRPr="008731E6">
              <w:rPr>
                <w:rFonts w:ascii="Tw Cen MT" w:eastAsia="Times New Roman" w:hAnsi="Tw Cen MT" w:cs="Arial"/>
                <w:color w:val="000000"/>
                <w:vertAlign w:val="superscript"/>
                <w:lang w:eastAsia="fr-FR"/>
              </w:rPr>
              <w:t>3</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DD3C86">
        <w:trPr>
          <w:trHeight w:val="45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203</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Remblai de terre</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w:t>
            </w:r>
            <w:r w:rsidRPr="008731E6">
              <w:rPr>
                <w:rFonts w:ascii="Tw Cen MT" w:eastAsia="Times New Roman" w:hAnsi="Tw Cen MT" w:cs="Arial"/>
                <w:color w:val="000000"/>
                <w:vertAlign w:val="superscript"/>
                <w:lang w:eastAsia="fr-FR"/>
              </w:rPr>
              <w:t>3</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DD3C86">
        <w:trPr>
          <w:trHeight w:val="45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 </w:t>
            </w:r>
          </w:p>
        </w:tc>
        <w:tc>
          <w:tcPr>
            <w:tcW w:w="5057" w:type="dxa"/>
            <w:gridSpan w:val="2"/>
            <w:tcBorders>
              <w:top w:val="single" w:sz="8" w:space="0" w:color="auto"/>
              <w:left w:val="nil"/>
              <w:bottom w:val="single" w:sz="8" w:space="0" w:color="auto"/>
              <w:right w:val="single" w:sz="4" w:space="0" w:color="auto"/>
            </w:tcBorders>
            <w:shd w:val="clear" w:color="auto" w:fill="auto"/>
            <w:vAlign w:val="center"/>
            <w:hideMark/>
          </w:tcPr>
          <w:p w:rsidR="008731E6" w:rsidRPr="008731E6" w:rsidRDefault="008731E6" w:rsidP="00DD3C86">
            <w:pPr>
              <w:spacing w:after="0" w:line="240" w:lineRule="auto"/>
              <w:jc w:val="center"/>
              <w:rPr>
                <w:rFonts w:ascii="Tw Cen MT" w:eastAsia="Times New Roman" w:hAnsi="Tw Cen MT" w:cs="Arial"/>
                <w:b/>
                <w:bCs/>
                <w:color w:val="000000"/>
                <w:lang w:eastAsia="fr-FR"/>
              </w:rPr>
            </w:pPr>
            <w:r w:rsidRPr="008731E6">
              <w:rPr>
                <w:rFonts w:ascii="Tw Cen MT" w:eastAsia="Times New Roman" w:hAnsi="Tw Cen MT" w:cs="Arial"/>
                <w:b/>
                <w:bCs/>
                <w:color w:val="000000"/>
                <w:lang w:eastAsia="fr-FR"/>
              </w:rPr>
              <w:t>LOT  300 :FONDATION</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color w:val="C00000"/>
                <w:lang w:eastAsia="fr-FR"/>
              </w:rPr>
            </w:pPr>
          </w:p>
        </w:tc>
      </w:tr>
      <w:tr w:rsidR="008731E6" w:rsidRPr="008731E6" w:rsidTr="00DD3C86">
        <w:trPr>
          <w:trHeight w:val="566"/>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301</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Béton de propreté dosé à 150 kg/m3</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w:t>
            </w:r>
            <w:r w:rsidRPr="008731E6">
              <w:rPr>
                <w:rFonts w:ascii="Tw Cen MT" w:eastAsia="Times New Roman" w:hAnsi="Tw Cen MT" w:cs="Arial"/>
                <w:color w:val="000000"/>
                <w:vertAlign w:val="superscript"/>
                <w:lang w:eastAsia="fr-FR"/>
              </w:rPr>
              <w:t>3</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DD3C86">
        <w:trPr>
          <w:trHeight w:val="45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302</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Agglos de 20x20x40 bourrés</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w:t>
            </w:r>
            <w:r w:rsidRPr="008731E6">
              <w:rPr>
                <w:rFonts w:ascii="Tw Cen MT" w:eastAsia="Times New Roman" w:hAnsi="Tw Cen MT" w:cs="Arial"/>
                <w:color w:val="000000"/>
                <w:vertAlign w:val="superscript"/>
                <w:lang w:eastAsia="fr-FR"/>
              </w:rPr>
              <w:t>3</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DD3C86">
        <w:trPr>
          <w:trHeight w:val="78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303</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 xml:space="preserve">Béton armé dosé à 350 kg/m3 pour </w:t>
            </w:r>
            <w:r w:rsidR="00DD3C86" w:rsidRPr="008731E6">
              <w:rPr>
                <w:rFonts w:ascii="Tw Cen MT" w:eastAsia="Times New Roman" w:hAnsi="Tw Cen MT" w:cs="Arial"/>
                <w:color w:val="000000"/>
                <w:lang w:eastAsia="fr-FR"/>
              </w:rPr>
              <w:t>semelles, poteaux</w:t>
            </w:r>
            <w:r w:rsidRPr="008731E6">
              <w:rPr>
                <w:rFonts w:ascii="Tw Cen MT" w:eastAsia="Times New Roman" w:hAnsi="Tw Cen MT" w:cs="Arial"/>
                <w:color w:val="000000"/>
                <w:lang w:eastAsia="fr-FR"/>
              </w:rPr>
              <w:t xml:space="preserve"> et chaînage</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w:t>
            </w:r>
            <w:r w:rsidRPr="008731E6">
              <w:rPr>
                <w:rFonts w:ascii="Tw Cen MT" w:eastAsia="Times New Roman" w:hAnsi="Tw Cen MT" w:cs="Arial"/>
                <w:color w:val="000000"/>
                <w:vertAlign w:val="superscript"/>
                <w:lang w:eastAsia="fr-FR"/>
              </w:rPr>
              <w:t>3</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DD3C86">
        <w:trPr>
          <w:trHeight w:val="525"/>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304</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Ravalement du sol dégradé</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proofErr w:type="spellStart"/>
            <w:r w:rsidRPr="008731E6">
              <w:rPr>
                <w:rFonts w:ascii="Tw Cen MT" w:eastAsia="Times New Roman" w:hAnsi="Tw Cen MT" w:cs="Arial"/>
                <w:color w:val="000000"/>
                <w:lang w:eastAsia="fr-FR"/>
              </w:rPr>
              <w:t>Ens</w:t>
            </w:r>
            <w:proofErr w:type="spellEnd"/>
            <w:r w:rsidRPr="008731E6">
              <w:rPr>
                <w:rFonts w:ascii="Tw Cen MT" w:eastAsia="Times New Roman" w:hAnsi="Tw Cen MT" w:cs="Arial"/>
                <w:color w:val="000000"/>
                <w:lang w:eastAsia="fr-FR"/>
              </w:rPr>
              <w:t>.</w:t>
            </w:r>
          </w:p>
        </w:tc>
        <w:tc>
          <w:tcPr>
            <w:tcW w:w="186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DD3C86">
        <w:trPr>
          <w:trHeight w:val="699"/>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305</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Dallage en béton ép. 8 cm  dosé à 300 Kg/m</w:t>
            </w:r>
            <w:r w:rsidRPr="008731E6">
              <w:rPr>
                <w:rFonts w:ascii="Tw Cen MT" w:eastAsia="Times New Roman" w:hAnsi="Tw Cen MT" w:cs="Arial"/>
                <w:color w:val="000000"/>
                <w:vertAlign w:val="superscript"/>
                <w:lang w:eastAsia="fr-FR"/>
              </w:rPr>
              <w:t xml:space="preserve">3 </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m²</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DD3C86">
        <w:trPr>
          <w:trHeight w:val="45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Times New Roman"/>
                <w:color w:val="000000"/>
                <w:lang w:eastAsia="fr-FR"/>
              </w:rPr>
            </w:pPr>
            <w:r w:rsidRPr="008731E6">
              <w:rPr>
                <w:rFonts w:ascii="Tw Cen MT" w:eastAsia="Times New Roman" w:hAnsi="Tw Cen MT" w:cs="Times New Roman"/>
                <w:color w:val="000000"/>
                <w:lang w:eastAsia="fr-FR"/>
              </w:rPr>
              <w:lastRenderedPageBreak/>
              <w:t> </w:t>
            </w:r>
          </w:p>
        </w:tc>
        <w:tc>
          <w:tcPr>
            <w:tcW w:w="5057" w:type="dxa"/>
            <w:gridSpan w:val="2"/>
            <w:tcBorders>
              <w:top w:val="single" w:sz="8" w:space="0" w:color="auto"/>
              <w:left w:val="nil"/>
              <w:bottom w:val="single" w:sz="8" w:space="0" w:color="auto"/>
              <w:right w:val="single" w:sz="4"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b/>
                <w:bCs/>
                <w:color w:val="000000"/>
                <w:lang w:eastAsia="fr-FR"/>
              </w:rPr>
            </w:pPr>
            <w:r w:rsidRPr="008731E6">
              <w:rPr>
                <w:rFonts w:ascii="Tw Cen MT" w:eastAsia="Times New Roman" w:hAnsi="Tw Cen MT" w:cs="Arial"/>
                <w:b/>
                <w:bCs/>
                <w:color w:val="000000"/>
                <w:lang w:eastAsia="fr-FR"/>
              </w:rPr>
              <w:t>LOT  400 :MACONNERIE-ELEVATION</w:t>
            </w:r>
          </w:p>
        </w:tc>
        <w:tc>
          <w:tcPr>
            <w:tcW w:w="1860" w:type="dxa"/>
            <w:tcBorders>
              <w:top w:val="single" w:sz="8" w:space="0" w:color="auto"/>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rPr>
                <w:rFonts w:ascii="Tw Cen MT" w:eastAsia="Times New Roman" w:hAnsi="Tw Cen MT" w:cs="Arial"/>
                <w:color w:val="000000"/>
                <w:lang w:eastAsia="fr-FR"/>
              </w:rPr>
            </w:pPr>
          </w:p>
        </w:tc>
        <w:tc>
          <w:tcPr>
            <w:tcW w:w="2000" w:type="dxa"/>
            <w:tcBorders>
              <w:top w:val="single" w:sz="8" w:space="0" w:color="auto"/>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color w:val="C00000"/>
                <w:lang w:eastAsia="fr-FR"/>
              </w:rPr>
            </w:pPr>
          </w:p>
        </w:tc>
      </w:tr>
      <w:tr w:rsidR="008731E6" w:rsidRPr="008731E6" w:rsidTr="00DD3C86">
        <w:trPr>
          <w:trHeight w:val="45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401</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Murs en agglos de 15x20x40</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m²</w:t>
            </w:r>
          </w:p>
        </w:tc>
        <w:tc>
          <w:tcPr>
            <w:tcW w:w="186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DD3C86">
        <w:trPr>
          <w:trHeight w:val="85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402</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 xml:space="preserve">Béton armé dosé à 350 kg/m3 pour </w:t>
            </w:r>
            <w:r w:rsidR="00DD3C86" w:rsidRPr="008731E6">
              <w:rPr>
                <w:rFonts w:ascii="Tw Cen MT" w:eastAsia="Times New Roman" w:hAnsi="Tw Cen MT" w:cs="Arial"/>
                <w:color w:val="000000"/>
                <w:lang w:eastAsia="fr-FR"/>
              </w:rPr>
              <w:t>poteaux, linteaux, chaînage</w:t>
            </w:r>
            <w:r w:rsidRPr="008731E6">
              <w:rPr>
                <w:rFonts w:ascii="Tw Cen MT" w:eastAsia="Times New Roman" w:hAnsi="Tw Cen MT" w:cs="Arial"/>
                <w:color w:val="000000"/>
                <w:lang w:eastAsia="fr-FR"/>
              </w:rPr>
              <w:t xml:space="preserve"> et poutres</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w:t>
            </w:r>
            <w:r w:rsidRPr="008731E6">
              <w:rPr>
                <w:rFonts w:ascii="Tw Cen MT" w:eastAsia="Times New Roman" w:hAnsi="Tw Cen MT" w:cs="Arial"/>
                <w:color w:val="000000"/>
                <w:vertAlign w:val="superscript"/>
                <w:lang w:eastAsia="fr-FR"/>
              </w:rPr>
              <w:t>3</w:t>
            </w:r>
          </w:p>
        </w:tc>
        <w:tc>
          <w:tcPr>
            <w:tcW w:w="186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DD3C86">
        <w:trPr>
          <w:trHeight w:val="68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403</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Ravalement des murs et poteaux dégradés</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proofErr w:type="spellStart"/>
            <w:r w:rsidRPr="008731E6">
              <w:rPr>
                <w:rFonts w:ascii="Tw Cen MT" w:eastAsia="Times New Roman" w:hAnsi="Tw Cen MT" w:cs="Arial"/>
                <w:color w:val="000000"/>
                <w:lang w:eastAsia="fr-FR"/>
              </w:rPr>
              <w:t>Ens</w:t>
            </w:r>
            <w:proofErr w:type="spellEnd"/>
            <w:r w:rsidRPr="008731E6">
              <w:rPr>
                <w:rFonts w:ascii="Tw Cen MT" w:eastAsia="Times New Roman" w:hAnsi="Tw Cen MT" w:cs="Arial"/>
                <w:color w:val="000000"/>
                <w:lang w:eastAsia="fr-FR"/>
              </w:rPr>
              <w:t>.</w:t>
            </w:r>
          </w:p>
        </w:tc>
        <w:tc>
          <w:tcPr>
            <w:tcW w:w="186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DD3C86">
        <w:trPr>
          <w:trHeight w:val="45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404</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Enduit au mortier de ciment</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m²</w:t>
            </w:r>
          </w:p>
        </w:tc>
        <w:tc>
          <w:tcPr>
            <w:tcW w:w="186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DD3C86">
        <w:trPr>
          <w:trHeight w:val="596"/>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405</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Chape lissée au sol dosée à 300Kg/m</w:t>
            </w:r>
            <w:r w:rsidRPr="008731E6">
              <w:rPr>
                <w:rFonts w:ascii="Tw Cen MT" w:eastAsia="Times New Roman" w:hAnsi="Tw Cen MT" w:cs="Arial"/>
                <w:color w:val="000000"/>
                <w:vertAlign w:val="superscript"/>
                <w:lang w:eastAsia="fr-FR"/>
              </w:rPr>
              <w:t>3</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m²</w:t>
            </w:r>
          </w:p>
        </w:tc>
        <w:tc>
          <w:tcPr>
            <w:tcW w:w="186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DD3C86">
        <w:trPr>
          <w:trHeight w:val="45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406</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 xml:space="preserve">Tableau mural suivant plan </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U</w:t>
            </w:r>
          </w:p>
        </w:tc>
        <w:tc>
          <w:tcPr>
            <w:tcW w:w="186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DD3C86">
        <w:trPr>
          <w:trHeight w:val="45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407</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 xml:space="preserve">Claustras suivant plan </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m²</w:t>
            </w:r>
          </w:p>
        </w:tc>
        <w:tc>
          <w:tcPr>
            <w:tcW w:w="186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DD3C86">
        <w:trPr>
          <w:trHeight w:val="45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408</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Construction estrade</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U</w:t>
            </w:r>
          </w:p>
        </w:tc>
        <w:tc>
          <w:tcPr>
            <w:tcW w:w="186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DD3C86">
        <w:trPr>
          <w:trHeight w:val="45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 </w:t>
            </w:r>
          </w:p>
        </w:tc>
        <w:tc>
          <w:tcPr>
            <w:tcW w:w="5057" w:type="dxa"/>
            <w:gridSpan w:val="2"/>
            <w:tcBorders>
              <w:top w:val="single" w:sz="8" w:space="0" w:color="auto"/>
              <w:left w:val="nil"/>
              <w:bottom w:val="single" w:sz="8" w:space="0" w:color="auto"/>
              <w:right w:val="single" w:sz="4"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b/>
                <w:bCs/>
                <w:color w:val="000000"/>
                <w:lang w:eastAsia="fr-FR"/>
              </w:rPr>
            </w:pPr>
            <w:r w:rsidRPr="008731E6">
              <w:rPr>
                <w:rFonts w:ascii="Tw Cen MT" w:eastAsia="Times New Roman" w:hAnsi="Tw Cen MT" w:cs="Arial"/>
                <w:b/>
                <w:bCs/>
                <w:color w:val="000000"/>
                <w:lang w:eastAsia="fr-FR"/>
              </w:rPr>
              <w:t>LOT  500 :CHARPENTE-COUVERTURE</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r w:rsidRPr="008731E6">
              <w:rPr>
                <w:rFonts w:ascii="Tw Cen MT" w:eastAsia="Times New Roman" w:hAnsi="Tw Cen MT" w:cs="Arial"/>
                <w:lang w:eastAsia="fr-FR"/>
              </w:rPr>
              <w:t> </w:t>
            </w: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color w:val="C00000"/>
                <w:lang w:eastAsia="fr-FR"/>
              </w:rPr>
            </w:pPr>
            <w:r w:rsidRPr="008731E6">
              <w:rPr>
                <w:rFonts w:ascii="Tw Cen MT" w:eastAsia="Times New Roman" w:hAnsi="Tw Cen MT" w:cs="Arial"/>
                <w:color w:val="C00000"/>
                <w:lang w:eastAsia="fr-FR"/>
              </w:rPr>
              <w:t> </w:t>
            </w:r>
          </w:p>
        </w:tc>
      </w:tr>
      <w:tr w:rsidR="008731E6" w:rsidRPr="008731E6" w:rsidTr="001D3BB9">
        <w:trPr>
          <w:trHeight w:val="615"/>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501</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 xml:space="preserve">Dépose des </w:t>
            </w:r>
            <w:r w:rsidR="00DD3C86" w:rsidRPr="008731E6">
              <w:rPr>
                <w:rFonts w:ascii="Tw Cen MT" w:eastAsia="Times New Roman" w:hAnsi="Tw Cen MT" w:cs="Arial"/>
                <w:color w:val="000000"/>
                <w:lang w:eastAsia="fr-FR"/>
              </w:rPr>
              <w:t>tôles</w:t>
            </w:r>
            <w:r w:rsidRPr="008731E6">
              <w:rPr>
                <w:rFonts w:ascii="Tw Cen MT" w:eastAsia="Times New Roman" w:hAnsi="Tw Cen MT" w:cs="Arial"/>
                <w:color w:val="000000"/>
                <w:lang w:eastAsia="fr-FR"/>
              </w:rPr>
              <w:t xml:space="preserve"> de toiture et charpente</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1D3BB9">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FF</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DD3C86">
        <w:trPr>
          <w:trHeight w:val="75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502</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Fermes en bastings de 3x15cm  hauteur 1,80m</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w:t>
            </w:r>
            <w:r w:rsidRPr="008731E6">
              <w:rPr>
                <w:rFonts w:ascii="Tw Cen MT" w:eastAsia="Times New Roman" w:hAnsi="Tw Cen MT" w:cs="Arial"/>
                <w:color w:val="000000"/>
                <w:vertAlign w:val="superscript"/>
                <w:lang w:eastAsia="fr-FR"/>
              </w:rPr>
              <w:t>3</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DD3C86">
        <w:trPr>
          <w:trHeight w:val="45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503</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Pannes en chevrons de 8x8</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w:t>
            </w:r>
            <w:r w:rsidRPr="008731E6">
              <w:rPr>
                <w:rFonts w:ascii="Tw Cen MT" w:eastAsia="Times New Roman" w:hAnsi="Tw Cen MT" w:cs="Arial"/>
                <w:color w:val="000000"/>
                <w:vertAlign w:val="superscript"/>
                <w:lang w:eastAsia="fr-FR"/>
              </w:rPr>
              <w:t>3</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1D3BB9">
        <w:trPr>
          <w:trHeight w:val="45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504</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Planche de rive</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ml</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1D3BB9">
        <w:trPr>
          <w:trHeight w:val="705"/>
        </w:trPr>
        <w:tc>
          <w:tcPr>
            <w:tcW w:w="9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505</w:t>
            </w:r>
          </w:p>
        </w:tc>
        <w:tc>
          <w:tcPr>
            <w:tcW w:w="3857" w:type="dxa"/>
            <w:tcBorders>
              <w:top w:val="single" w:sz="8" w:space="0" w:color="auto"/>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couverture en tôles bac alu de 5/10è y compris toutes sujétions</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m²</w:t>
            </w:r>
          </w:p>
        </w:tc>
        <w:tc>
          <w:tcPr>
            <w:tcW w:w="1860" w:type="dxa"/>
            <w:tcBorders>
              <w:top w:val="single" w:sz="8" w:space="0" w:color="auto"/>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single" w:sz="8" w:space="0" w:color="auto"/>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DD3C86">
        <w:trPr>
          <w:trHeight w:val="765"/>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506</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Plafond y compris toutes sujétions de solivage en lattes de 4x8 cm</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m²</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DD3C86">
        <w:trPr>
          <w:trHeight w:val="45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507</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Tôle faîtière de 50 cm de large</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ml</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DD3C86">
        <w:trPr>
          <w:trHeight w:val="78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508</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 xml:space="preserve"> tôles planes  pour bardage y compris toutes sujétions</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ml</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DD3C86">
        <w:trPr>
          <w:trHeight w:val="45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Times New Roman"/>
                <w:color w:val="000000"/>
                <w:lang w:eastAsia="fr-FR"/>
              </w:rPr>
            </w:pPr>
            <w:r w:rsidRPr="008731E6">
              <w:rPr>
                <w:rFonts w:ascii="Tw Cen MT" w:eastAsia="Times New Roman" w:hAnsi="Tw Cen MT" w:cs="Times New Roman"/>
                <w:color w:val="000000"/>
                <w:lang w:eastAsia="fr-FR"/>
              </w:rPr>
              <w:t> </w:t>
            </w:r>
          </w:p>
        </w:tc>
        <w:tc>
          <w:tcPr>
            <w:tcW w:w="5057" w:type="dxa"/>
            <w:gridSpan w:val="2"/>
            <w:tcBorders>
              <w:top w:val="single" w:sz="8" w:space="0" w:color="auto"/>
              <w:left w:val="nil"/>
              <w:bottom w:val="single" w:sz="8" w:space="0" w:color="auto"/>
              <w:right w:val="single" w:sz="4"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b/>
                <w:bCs/>
                <w:color w:val="000000"/>
                <w:lang w:eastAsia="fr-FR"/>
              </w:rPr>
            </w:pPr>
            <w:r w:rsidRPr="008731E6">
              <w:rPr>
                <w:rFonts w:ascii="Tw Cen MT" w:eastAsia="Times New Roman" w:hAnsi="Tw Cen MT" w:cs="Arial"/>
                <w:b/>
                <w:bCs/>
                <w:color w:val="000000"/>
                <w:lang w:eastAsia="fr-FR"/>
              </w:rPr>
              <w:t>LOT  600 : MENUISERIE METALLIQUE</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color w:val="C00000"/>
                <w:lang w:eastAsia="fr-FR"/>
              </w:rPr>
            </w:pPr>
          </w:p>
        </w:tc>
      </w:tr>
      <w:tr w:rsidR="008731E6" w:rsidRPr="008731E6" w:rsidTr="00DD3C86">
        <w:trPr>
          <w:trHeight w:val="1023"/>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601</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Portes métalliques de 100x220 fixées sur des cadres en bois demi persienne ou pleine</w:t>
            </w:r>
          </w:p>
        </w:tc>
        <w:tc>
          <w:tcPr>
            <w:tcW w:w="1200" w:type="dxa"/>
            <w:tcBorders>
              <w:top w:val="nil"/>
              <w:left w:val="nil"/>
              <w:bottom w:val="single" w:sz="8" w:space="0" w:color="auto"/>
              <w:right w:val="single" w:sz="4"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U</w:t>
            </w:r>
          </w:p>
        </w:tc>
        <w:tc>
          <w:tcPr>
            <w:tcW w:w="186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DD3C86">
        <w:trPr>
          <w:trHeight w:val="871"/>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602</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 xml:space="preserve">Grille antivol (motif barres droites espacées de 10 cm) 1,20x1,20m en tubes de 30 </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U</w:t>
            </w:r>
          </w:p>
        </w:tc>
        <w:tc>
          <w:tcPr>
            <w:tcW w:w="186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DD3C86">
        <w:trPr>
          <w:trHeight w:val="957"/>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603</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 xml:space="preserve">Fenêtres métalliques de 1,20x1,00m à deux battants en persiennes y compris toutes sujétions de fermeture et de pose </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U</w:t>
            </w:r>
          </w:p>
        </w:tc>
        <w:tc>
          <w:tcPr>
            <w:tcW w:w="186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8731E6">
        <w:trPr>
          <w:trHeight w:val="45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604</w:t>
            </w:r>
          </w:p>
        </w:tc>
        <w:tc>
          <w:tcPr>
            <w:tcW w:w="3857" w:type="dxa"/>
            <w:tcBorders>
              <w:top w:val="nil"/>
              <w:left w:val="nil"/>
              <w:bottom w:val="single" w:sz="8" w:space="0" w:color="auto"/>
              <w:right w:val="single" w:sz="8" w:space="0" w:color="auto"/>
            </w:tcBorders>
            <w:shd w:val="clear" w:color="auto" w:fill="auto"/>
            <w:vAlign w:val="bottom"/>
            <w:hideMark/>
          </w:tcPr>
          <w:p w:rsidR="008731E6" w:rsidRPr="008731E6" w:rsidRDefault="008731E6" w:rsidP="00952FBB">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Seuils</w:t>
            </w:r>
          </w:p>
        </w:tc>
        <w:tc>
          <w:tcPr>
            <w:tcW w:w="120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ml</w:t>
            </w:r>
          </w:p>
        </w:tc>
        <w:tc>
          <w:tcPr>
            <w:tcW w:w="186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8731E6">
        <w:trPr>
          <w:trHeight w:val="45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 </w:t>
            </w:r>
          </w:p>
        </w:tc>
        <w:tc>
          <w:tcPr>
            <w:tcW w:w="5057" w:type="dxa"/>
            <w:gridSpan w:val="2"/>
            <w:tcBorders>
              <w:top w:val="single" w:sz="8" w:space="0" w:color="auto"/>
              <w:left w:val="nil"/>
              <w:bottom w:val="single" w:sz="8" w:space="0" w:color="auto"/>
              <w:right w:val="single" w:sz="4"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b/>
                <w:bCs/>
                <w:color w:val="000000"/>
                <w:lang w:eastAsia="fr-FR"/>
              </w:rPr>
            </w:pPr>
            <w:r w:rsidRPr="008731E6">
              <w:rPr>
                <w:rFonts w:ascii="Tw Cen MT" w:eastAsia="Times New Roman" w:hAnsi="Tw Cen MT" w:cs="Arial"/>
                <w:b/>
                <w:bCs/>
                <w:color w:val="000000"/>
                <w:lang w:eastAsia="fr-FR"/>
              </w:rPr>
              <w:t>LOT  700 : ELECTRICITE</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color w:val="C00000"/>
                <w:lang w:eastAsia="fr-FR"/>
              </w:rPr>
            </w:pPr>
          </w:p>
        </w:tc>
      </w:tr>
      <w:tr w:rsidR="008731E6" w:rsidRPr="008731E6" w:rsidTr="00DD3C86">
        <w:trPr>
          <w:trHeight w:val="45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701</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Tube flexible gaine annelée 20/50</w:t>
            </w:r>
          </w:p>
        </w:tc>
        <w:tc>
          <w:tcPr>
            <w:tcW w:w="1200" w:type="dxa"/>
            <w:tcBorders>
              <w:top w:val="nil"/>
              <w:left w:val="nil"/>
              <w:bottom w:val="single" w:sz="8" w:space="0" w:color="auto"/>
              <w:right w:val="single" w:sz="4" w:space="0" w:color="auto"/>
            </w:tcBorders>
            <w:shd w:val="clear" w:color="auto" w:fill="auto"/>
            <w:noWrap/>
            <w:vAlign w:val="center"/>
            <w:hideMark/>
          </w:tcPr>
          <w:p w:rsidR="008731E6" w:rsidRPr="008731E6" w:rsidRDefault="00DD3C86" w:rsidP="00DD3C86">
            <w:pPr>
              <w:spacing w:after="0" w:line="240" w:lineRule="auto"/>
              <w:jc w:val="center"/>
              <w:rPr>
                <w:rFonts w:ascii="Tw Cen MT" w:eastAsia="Times New Roman" w:hAnsi="Tw Cen MT" w:cs="Arial"/>
                <w:color w:val="000000"/>
                <w:lang w:eastAsia="fr-FR"/>
              </w:rPr>
            </w:pPr>
            <w:proofErr w:type="spellStart"/>
            <w:r w:rsidRPr="008731E6">
              <w:rPr>
                <w:rFonts w:ascii="Tw Cen MT" w:eastAsia="Times New Roman" w:hAnsi="Tw Cen MT" w:cs="Arial"/>
                <w:color w:val="000000"/>
                <w:lang w:eastAsia="fr-FR"/>
              </w:rPr>
              <w:t>R</w:t>
            </w:r>
            <w:r w:rsidR="008731E6" w:rsidRPr="008731E6">
              <w:rPr>
                <w:rFonts w:ascii="Tw Cen MT" w:eastAsia="Times New Roman" w:hAnsi="Tw Cen MT" w:cs="Arial"/>
                <w:color w:val="000000"/>
                <w:lang w:eastAsia="fr-FR"/>
              </w:rPr>
              <w:t>leau</w:t>
            </w:r>
            <w:proofErr w:type="spellEnd"/>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DD3C86">
        <w:trPr>
          <w:trHeight w:val="45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lastRenderedPageBreak/>
              <w:t>702</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Câble VGV en plafond</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DD3C86" w:rsidP="00DD3C86">
            <w:pPr>
              <w:spacing w:after="0" w:line="240" w:lineRule="auto"/>
              <w:jc w:val="center"/>
              <w:rPr>
                <w:rFonts w:ascii="Tw Cen MT" w:eastAsia="Times New Roman" w:hAnsi="Tw Cen MT" w:cs="Arial"/>
                <w:color w:val="000000"/>
                <w:lang w:eastAsia="fr-FR"/>
              </w:rPr>
            </w:pPr>
            <w:proofErr w:type="spellStart"/>
            <w:r w:rsidRPr="008731E6">
              <w:rPr>
                <w:rFonts w:ascii="Tw Cen MT" w:eastAsia="Times New Roman" w:hAnsi="Tw Cen MT" w:cs="Arial"/>
                <w:color w:val="000000"/>
                <w:lang w:eastAsia="fr-FR"/>
              </w:rPr>
              <w:t>R</w:t>
            </w:r>
            <w:r w:rsidR="008731E6" w:rsidRPr="008731E6">
              <w:rPr>
                <w:rFonts w:ascii="Tw Cen MT" w:eastAsia="Times New Roman" w:hAnsi="Tw Cen MT" w:cs="Arial"/>
                <w:color w:val="000000"/>
                <w:lang w:eastAsia="fr-FR"/>
              </w:rPr>
              <w:t>leau</w:t>
            </w:r>
            <w:proofErr w:type="spellEnd"/>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DD3C86">
        <w:trPr>
          <w:trHeight w:val="45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703</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Fil TH 2,5 mm</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DD3C86" w:rsidP="00DD3C86">
            <w:pPr>
              <w:spacing w:after="0" w:line="240" w:lineRule="auto"/>
              <w:jc w:val="center"/>
              <w:rPr>
                <w:rFonts w:ascii="Tw Cen MT" w:eastAsia="Times New Roman" w:hAnsi="Tw Cen MT" w:cs="Arial"/>
                <w:color w:val="000000"/>
                <w:lang w:eastAsia="fr-FR"/>
              </w:rPr>
            </w:pPr>
            <w:proofErr w:type="spellStart"/>
            <w:r w:rsidRPr="008731E6">
              <w:rPr>
                <w:rFonts w:ascii="Tw Cen MT" w:eastAsia="Times New Roman" w:hAnsi="Tw Cen MT" w:cs="Arial"/>
                <w:color w:val="000000"/>
                <w:lang w:eastAsia="fr-FR"/>
              </w:rPr>
              <w:t>R</w:t>
            </w:r>
            <w:r w:rsidR="008731E6" w:rsidRPr="008731E6">
              <w:rPr>
                <w:rFonts w:ascii="Tw Cen MT" w:eastAsia="Times New Roman" w:hAnsi="Tw Cen MT" w:cs="Arial"/>
                <w:color w:val="000000"/>
                <w:lang w:eastAsia="fr-FR"/>
              </w:rPr>
              <w:t>leau</w:t>
            </w:r>
            <w:proofErr w:type="spellEnd"/>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8731E6">
        <w:trPr>
          <w:trHeight w:val="45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704</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Réglettes de 120</w:t>
            </w:r>
          </w:p>
        </w:tc>
        <w:tc>
          <w:tcPr>
            <w:tcW w:w="1200" w:type="dxa"/>
            <w:tcBorders>
              <w:top w:val="nil"/>
              <w:left w:val="nil"/>
              <w:bottom w:val="single" w:sz="8" w:space="0" w:color="auto"/>
              <w:right w:val="single" w:sz="8" w:space="0" w:color="auto"/>
            </w:tcBorders>
            <w:shd w:val="clear" w:color="auto" w:fill="auto"/>
            <w:noWrap/>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U</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8731E6">
        <w:trPr>
          <w:trHeight w:val="45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705</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DD3C86" w:rsidP="00952FBB">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Hublots ronds</w:t>
            </w:r>
          </w:p>
        </w:tc>
        <w:tc>
          <w:tcPr>
            <w:tcW w:w="1200" w:type="dxa"/>
            <w:tcBorders>
              <w:top w:val="nil"/>
              <w:left w:val="nil"/>
              <w:bottom w:val="single" w:sz="8" w:space="0" w:color="auto"/>
              <w:right w:val="single" w:sz="8" w:space="0" w:color="auto"/>
            </w:tcBorders>
            <w:shd w:val="clear" w:color="auto" w:fill="auto"/>
            <w:noWrap/>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U</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8731E6">
        <w:trPr>
          <w:trHeight w:val="45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706</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Interrupteurs</w:t>
            </w:r>
          </w:p>
        </w:tc>
        <w:tc>
          <w:tcPr>
            <w:tcW w:w="1200" w:type="dxa"/>
            <w:tcBorders>
              <w:top w:val="nil"/>
              <w:left w:val="nil"/>
              <w:bottom w:val="single" w:sz="8" w:space="0" w:color="auto"/>
              <w:right w:val="single" w:sz="8" w:space="0" w:color="auto"/>
            </w:tcBorders>
            <w:shd w:val="clear" w:color="auto" w:fill="auto"/>
            <w:noWrap/>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U</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8731E6">
        <w:trPr>
          <w:trHeight w:val="45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707</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Prises de courant encastrées</w:t>
            </w:r>
          </w:p>
        </w:tc>
        <w:tc>
          <w:tcPr>
            <w:tcW w:w="1200" w:type="dxa"/>
            <w:tcBorders>
              <w:top w:val="nil"/>
              <w:left w:val="nil"/>
              <w:bottom w:val="single" w:sz="8" w:space="0" w:color="auto"/>
              <w:right w:val="single" w:sz="8" w:space="0" w:color="auto"/>
            </w:tcBorders>
            <w:shd w:val="clear" w:color="auto" w:fill="auto"/>
            <w:noWrap/>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U</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DD3C86">
        <w:trPr>
          <w:trHeight w:val="72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708</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rPr>
                <w:rFonts w:ascii="Tw Cen MT" w:eastAsia="Times New Roman" w:hAnsi="Tw Cen MT" w:cs="Arial"/>
                <w:color w:val="000000"/>
                <w:lang w:eastAsia="fr-FR"/>
              </w:rPr>
            </w:pPr>
            <w:proofErr w:type="spellStart"/>
            <w:r w:rsidRPr="008731E6">
              <w:rPr>
                <w:rFonts w:ascii="Tw Cen MT" w:eastAsia="Times New Roman" w:hAnsi="Tw Cen MT" w:cs="Arial"/>
                <w:color w:val="000000"/>
                <w:lang w:eastAsia="fr-FR"/>
              </w:rPr>
              <w:t>Attaches,</w:t>
            </w:r>
            <w:r w:rsidR="00DD3C86" w:rsidRPr="008731E6">
              <w:rPr>
                <w:rFonts w:ascii="Tw Cen MT" w:eastAsia="Times New Roman" w:hAnsi="Tw Cen MT" w:cs="Arial"/>
                <w:color w:val="000000"/>
                <w:lang w:eastAsia="fr-FR"/>
              </w:rPr>
              <w:t>dominos</w:t>
            </w:r>
            <w:proofErr w:type="spellEnd"/>
            <w:r w:rsidR="00DD3C86">
              <w:rPr>
                <w:rFonts w:ascii="Tw Cen MT" w:eastAsia="Times New Roman" w:hAnsi="Tw Cen MT" w:cs="Arial"/>
                <w:color w:val="000000"/>
                <w:lang w:eastAsia="fr-FR"/>
              </w:rPr>
              <w:t>, boîtiers</w:t>
            </w:r>
            <w:r w:rsidR="00DD3C86" w:rsidRPr="008731E6">
              <w:rPr>
                <w:rFonts w:ascii="Tw Cen MT" w:eastAsia="Times New Roman" w:hAnsi="Tw Cen MT" w:cs="Arial"/>
                <w:color w:val="000000"/>
                <w:lang w:eastAsia="fr-FR"/>
              </w:rPr>
              <w:t>, boîtes</w:t>
            </w:r>
            <w:r w:rsidRPr="008731E6">
              <w:rPr>
                <w:rFonts w:ascii="Tw Cen MT" w:eastAsia="Times New Roman" w:hAnsi="Tw Cen MT" w:cs="Arial"/>
                <w:color w:val="000000"/>
                <w:lang w:eastAsia="fr-FR"/>
              </w:rPr>
              <w:t xml:space="preserve"> de dérivation </w:t>
            </w:r>
            <w:proofErr w:type="spellStart"/>
            <w:r w:rsidRPr="008731E6">
              <w:rPr>
                <w:rFonts w:ascii="Tw Cen MT" w:eastAsia="Times New Roman" w:hAnsi="Tw Cen MT" w:cs="Arial"/>
                <w:color w:val="000000"/>
                <w:lang w:eastAsia="fr-FR"/>
              </w:rPr>
              <w:t>etc</w:t>
            </w:r>
            <w:proofErr w:type="spellEnd"/>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DD3C86">
            <w:pPr>
              <w:spacing w:after="0" w:line="240" w:lineRule="auto"/>
              <w:jc w:val="center"/>
              <w:rPr>
                <w:rFonts w:ascii="Tw Cen MT" w:eastAsia="Times New Roman" w:hAnsi="Tw Cen MT" w:cs="Arial"/>
                <w:color w:val="000000"/>
                <w:lang w:eastAsia="fr-FR"/>
              </w:rPr>
            </w:pPr>
            <w:proofErr w:type="spellStart"/>
            <w:r w:rsidRPr="008731E6">
              <w:rPr>
                <w:rFonts w:ascii="Tw Cen MT" w:eastAsia="Times New Roman" w:hAnsi="Tw Cen MT" w:cs="Arial"/>
                <w:color w:val="000000"/>
                <w:lang w:eastAsia="fr-FR"/>
              </w:rPr>
              <w:t>Ens</w:t>
            </w:r>
            <w:proofErr w:type="spellEnd"/>
          </w:p>
        </w:tc>
        <w:tc>
          <w:tcPr>
            <w:tcW w:w="186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8731E6">
        <w:trPr>
          <w:trHeight w:val="45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Times New Roman"/>
                <w:color w:val="000000"/>
                <w:lang w:eastAsia="fr-FR"/>
              </w:rPr>
            </w:pPr>
            <w:r w:rsidRPr="008731E6">
              <w:rPr>
                <w:rFonts w:ascii="Tw Cen MT" w:eastAsia="Times New Roman" w:hAnsi="Tw Cen MT" w:cs="Times New Roman"/>
                <w:color w:val="000000"/>
                <w:lang w:eastAsia="fr-FR"/>
              </w:rPr>
              <w:t> </w:t>
            </w:r>
          </w:p>
        </w:tc>
        <w:tc>
          <w:tcPr>
            <w:tcW w:w="5057" w:type="dxa"/>
            <w:gridSpan w:val="2"/>
            <w:tcBorders>
              <w:top w:val="single" w:sz="8" w:space="0" w:color="auto"/>
              <w:left w:val="nil"/>
              <w:bottom w:val="single" w:sz="8" w:space="0" w:color="auto"/>
              <w:right w:val="single" w:sz="4" w:space="0" w:color="auto"/>
            </w:tcBorders>
            <w:shd w:val="clear" w:color="auto" w:fill="auto"/>
            <w:vAlign w:val="bottom"/>
            <w:hideMark/>
          </w:tcPr>
          <w:p w:rsidR="008731E6" w:rsidRPr="008731E6" w:rsidRDefault="008731E6" w:rsidP="00952FBB">
            <w:pPr>
              <w:spacing w:after="0" w:line="240" w:lineRule="auto"/>
              <w:jc w:val="center"/>
              <w:rPr>
                <w:rFonts w:ascii="Tw Cen MT" w:eastAsia="Times New Roman" w:hAnsi="Tw Cen MT" w:cs="Arial"/>
                <w:b/>
                <w:bCs/>
                <w:color w:val="000000"/>
                <w:lang w:eastAsia="fr-FR"/>
              </w:rPr>
            </w:pPr>
            <w:r w:rsidRPr="008731E6">
              <w:rPr>
                <w:rFonts w:ascii="Tw Cen MT" w:eastAsia="Times New Roman" w:hAnsi="Tw Cen MT" w:cs="Arial"/>
                <w:b/>
                <w:bCs/>
                <w:color w:val="000000"/>
                <w:lang w:eastAsia="fr-FR"/>
              </w:rPr>
              <w:t>LOT  800 : PEINTURE</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color w:val="C00000"/>
                <w:lang w:eastAsia="fr-FR"/>
              </w:rPr>
            </w:pPr>
          </w:p>
        </w:tc>
      </w:tr>
      <w:tr w:rsidR="008731E6" w:rsidRPr="008731E6" w:rsidTr="00DD3C86">
        <w:trPr>
          <w:trHeight w:val="45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801</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Plafond (</w:t>
            </w:r>
            <w:proofErr w:type="spellStart"/>
            <w:r w:rsidRPr="008731E6">
              <w:rPr>
                <w:rFonts w:ascii="Tw Cen MT" w:eastAsia="Times New Roman" w:hAnsi="Tw Cen MT" w:cs="Arial"/>
                <w:color w:val="000000"/>
                <w:lang w:eastAsia="fr-FR"/>
              </w:rPr>
              <w:t>Pantex</w:t>
            </w:r>
            <w:proofErr w:type="spellEnd"/>
            <w:r w:rsidRPr="008731E6">
              <w:rPr>
                <w:rFonts w:ascii="Tw Cen MT" w:eastAsia="Times New Roman" w:hAnsi="Tw Cen MT" w:cs="Arial"/>
                <w:color w:val="000000"/>
                <w:lang w:eastAsia="fr-FR"/>
              </w:rPr>
              <w:t xml:space="preserve"> 800)</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m²</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DD3C86">
        <w:trPr>
          <w:trHeight w:val="45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802</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Murs extérieurs (</w:t>
            </w:r>
            <w:proofErr w:type="spellStart"/>
            <w:r w:rsidRPr="008731E6">
              <w:rPr>
                <w:rFonts w:ascii="Tw Cen MT" w:eastAsia="Times New Roman" w:hAnsi="Tw Cen MT" w:cs="Arial"/>
                <w:color w:val="000000"/>
                <w:lang w:eastAsia="fr-FR"/>
              </w:rPr>
              <w:t>Pantex</w:t>
            </w:r>
            <w:proofErr w:type="spellEnd"/>
            <w:r w:rsidRPr="008731E6">
              <w:rPr>
                <w:rFonts w:ascii="Tw Cen MT" w:eastAsia="Times New Roman" w:hAnsi="Tw Cen MT" w:cs="Arial"/>
                <w:color w:val="000000"/>
                <w:lang w:eastAsia="fr-FR"/>
              </w:rPr>
              <w:t xml:space="preserve"> 1300)</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m²</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DD3C86">
        <w:trPr>
          <w:trHeight w:val="45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803</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DD3C8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Murs intérieurs</w:t>
            </w:r>
            <w:r w:rsidR="008731E6" w:rsidRPr="008731E6">
              <w:rPr>
                <w:rFonts w:ascii="Tw Cen MT" w:eastAsia="Times New Roman" w:hAnsi="Tw Cen MT" w:cs="Arial"/>
                <w:color w:val="000000"/>
                <w:lang w:eastAsia="fr-FR"/>
              </w:rPr>
              <w:t xml:space="preserve"> (</w:t>
            </w:r>
            <w:proofErr w:type="spellStart"/>
            <w:r w:rsidR="008731E6" w:rsidRPr="008731E6">
              <w:rPr>
                <w:rFonts w:ascii="Tw Cen MT" w:eastAsia="Times New Roman" w:hAnsi="Tw Cen MT" w:cs="Arial"/>
                <w:color w:val="000000"/>
                <w:lang w:eastAsia="fr-FR"/>
              </w:rPr>
              <w:t>Pantex</w:t>
            </w:r>
            <w:proofErr w:type="spellEnd"/>
            <w:r w:rsidR="008731E6" w:rsidRPr="008731E6">
              <w:rPr>
                <w:rFonts w:ascii="Tw Cen MT" w:eastAsia="Times New Roman" w:hAnsi="Tw Cen MT" w:cs="Arial"/>
                <w:color w:val="000000"/>
                <w:lang w:eastAsia="fr-FR"/>
              </w:rPr>
              <w:t xml:space="preserve"> 800)</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m²</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DD3C86">
        <w:trPr>
          <w:trHeight w:val="66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804</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Menuiseries bois. métallique et plinthes</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m²</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DD3C86">
        <w:trPr>
          <w:trHeight w:val="45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 </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b/>
                <w:bCs/>
                <w:color w:val="000000"/>
                <w:lang w:eastAsia="fr-FR"/>
              </w:rPr>
            </w:pPr>
            <w:r w:rsidRPr="008731E6">
              <w:rPr>
                <w:rFonts w:ascii="Tw Cen MT" w:eastAsia="Times New Roman" w:hAnsi="Tw Cen MT" w:cs="Arial"/>
                <w:b/>
                <w:bCs/>
                <w:color w:val="000000"/>
                <w:lang w:eastAsia="fr-FR"/>
              </w:rPr>
              <w:t>LOT  900 : VRD</w:t>
            </w:r>
          </w:p>
        </w:tc>
        <w:tc>
          <w:tcPr>
            <w:tcW w:w="120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 </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rPr>
                <w:rFonts w:ascii="Tw Cen MT" w:eastAsia="Times New Roman" w:hAnsi="Tw Cen MT" w:cs="Arial"/>
                <w:color w:val="000000"/>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color w:val="C00000"/>
                <w:lang w:eastAsia="fr-FR"/>
              </w:rPr>
            </w:pPr>
          </w:p>
        </w:tc>
      </w:tr>
      <w:tr w:rsidR="008731E6" w:rsidRPr="008731E6" w:rsidTr="00DD3C86">
        <w:trPr>
          <w:trHeight w:val="45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901</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Fouilles en rigoles</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m3</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rPr>
                <w:rFonts w:ascii="Tw Cen MT" w:eastAsia="Times New Roman" w:hAnsi="Tw Cen MT" w:cs="Arial"/>
                <w:color w:val="000000"/>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1D3BB9">
        <w:trPr>
          <w:trHeight w:val="705"/>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902</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 xml:space="preserve">Caniveau en agglos de 12 bourrés y compris toutes sujétions </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ml</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1D3BB9">
        <w:trPr>
          <w:trHeight w:val="397"/>
        </w:trPr>
        <w:tc>
          <w:tcPr>
            <w:tcW w:w="9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903</w:t>
            </w:r>
          </w:p>
        </w:tc>
        <w:tc>
          <w:tcPr>
            <w:tcW w:w="3857" w:type="dxa"/>
            <w:tcBorders>
              <w:top w:val="single" w:sz="8" w:space="0" w:color="auto"/>
              <w:left w:val="nil"/>
              <w:bottom w:val="single" w:sz="8" w:space="0" w:color="auto"/>
              <w:right w:val="single" w:sz="8" w:space="0" w:color="auto"/>
            </w:tcBorders>
            <w:shd w:val="clear" w:color="auto" w:fill="auto"/>
            <w:vAlign w:val="center"/>
            <w:hideMark/>
          </w:tcPr>
          <w:p w:rsidR="008731E6" w:rsidRPr="008731E6" w:rsidRDefault="008731E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Dallage des alentours du bâtiment</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m²</w:t>
            </w:r>
          </w:p>
        </w:tc>
        <w:tc>
          <w:tcPr>
            <w:tcW w:w="1860" w:type="dxa"/>
            <w:tcBorders>
              <w:top w:val="single" w:sz="8" w:space="0" w:color="auto"/>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single" w:sz="8" w:space="0" w:color="auto"/>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1D3BB9">
        <w:trPr>
          <w:trHeight w:val="397"/>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904</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DD3C86" w:rsidP="00DD3C86">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R</w:t>
            </w:r>
            <w:r w:rsidR="008731E6" w:rsidRPr="008731E6">
              <w:rPr>
                <w:rFonts w:ascii="Tw Cen MT" w:eastAsia="Times New Roman" w:hAnsi="Tw Cen MT" w:cs="Arial"/>
                <w:color w:val="000000"/>
                <w:lang w:eastAsia="fr-FR"/>
              </w:rPr>
              <w:t>ampe d'</w:t>
            </w:r>
            <w:r w:rsidRPr="008731E6">
              <w:rPr>
                <w:rFonts w:ascii="Tw Cen MT" w:eastAsia="Times New Roman" w:hAnsi="Tw Cen MT" w:cs="Arial"/>
                <w:color w:val="000000"/>
                <w:lang w:eastAsia="fr-FR"/>
              </w:rPr>
              <w:t>accès</w:t>
            </w:r>
            <w:r w:rsidR="008731E6" w:rsidRPr="008731E6">
              <w:rPr>
                <w:rFonts w:ascii="Tw Cen MT" w:eastAsia="Times New Roman" w:hAnsi="Tw Cen MT" w:cs="Arial"/>
                <w:color w:val="000000"/>
                <w:lang w:eastAsia="fr-FR"/>
              </w:rPr>
              <w:t xml:space="preserve"> largeur 1m</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U</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1D3BB9">
        <w:trPr>
          <w:trHeight w:val="397"/>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Times New Roman"/>
                <w:color w:val="000000"/>
                <w:lang w:eastAsia="fr-FR"/>
              </w:rPr>
            </w:pPr>
            <w:r w:rsidRPr="008731E6">
              <w:rPr>
                <w:rFonts w:ascii="Tw Cen MT" w:eastAsia="Times New Roman" w:hAnsi="Tw Cen MT" w:cs="Times New Roman"/>
                <w:color w:val="000000"/>
                <w:lang w:eastAsia="fr-FR"/>
              </w:rPr>
              <w:t> </w:t>
            </w:r>
          </w:p>
        </w:tc>
        <w:tc>
          <w:tcPr>
            <w:tcW w:w="3857" w:type="dxa"/>
            <w:tcBorders>
              <w:top w:val="nil"/>
              <w:left w:val="nil"/>
              <w:bottom w:val="single" w:sz="8" w:space="0" w:color="auto"/>
              <w:right w:val="single" w:sz="8" w:space="0" w:color="auto"/>
            </w:tcBorders>
            <w:shd w:val="clear" w:color="auto" w:fill="auto"/>
            <w:vAlign w:val="bottom"/>
            <w:hideMark/>
          </w:tcPr>
          <w:p w:rsidR="008731E6" w:rsidRPr="008731E6" w:rsidRDefault="008731E6" w:rsidP="00952FBB">
            <w:pPr>
              <w:spacing w:after="0" w:line="240" w:lineRule="auto"/>
              <w:rPr>
                <w:rFonts w:ascii="Tw Cen MT" w:eastAsia="Times New Roman" w:hAnsi="Tw Cen MT" w:cs="Arial"/>
                <w:b/>
                <w:bCs/>
                <w:color w:val="000000"/>
                <w:lang w:eastAsia="fr-FR"/>
              </w:rPr>
            </w:pPr>
            <w:r w:rsidRPr="008731E6">
              <w:rPr>
                <w:rFonts w:ascii="Tw Cen MT" w:eastAsia="Times New Roman" w:hAnsi="Tw Cen MT" w:cs="Arial"/>
                <w:b/>
                <w:bCs/>
                <w:color w:val="000000"/>
                <w:lang w:eastAsia="fr-FR"/>
              </w:rPr>
              <w:t>BLOC  ADMINISTRATIF</w:t>
            </w:r>
          </w:p>
        </w:tc>
        <w:tc>
          <w:tcPr>
            <w:tcW w:w="1200" w:type="dxa"/>
            <w:tcBorders>
              <w:top w:val="nil"/>
              <w:left w:val="nil"/>
              <w:bottom w:val="single" w:sz="8" w:space="0" w:color="auto"/>
              <w:right w:val="single" w:sz="8" w:space="0" w:color="auto"/>
            </w:tcBorders>
            <w:shd w:val="clear" w:color="auto" w:fill="auto"/>
            <w:vAlign w:val="bottom"/>
            <w:hideMark/>
          </w:tcPr>
          <w:p w:rsidR="008731E6" w:rsidRPr="008731E6" w:rsidRDefault="008731E6" w:rsidP="00952FBB">
            <w:pPr>
              <w:spacing w:after="0" w:line="240" w:lineRule="auto"/>
              <w:rPr>
                <w:rFonts w:ascii="Tw Cen MT" w:eastAsia="Times New Roman" w:hAnsi="Tw Cen MT" w:cs="Arial"/>
                <w:b/>
                <w:bCs/>
                <w:color w:val="000000"/>
                <w:lang w:eastAsia="fr-FR"/>
              </w:rPr>
            </w:pPr>
            <w:r w:rsidRPr="008731E6">
              <w:rPr>
                <w:rFonts w:ascii="Tw Cen MT" w:eastAsia="Times New Roman" w:hAnsi="Tw Cen MT" w:cs="Arial"/>
                <w:b/>
                <w:bCs/>
                <w:color w:val="000000"/>
                <w:lang w:eastAsia="fr-FR"/>
              </w:rPr>
              <w:t> </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r w:rsidRPr="008731E6">
              <w:rPr>
                <w:rFonts w:ascii="Tw Cen MT" w:eastAsia="Times New Roman" w:hAnsi="Tw Cen MT" w:cs="Arial"/>
                <w:lang w:eastAsia="fr-FR"/>
              </w:rPr>
              <w:t> </w:t>
            </w: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color w:val="C00000"/>
                <w:lang w:eastAsia="fr-FR"/>
              </w:rPr>
            </w:pPr>
            <w:r w:rsidRPr="008731E6">
              <w:rPr>
                <w:rFonts w:ascii="Tw Cen MT" w:eastAsia="Times New Roman" w:hAnsi="Tw Cen MT" w:cs="Arial"/>
                <w:color w:val="C00000"/>
                <w:lang w:eastAsia="fr-FR"/>
              </w:rPr>
              <w:t> </w:t>
            </w:r>
          </w:p>
        </w:tc>
      </w:tr>
      <w:tr w:rsidR="008731E6" w:rsidRPr="008731E6" w:rsidTr="008731E6">
        <w:trPr>
          <w:trHeight w:val="45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 </w:t>
            </w:r>
          </w:p>
        </w:tc>
        <w:tc>
          <w:tcPr>
            <w:tcW w:w="5057" w:type="dxa"/>
            <w:gridSpan w:val="2"/>
            <w:tcBorders>
              <w:top w:val="single" w:sz="8" w:space="0" w:color="auto"/>
              <w:left w:val="nil"/>
              <w:bottom w:val="single" w:sz="8" w:space="0" w:color="auto"/>
              <w:right w:val="single" w:sz="4"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b/>
                <w:bCs/>
                <w:color w:val="000000"/>
                <w:lang w:eastAsia="fr-FR"/>
              </w:rPr>
            </w:pPr>
            <w:r w:rsidRPr="008731E6">
              <w:rPr>
                <w:rFonts w:ascii="Tw Cen MT" w:eastAsia="Times New Roman" w:hAnsi="Tw Cen MT" w:cs="Arial"/>
                <w:b/>
                <w:bCs/>
                <w:color w:val="000000"/>
                <w:lang w:eastAsia="fr-FR"/>
              </w:rPr>
              <w:t>LOT  700 : ELECTRICITE</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r w:rsidRPr="008731E6">
              <w:rPr>
                <w:rFonts w:ascii="Tw Cen MT" w:eastAsia="Times New Roman" w:hAnsi="Tw Cen MT" w:cs="Arial"/>
                <w:lang w:eastAsia="fr-FR"/>
              </w:rPr>
              <w:t> </w:t>
            </w: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color w:val="C00000"/>
                <w:lang w:eastAsia="fr-FR"/>
              </w:rPr>
            </w:pPr>
            <w:r w:rsidRPr="008731E6">
              <w:rPr>
                <w:rFonts w:ascii="Tw Cen MT" w:eastAsia="Times New Roman" w:hAnsi="Tw Cen MT" w:cs="Arial"/>
                <w:color w:val="C00000"/>
                <w:lang w:eastAsia="fr-FR"/>
              </w:rPr>
              <w:t> </w:t>
            </w:r>
          </w:p>
        </w:tc>
      </w:tr>
      <w:tr w:rsidR="008731E6" w:rsidRPr="008731E6" w:rsidTr="001D3BB9">
        <w:trPr>
          <w:trHeight w:val="397"/>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701</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Saignée et raccord</w:t>
            </w:r>
          </w:p>
        </w:tc>
        <w:tc>
          <w:tcPr>
            <w:tcW w:w="1200" w:type="dxa"/>
            <w:tcBorders>
              <w:top w:val="nil"/>
              <w:left w:val="nil"/>
              <w:bottom w:val="single" w:sz="8" w:space="0" w:color="auto"/>
              <w:right w:val="single" w:sz="4" w:space="0" w:color="auto"/>
            </w:tcBorders>
            <w:shd w:val="clear" w:color="auto" w:fill="auto"/>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proofErr w:type="spellStart"/>
            <w:r w:rsidRPr="008731E6">
              <w:rPr>
                <w:rFonts w:ascii="Tw Cen MT" w:eastAsia="Times New Roman" w:hAnsi="Tw Cen MT" w:cs="Arial"/>
                <w:color w:val="000000"/>
                <w:lang w:eastAsia="fr-FR"/>
              </w:rPr>
              <w:t>Ens</w:t>
            </w:r>
            <w:proofErr w:type="spellEnd"/>
            <w:r w:rsidRPr="008731E6">
              <w:rPr>
                <w:rFonts w:ascii="Tw Cen MT" w:eastAsia="Times New Roman" w:hAnsi="Tw Cen MT" w:cs="Arial"/>
                <w:color w:val="000000"/>
                <w:lang w:eastAsia="fr-FR"/>
              </w:rPr>
              <w:t>.</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1D3BB9">
        <w:trPr>
          <w:trHeight w:val="397"/>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702</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Tube flexible gaine annelée 20/50</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DD3C86" w:rsidP="008731E6">
            <w:pPr>
              <w:spacing w:after="0" w:line="240" w:lineRule="auto"/>
              <w:jc w:val="center"/>
              <w:rPr>
                <w:rFonts w:ascii="Tw Cen MT" w:eastAsia="Times New Roman" w:hAnsi="Tw Cen MT" w:cs="Arial"/>
                <w:color w:val="000000"/>
                <w:lang w:eastAsia="fr-FR"/>
              </w:rPr>
            </w:pPr>
            <w:proofErr w:type="spellStart"/>
            <w:r w:rsidRPr="008731E6">
              <w:rPr>
                <w:rFonts w:ascii="Tw Cen MT" w:eastAsia="Times New Roman" w:hAnsi="Tw Cen MT" w:cs="Arial"/>
                <w:color w:val="000000"/>
                <w:lang w:eastAsia="fr-FR"/>
              </w:rPr>
              <w:t>R</w:t>
            </w:r>
            <w:r w:rsidR="008731E6" w:rsidRPr="008731E6">
              <w:rPr>
                <w:rFonts w:ascii="Tw Cen MT" w:eastAsia="Times New Roman" w:hAnsi="Tw Cen MT" w:cs="Arial"/>
                <w:color w:val="000000"/>
                <w:lang w:eastAsia="fr-FR"/>
              </w:rPr>
              <w:t>leau</w:t>
            </w:r>
            <w:proofErr w:type="spellEnd"/>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1D3BB9">
        <w:trPr>
          <w:trHeight w:val="397"/>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703</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Câble VGV en plafond</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DD3C86" w:rsidP="008731E6">
            <w:pPr>
              <w:spacing w:after="0" w:line="240" w:lineRule="auto"/>
              <w:jc w:val="center"/>
              <w:rPr>
                <w:rFonts w:ascii="Tw Cen MT" w:eastAsia="Times New Roman" w:hAnsi="Tw Cen MT" w:cs="Arial"/>
                <w:color w:val="000000"/>
                <w:lang w:eastAsia="fr-FR"/>
              </w:rPr>
            </w:pPr>
            <w:proofErr w:type="spellStart"/>
            <w:r w:rsidRPr="008731E6">
              <w:rPr>
                <w:rFonts w:ascii="Tw Cen MT" w:eastAsia="Times New Roman" w:hAnsi="Tw Cen MT" w:cs="Arial"/>
                <w:color w:val="000000"/>
                <w:lang w:eastAsia="fr-FR"/>
              </w:rPr>
              <w:t>R</w:t>
            </w:r>
            <w:r w:rsidR="008731E6" w:rsidRPr="008731E6">
              <w:rPr>
                <w:rFonts w:ascii="Tw Cen MT" w:eastAsia="Times New Roman" w:hAnsi="Tw Cen MT" w:cs="Arial"/>
                <w:color w:val="000000"/>
                <w:lang w:eastAsia="fr-FR"/>
              </w:rPr>
              <w:t>leau</w:t>
            </w:r>
            <w:proofErr w:type="spellEnd"/>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1D3BB9">
        <w:trPr>
          <w:trHeight w:val="397"/>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704</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Fil TH 2,5 mm</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DD3C86" w:rsidP="008731E6">
            <w:pPr>
              <w:spacing w:after="0" w:line="240" w:lineRule="auto"/>
              <w:jc w:val="center"/>
              <w:rPr>
                <w:rFonts w:ascii="Tw Cen MT" w:eastAsia="Times New Roman" w:hAnsi="Tw Cen MT" w:cs="Arial"/>
                <w:color w:val="000000"/>
                <w:lang w:eastAsia="fr-FR"/>
              </w:rPr>
            </w:pPr>
            <w:proofErr w:type="spellStart"/>
            <w:r w:rsidRPr="008731E6">
              <w:rPr>
                <w:rFonts w:ascii="Tw Cen MT" w:eastAsia="Times New Roman" w:hAnsi="Tw Cen MT" w:cs="Arial"/>
                <w:color w:val="000000"/>
                <w:lang w:eastAsia="fr-FR"/>
              </w:rPr>
              <w:t>R</w:t>
            </w:r>
            <w:r w:rsidR="008731E6" w:rsidRPr="008731E6">
              <w:rPr>
                <w:rFonts w:ascii="Tw Cen MT" w:eastAsia="Times New Roman" w:hAnsi="Tw Cen MT" w:cs="Arial"/>
                <w:color w:val="000000"/>
                <w:lang w:eastAsia="fr-FR"/>
              </w:rPr>
              <w:t>leau</w:t>
            </w:r>
            <w:proofErr w:type="spellEnd"/>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1D3BB9">
        <w:trPr>
          <w:trHeight w:val="397"/>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705</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Réglettes de 120</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U</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1D3BB9">
        <w:trPr>
          <w:trHeight w:val="397"/>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706</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Hublots ronds</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U</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1D3BB9">
        <w:trPr>
          <w:trHeight w:val="397"/>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707</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Interrupteurs</w:t>
            </w:r>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8731E6">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U</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1D3BB9">
        <w:trPr>
          <w:trHeight w:val="397"/>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708</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Prises de courant encastrées</w:t>
            </w:r>
          </w:p>
        </w:tc>
        <w:tc>
          <w:tcPr>
            <w:tcW w:w="120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U</w:t>
            </w:r>
          </w:p>
        </w:tc>
        <w:tc>
          <w:tcPr>
            <w:tcW w:w="1860" w:type="dxa"/>
            <w:tcBorders>
              <w:top w:val="nil"/>
              <w:left w:val="nil"/>
              <w:bottom w:val="single" w:sz="8" w:space="0" w:color="auto"/>
              <w:right w:val="single" w:sz="8" w:space="0" w:color="auto"/>
            </w:tcBorders>
            <w:shd w:val="clear" w:color="auto" w:fill="auto"/>
            <w:noWrap/>
            <w:vAlign w:val="bottom"/>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8731E6" w:rsidRPr="008731E6" w:rsidTr="001D3BB9">
        <w:trPr>
          <w:trHeight w:val="624"/>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r w:rsidRPr="008731E6">
              <w:rPr>
                <w:rFonts w:ascii="Tw Cen MT" w:eastAsia="Times New Roman" w:hAnsi="Tw Cen MT" w:cs="Arial"/>
                <w:color w:val="000000"/>
                <w:lang w:eastAsia="fr-FR"/>
              </w:rPr>
              <w:t>708</w:t>
            </w:r>
          </w:p>
        </w:tc>
        <w:tc>
          <w:tcPr>
            <w:tcW w:w="3857" w:type="dxa"/>
            <w:tcBorders>
              <w:top w:val="nil"/>
              <w:left w:val="nil"/>
              <w:bottom w:val="single" w:sz="8" w:space="0" w:color="auto"/>
              <w:right w:val="single" w:sz="8" w:space="0" w:color="auto"/>
            </w:tcBorders>
            <w:shd w:val="clear" w:color="auto" w:fill="auto"/>
            <w:vAlign w:val="center"/>
            <w:hideMark/>
          </w:tcPr>
          <w:p w:rsidR="008731E6" w:rsidRPr="008731E6" w:rsidRDefault="00DD3C86" w:rsidP="00952FBB">
            <w:pPr>
              <w:spacing w:after="0" w:line="240" w:lineRule="auto"/>
              <w:rPr>
                <w:rFonts w:ascii="Tw Cen MT" w:eastAsia="Times New Roman" w:hAnsi="Tw Cen MT" w:cs="Arial"/>
                <w:color w:val="000000"/>
                <w:lang w:eastAsia="fr-FR"/>
              </w:rPr>
            </w:pPr>
            <w:r w:rsidRPr="008731E6">
              <w:rPr>
                <w:rFonts w:ascii="Tw Cen MT" w:eastAsia="Times New Roman" w:hAnsi="Tw Cen MT" w:cs="Arial"/>
                <w:color w:val="000000"/>
                <w:lang w:eastAsia="fr-FR"/>
              </w:rPr>
              <w:t>Attaches, dominos, boîtiers, boîtes</w:t>
            </w:r>
            <w:r w:rsidR="008731E6" w:rsidRPr="008731E6">
              <w:rPr>
                <w:rFonts w:ascii="Tw Cen MT" w:eastAsia="Times New Roman" w:hAnsi="Tw Cen MT" w:cs="Arial"/>
                <w:color w:val="000000"/>
                <w:lang w:eastAsia="fr-FR"/>
              </w:rPr>
              <w:t xml:space="preserve"> de dérivation coffret </w:t>
            </w:r>
            <w:proofErr w:type="spellStart"/>
            <w:r w:rsidR="008731E6" w:rsidRPr="008731E6">
              <w:rPr>
                <w:rFonts w:ascii="Tw Cen MT" w:eastAsia="Times New Roman" w:hAnsi="Tw Cen MT" w:cs="Arial"/>
                <w:color w:val="000000"/>
                <w:lang w:eastAsia="fr-FR"/>
              </w:rPr>
              <w:t>etc</w:t>
            </w:r>
            <w:proofErr w:type="spellEnd"/>
          </w:p>
        </w:tc>
        <w:tc>
          <w:tcPr>
            <w:tcW w:w="12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color w:val="000000"/>
                <w:lang w:eastAsia="fr-FR"/>
              </w:rPr>
            </w:pPr>
            <w:proofErr w:type="spellStart"/>
            <w:r w:rsidRPr="008731E6">
              <w:rPr>
                <w:rFonts w:ascii="Tw Cen MT" w:eastAsia="Times New Roman" w:hAnsi="Tw Cen MT" w:cs="Arial"/>
                <w:color w:val="000000"/>
                <w:lang w:eastAsia="fr-FR"/>
              </w:rPr>
              <w:t>Ens</w:t>
            </w:r>
            <w:proofErr w:type="spellEnd"/>
          </w:p>
        </w:tc>
        <w:tc>
          <w:tcPr>
            <w:tcW w:w="186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8731E6" w:rsidRPr="008731E6" w:rsidRDefault="008731E6" w:rsidP="00952FBB">
            <w:pPr>
              <w:spacing w:after="0" w:line="240" w:lineRule="auto"/>
              <w:jc w:val="center"/>
              <w:rPr>
                <w:rFonts w:ascii="Tw Cen MT" w:eastAsia="Times New Roman" w:hAnsi="Tw Cen MT" w:cs="Arial"/>
                <w:lang w:eastAsia="fr-FR"/>
              </w:rPr>
            </w:pPr>
          </w:p>
        </w:tc>
      </w:tr>
      <w:tr w:rsidR="00E76FA1" w:rsidRPr="008731E6" w:rsidTr="00E76FA1">
        <w:trPr>
          <w:trHeight w:val="45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E76FA1" w:rsidRPr="008731E6" w:rsidRDefault="00E76FA1" w:rsidP="00952FBB">
            <w:pPr>
              <w:spacing w:after="0" w:line="240" w:lineRule="auto"/>
              <w:jc w:val="center"/>
              <w:rPr>
                <w:rFonts w:ascii="Tw Cen MT" w:eastAsia="Times New Roman" w:hAnsi="Tw Cen MT" w:cs="Times New Roman"/>
                <w:color w:val="000000"/>
                <w:lang w:eastAsia="fr-FR"/>
              </w:rPr>
            </w:pPr>
          </w:p>
        </w:tc>
        <w:tc>
          <w:tcPr>
            <w:tcW w:w="3857" w:type="dxa"/>
            <w:tcBorders>
              <w:top w:val="nil"/>
              <w:left w:val="nil"/>
              <w:bottom w:val="single" w:sz="8" w:space="0" w:color="auto"/>
              <w:right w:val="single" w:sz="8" w:space="0" w:color="auto"/>
            </w:tcBorders>
            <w:shd w:val="clear" w:color="auto" w:fill="auto"/>
            <w:vAlign w:val="center"/>
            <w:hideMark/>
          </w:tcPr>
          <w:p w:rsidR="00E76FA1" w:rsidRPr="008731E6" w:rsidRDefault="00E76FA1" w:rsidP="00E76FA1">
            <w:pPr>
              <w:spacing w:after="0" w:line="240" w:lineRule="auto"/>
              <w:jc w:val="center"/>
              <w:rPr>
                <w:rFonts w:ascii="Tw Cen MT" w:eastAsia="Times New Roman" w:hAnsi="Tw Cen MT" w:cs="Arial"/>
                <w:b/>
                <w:bCs/>
                <w:color w:val="000000"/>
                <w:lang w:eastAsia="fr-FR"/>
              </w:rPr>
            </w:pPr>
            <w:r>
              <w:rPr>
                <w:rFonts w:ascii="Tw Cen MT" w:eastAsia="Times New Roman" w:hAnsi="Tw Cen MT" w:cs="Arial"/>
                <w:b/>
                <w:bCs/>
                <w:color w:val="000000"/>
                <w:lang w:eastAsia="fr-FR"/>
              </w:rPr>
              <w:t>MATERIEL INFORMATIQUE</w:t>
            </w:r>
          </w:p>
        </w:tc>
        <w:tc>
          <w:tcPr>
            <w:tcW w:w="1200" w:type="dxa"/>
            <w:tcBorders>
              <w:top w:val="nil"/>
              <w:left w:val="nil"/>
              <w:bottom w:val="single" w:sz="8" w:space="0" w:color="auto"/>
              <w:right w:val="single" w:sz="8" w:space="0" w:color="auto"/>
            </w:tcBorders>
            <w:shd w:val="clear" w:color="auto" w:fill="auto"/>
            <w:vAlign w:val="bottom"/>
            <w:hideMark/>
          </w:tcPr>
          <w:p w:rsidR="00E76FA1" w:rsidRPr="008731E6" w:rsidRDefault="00E76FA1" w:rsidP="00952FBB">
            <w:pPr>
              <w:spacing w:after="0" w:line="240" w:lineRule="auto"/>
              <w:rPr>
                <w:rFonts w:ascii="Tw Cen MT" w:eastAsia="Times New Roman" w:hAnsi="Tw Cen MT" w:cs="Arial"/>
                <w:b/>
                <w:bCs/>
                <w:color w:val="000000"/>
                <w:lang w:eastAsia="fr-FR"/>
              </w:rPr>
            </w:pPr>
          </w:p>
        </w:tc>
        <w:tc>
          <w:tcPr>
            <w:tcW w:w="1860" w:type="dxa"/>
            <w:tcBorders>
              <w:top w:val="nil"/>
              <w:left w:val="nil"/>
              <w:bottom w:val="single" w:sz="8" w:space="0" w:color="auto"/>
              <w:right w:val="single" w:sz="8" w:space="0" w:color="auto"/>
            </w:tcBorders>
            <w:shd w:val="clear" w:color="auto" w:fill="auto"/>
            <w:noWrap/>
            <w:vAlign w:val="bottom"/>
            <w:hideMark/>
          </w:tcPr>
          <w:p w:rsidR="00E76FA1" w:rsidRPr="008731E6" w:rsidRDefault="00E76FA1"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E76FA1" w:rsidRPr="008731E6" w:rsidRDefault="00E76FA1" w:rsidP="00952FBB">
            <w:pPr>
              <w:spacing w:after="0" w:line="240" w:lineRule="auto"/>
              <w:jc w:val="center"/>
              <w:rPr>
                <w:rFonts w:ascii="Tw Cen MT" w:eastAsia="Times New Roman" w:hAnsi="Tw Cen MT" w:cs="Arial"/>
                <w:color w:val="C00000"/>
                <w:lang w:eastAsia="fr-FR"/>
              </w:rPr>
            </w:pPr>
          </w:p>
        </w:tc>
      </w:tr>
      <w:tr w:rsidR="000F1178" w:rsidRPr="008731E6" w:rsidTr="00E76FA1">
        <w:trPr>
          <w:trHeight w:val="45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0F1178" w:rsidRPr="00A12F01" w:rsidRDefault="000F1178" w:rsidP="00145C6E">
            <w:pPr>
              <w:jc w:val="center"/>
              <w:rPr>
                <w:rFonts w:ascii="Tw Cen MT" w:eastAsia="SimSun" w:hAnsi="Tw Cen MT"/>
                <w:iCs/>
                <w:spacing w:val="4"/>
              </w:rPr>
            </w:pPr>
            <w:r w:rsidRPr="00A12F01">
              <w:rPr>
                <w:rFonts w:ascii="Tw Cen MT" w:hAnsi="Tw Cen MT"/>
                <w:iCs/>
                <w:spacing w:val="4"/>
              </w:rPr>
              <w:t>01</w:t>
            </w:r>
          </w:p>
        </w:tc>
        <w:tc>
          <w:tcPr>
            <w:tcW w:w="3857" w:type="dxa"/>
            <w:tcBorders>
              <w:top w:val="nil"/>
              <w:left w:val="nil"/>
              <w:bottom w:val="single" w:sz="8" w:space="0" w:color="auto"/>
              <w:right w:val="single" w:sz="8" w:space="0" w:color="auto"/>
            </w:tcBorders>
            <w:shd w:val="clear" w:color="auto" w:fill="auto"/>
            <w:vAlign w:val="center"/>
            <w:hideMark/>
          </w:tcPr>
          <w:p w:rsidR="000F1178" w:rsidRPr="00A12F01" w:rsidRDefault="000F1178" w:rsidP="00145C6E">
            <w:pPr>
              <w:rPr>
                <w:rFonts w:ascii="Tw Cen MT" w:eastAsia="SimSun" w:hAnsi="Tw Cen MT"/>
                <w:bCs/>
              </w:rPr>
            </w:pPr>
            <w:r w:rsidRPr="00A12F01">
              <w:rPr>
                <w:rFonts w:ascii="Tw Cen MT" w:hAnsi="Tw Cen MT"/>
                <w:bCs/>
              </w:rPr>
              <w:t>Ordinateur de bureau complet avec Ecran LCD de 22 pouces, clavier AZERTY, souris optique, système d’exploitation Windows 11 avec License</w:t>
            </w:r>
          </w:p>
        </w:tc>
        <w:tc>
          <w:tcPr>
            <w:tcW w:w="1200" w:type="dxa"/>
            <w:tcBorders>
              <w:top w:val="nil"/>
              <w:left w:val="nil"/>
              <w:bottom w:val="single" w:sz="8" w:space="0" w:color="auto"/>
              <w:right w:val="single" w:sz="8" w:space="0" w:color="auto"/>
            </w:tcBorders>
            <w:shd w:val="clear" w:color="auto" w:fill="auto"/>
            <w:vAlign w:val="bottom"/>
            <w:hideMark/>
          </w:tcPr>
          <w:p w:rsidR="000F1178" w:rsidRPr="008731E6" w:rsidRDefault="000F1178" w:rsidP="00952FBB">
            <w:pPr>
              <w:spacing w:after="0" w:line="240" w:lineRule="auto"/>
              <w:rPr>
                <w:rFonts w:ascii="Tw Cen MT" w:eastAsia="Times New Roman" w:hAnsi="Tw Cen MT" w:cs="Arial"/>
                <w:b/>
                <w:bCs/>
                <w:color w:val="000000"/>
                <w:lang w:eastAsia="fr-FR"/>
              </w:rPr>
            </w:pPr>
          </w:p>
        </w:tc>
        <w:tc>
          <w:tcPr>
            <w:tcW w:w="1860" w:type="dxa"/>
            <w:tcBorders>
              <w:top w:val="nil"/>
              <w:left w:val="nil"/>
              <w:bottom w:val="single" w:sz="8" w:space="0" w:color="auto"/>
              <w:right w:val="single" w:sz="8" w:space="0" w:color="auto"/>
            </w:tcBorders>
            <w:shd w:val="clear" w:color="auto" w:fill="auto"/>
            <w:noWrap/>
            <w:vAlign w:val="bottom"/>
            <w:hideMark/>
          </w:tcPr>
          <w:p w:rsidR="000F1178" w:rsidRPr="008731E6" w:rsidRDefault="000F1178"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0F1178" w:rsidRPr="008731E6" w:rsidRDefault="000F1178" w:rsidP="00952FBB">
            <w:pPr>
              <w:spacing w:after="0" w:line="240" w:lineRule="auto"/>
              <w:jc w:val="center"/>
              <w:rPr>
                <w:rFonts w:ascii="Tw Cen MT" w:eastAsia="Times New Roman" w:hAnsi="Tw Cen MT" w:cs="Arial"/>
                <w:color w:val="C00000"/>
                <w:lang w:eastAsia="fr-FR"/>
              </w:rPr>
            </w:pPr>
          </w:p>
        </w:tc>
      </w:tr>
      <w:tr w:rsidR="000F1178" w:rsidRPr="008731E6" w:rsidTr="001D3BB9">
        <w:trPr>
          <w:trHeight w:val="34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0F1178" w:rsidRPr="00A12F01" w:rsidRDefault="000F1178" w:rsidP="00145C6E">
            <w:pPr>
              <w:jc w:val="center"/>
              <w:rPr>
                <w:rFonts w:ascii="Tw Cen MT" w:eastAsia="SimSun" w:hAnsi="Tw Cen MT"/>
                <w:iCs/>
                <w:spacing w:val="4"/>
              </w:rPr>
            </w:pPr>
            <w:r w:rsidRPr="00A12F01">
              <w:rPr>
                <w:rFonts w:ascii="Tw Cen MT" w:hAnsi="Tw Cen MT"/>
                <w:iCs/>
                <w:spacing w:val="4"/>
              </w:rPr>
              <w:lastRenderedPageBreak/>
              <w:t>02</w:t>
            </w:r>
          </w:p>
        </w:tc>
        <w:tc>
          <w:tcPr>
            <w:tcW w:w="3857" w:type="dxa"/>
            <w:tcBorders>
              <w:top w:val="nil"/>
              <w:left w:val="nil"/>
              <w:bottom w:val="single" w:sz="8" w:space="0" w:color="auto"/>
              <w:right w:val="single" w:sz="8" w:space="0" w:color="auto"/>
            </w:tcBorders>
            <w:shd w:val="clear" w:color="auto" w:fill="auto"/>
            <w:vAlign w:val="center"/>
            <w:hideMark/>
          </w:tcPr>
          <w:p w:rsidR="000F1178" w:rsidRPr="00A12F01" w:rsidRDefault="000F1178" w:rsidP="00145C6E">
            <w:pPr>
              <w:rPr>
                <w:rFonts w:ascii="Tw Cen MT" w:hAnsi="Tw Cen MT"/>
                <w:bCs/>
              </w:rPr>
            </w:pPr>
            <w:r w:rsidRPr="00A12F01">
              <w:rPr>
                <w:rFonts w:ascii="Tw Cen MT" w:hAnsi="Tw Cen MT"/>
                <w:bCs/>
              </w:rPr>
              <w:t>Fourniture et configuration d’un Serveur</w:t>
            </w:r>
          </w:p>
        </w:tc>
        <w:tc>
          <w:tcPr>
            <w:tcW w:w="1200" w:type="dxa"/>
            <w:tcBorders>
              <w:top w:val="nil"/>
              <w:left w:val="nil"/>
              <w:bottom w:val="single" w:sz="8" w:space="0" w:color="auto"/>
              <w:right w:val="single" w:sz="8" w:space="0" w:color="auto"/>
            </w:tcBorders>
            <w:shd w:val="clear" w:color="auto" w:fill="auto"/>
            <w:vAlign w:val="bottom"/>
            <w:hideMark/>
          </w:tcPr>
          <w:p w:rsidR="000F1178" w:rsidRPr="008731E6" w:rsidRDefault="000F1178" w:rsidP="00952FBB">
            <w:pPr>
              <w:spacing w:after="0" w:line="240" w:lineRule="auto"/>
              <w:rPr>
                <w:rFonts w:ascii="Tw Cen MT" w:eastAsia="Times New Roman" w:hAnsi="Tw Cen MT" w:cs="Arial"/>
                <w:b/>
                <w:bCs/>
                <w:color w:val="000000"/>
                <w:lang w:eastAsia="fr-FR"/>
              </w:rPr>
            </w:pPr>
          </w:p>
        </w:tc>
        <w:tc>
          <w:tcPr>
            <w:tcW w:w="1860" w:type="dxa"/>
            <w:tcBorders>
              <w:top w:val="nil"/>
              <w:left w:val="nil"/>
              <w:bottom w:val="single" w:sz="8" w:space="0" w:color="auto"/>
              <w:right w:val="single" w:sz="8" w:space="0" w:color="auto"/>
            </w:tcBorders>
            <w:shd w:val="clear" w:color="auto" w:fill="auto"/>
            <w:noWrap/>
            <w:vAlign w:val="bottom"/>
            <w:hideMark/>
          </w:tcPr>
          <w:p w:rsidR="000F1178" w:rsidRPr="008731E6" w:rsidRDefault="000F1178"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0F1178" w:rsidRPr="008731E6" w:rsidRDefault="000F1178" w:rsidP="00952FBB">
            <w:pPr>
              <w:spacing w:after="0" w:line="240" w:lineRule="auto"/>
              <w:jc w:val="center"/>
              <w:rPr>
                <w:rFonts w:ascii="Tw Cen MT" w:eastAsia="Times New Roman" w:hAnsi="Tw Cen MT" w:cs="Arial"/>
                <w:color w:val="C00000"/>
                <w:lang w:eastAsia="fr-FR"/>
              </w:rPr>
            </w:pPr>
          </w:p>
        </w:tc>
      </w:tr>
      <w:tr w:rsidR="000F1178" w:rsidRPr="008731E6" w:rsidTr="00E76FA1">
        <w:trPr>
          <w:trHeight w:val="45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0F1178" w:rsidRPr="00A12F01" w:rsidRDefault="000F1178" w:rsidP="00145C6E">
            <w:pPr>
              <w:jc w:val="center"/>
              <w:rPr>
                <w:rFonts w:ascii="Tw Cen MT" w:eastAsia="SimSun" w:hAnsi="Tw Cen MT"/>
                <w:iCs/>
                <w:spacing w:val="4"/>
              </w:rPr>
            </w:pPr>
            <w:r w:rsidRPr="00A12F01">
              <w:rPr>
                <w:rFonts w:ascii="Tw Cen MT" w:hAnsi="Tw Cen MT"/>
                <w:iCs/>
                <w:spacing w:val="4"/>
              </w:rPr>
              <w:t>03</w:t>
            </w:r>
          </w:p>
        </w:tc>
        <w:tc>
          <w:tcPr>
            <w:tcW w:w="3857" w:type="dxa"/>
            <w:tcBorders>
              <w:top w:val="nil"/>
              <w:left w:val="nil"/>
              <w:bottom w:val="single" w:sz="8" w:space="0" w:color="auto"/>
              <w:right w:val="single" w:sz="8" w:space="0" w:color="auto"/>
            </w:tcBorders>
            <w:shd w:val="clear" w:color="auto" w:fill="auto"/>
            <w:vAlign w:val="center"/>
            <w:hideMark/>
          </w:tcPr>
          <w:p w:rsidR="000F1178" w:rsidRPr="00A12F01" w:rsidRDefault="000F1178" w:rsidP="00145C6E">
            <w:pPr>
              <w:rPr>
                <w:rFonts w:ascii="Tw Cen MT" w:eastAsia="SimSun" w:hAnsi="Tw Cen MT"/>
                <w:bCs/>
              </w:rPr>
            </w:pPr>
            <w:r w:rsidRPr="00A12F01">
              <w:rPr>
                <w:rFonts w:ascii="Tw Cen MT" w:hAnsi="Tw Cen MT"/>
                <w:bCs/>
              </w:rPr>
              <w:t>Licence du Système d’exploitation du type serveur</w:t>
            </w:r>
          </w:p>
        </w:tc>
        <w:tc>
          <w:tcPr>
            <w:tcW w:w="1200" w:type="dxa"/>
            <w:tcBorders>
              <w:top w:val="nil"/>
              <w:left w:val="nil"/>
              <w:bottom w:val="single" w:sz="8" w:space="0" w:color="auto"/>
              <w:right w:val="single" w:sz="8" w:space="0" w:color="auto"/>
            </w:tcBorders>
            <w:shd w:val="clear" w:color="auto" w:fill="auto"/>
            <w:vAlign w:val="bottom"/>
            <w:hideMark/>
          </w:tcPr>
          <w:p w:rsidR="000F1178" w:rsidRPr="008731E6" w:rsidRDefault="000F1178" w:rsidP="00952FBB">
            <w:pPr>
              <w:spacing w:after="0" w:line="240" w:lineRule="auto"/>
              <w:rPr>
                <w:rFonts w:ascii="Tw Cen MT" w:eastAsia="Times New Roman" w:hAnsi="Tw Cen MT" w:cs="Arial"/>
                <w:b/>
                <w:bCs/>
                <w:color w:val="000000"/>
                <w:lang w:eastAsia="fr-FR"/>
              </w:rPr>
            </w:pPr>
          </w:p>
        </w:tc>
        <w:tc>
          <w:tcPr>
            <w:tcW w:w="1860" w:type="dxa"/>
            <w:tcBorders>
              <w:top w:val="nil"/>
              <w:left w:val="nil"/>
              <w:bottom w:val="single" w:sz="8" w:space="0" w:color="auto"/>
              <w:right w:val="single" w:sz="8" w:space="0" w:color="auto"/>
            </w:tcBorders>
            <w:shd w:val="clear" w:color="auto" w:fill="auto"/>
            <w:noWrap/>
            <w:vAlign w:val="bottom"/>
            <w:hideMark/>
          </w:tcPr>
          <w:p w:rsidR="000F1178" w:rsidRPr="008731E6" w:rsidRDefault="000F1178"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0F1178" w:rsidRPr="008731E6" w:rsidRDefault="000F1178" w:rsidP="00952FBB">
            <w:pPr>
              <w:spacing w:after="0" w:line="240" w:lineRule="auto"/>
              <w:jc w:val="center"/>
              <w:rPr>
                <w:rFonts w:ascii="Tw Cen MT" w:eastAsia="Times New Roman" w:hAnsi="Tw Cen MT" w:cs="Arial"/>
                <w:color w:val="C00000"/>
                <w:lang w:eastAsia="fr-FR"/>
              </w:rPr>
            </w:pPr>
          </w:p>
        </w:tc>
      </w:tr>
      <w:tr w:rsidR="000F1178" w:rsidRPr="008731E6" w:rsidTr="000F1178">
        <w:trPr>
          <w:trHeight w:val="45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0F1178" w:rsidRPr="00A12F01" w:rsidRDefault="000F1178" w:rsidP="000F1178">
            <w:pPr>
              <w:jc w:val="center"/>
              <w:rPr>
                <w:rFonts w:ascii="Tw Cen MT" w:eastAsia="SimSun" w:hAnsi="Tw Cen MT"/>
                <w:iCs/>
                <w:spacing w:val="4"/>
              </w:rPr>
            </w:pPr>
            <w:r w:rsidRPr="00A12F01">
              <w:rPr>
                <w:rFonts w:ascii="Tw Cen MT" w:hAnsi="Tw Cen MT"/>
                <w:iCs/>
                <w:spacing w:val="4"/>
              </w:rPr>
              <w:t>04</w:t>
            </w:r>
          </w:p>
        </w:tc>
        <w:tc>
          <w:tcPr>
            <w:tcW w:w="3857" w:type="dxa"/>
            <w:tcBorders>
              <w:top w:val="nil"/>
              <w:left w:val="nil"/>
              <w:bottom w:val="single" w:sz="8" w:space="0" w:color="auto"/>
              <w:right w:val="single" w:sz="8" w:space="0" w:color="auto"/>
            </w:tcBorders>
            <w:shd w:val="clear" w:color="auto" w:fill="auto"/>
            <w:vAlign w:val="center"/>
            <w:hideMark/>
          </w:tcPr>
          <w:p w:rsidR="000F1178" w:rsidRPr="00A12F01" w:rsidRDefault="000F1178" w:rsidP="00145C6E">
            <w:pPr>
              <w:rPr>
                <w:rFonts w:ascii="Tw Cen MT" w:eastAsia="SimSun" w:hAnsi="Tw Cen MT"/>
                <w:bCs/>
              </w:rPr>
            </w:pPr>
            <w:r w:rsidRPr="00A12F01">
              <w:rPr>
                <w:rFonts w:ascii="Tw Cen MT" w:hAnsi="Tw Cen MT"/>
                <w:bCs/>
              </w:rPr>
              <w:t xml:space="preserve">Copieur-Imprimante Multifonction </w:t>
            </w:r>
            <w:proofErr w:type="spellStart"/>
            <w:r w:rsidRPr="00A12F01">
              <w:rPr>
                <w:rFonts w:ascii="Tw Cen MT" w:hAnsi="Tw Cen MT"/>
                <w:bCs/>
              </w:rPr>
              <w:t>Hp</w:t>
            </w:r>
            <w:proofErr w:type="spellEnd"/>
            <w:r w:rsidRPr="00A12F01">
              <w:rPr>
                <w:rFonts w:ascii="Tw Cen MT" w:hAnsi="Tw Cen MT"/>
                <w:bCs/>
              </w:rPr>
              <w:t xml:space="preserve"> Laserjet M436N</w:t>
            </w:r>
          </w:p>
        </w:tc>
        <w:tc>
          <w:tcPr>
            <w:tcW w:w="1200" w:type="dxa"/>
            <w:tcBorders>
              <w:top w:val="nil"/>
              <w:left w:val="nil"/>
              <w:bottom w:val="single" w:sz="8" w:space="0" w:color="auto"/>
              <w:right w:val="single" w:sz="8" w:space="0" w:color="auto"/>
            </w:tcBorders>
            <w:shd w:val="clear" w:color="auto" w:fill="auto"/>
            <w:vAlign w:val="bottom"/>
            <w:hideMark/>
          </w:tcPr>
          <w:p w:rsidR="000F1178" w:rsidRPr="008731E6" w:rsidRDefault="000F1178" w:rsidP="00952FBB">
            <w:pPr>
              <w:spacing w:after="0" w:line="240" w:lineRule="auto"/>
              <w:rPr>
                <w:rFonts w:ascii="Tw Cen MT" w:eastAsia="Times New Roman" w:hAnsi="Tw Cen MT" w:cs="Arial"/>
                <w:b/>
                <w:bCs/>
                <w:color w:val="000000"/>
                <w:lang w:eastAsia="fr-FR"/>
              </w:rPr>
            </w:pPr>
          </w:p>
        </w:tc>
        <w:tc>
          <w:tcPr>
            <w:tcW w:w="1860" w:type="dxa"/>
            <w:tcBorders>
              <w:top w:val="nil"/>
              <w:left w:val="nil"/>
              <w:bottom w:val="single" w:sz="8" w:space="0" w:color="auto"/>
              <w:right w:val="single" w:sz="8" w:space="0" w:color="auto"/>
            </w:tcBorders>
            <w:shd w:val="clear" w:color="auto" w:fill="auto"/>
            <w:noWrap/>
            <w:vAlign w:val="bottom"/>
            <w:hideMark/>
          </w:tcPr>
          <w:p w:rsidR="000F1178" w:rsidRPr="008731E6" w:rsidRDefault="000F1178"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0F1178" w:rsidRPr="008731E6" w:rsidRDefault="000F1178" w:rsidP="00952FBB">
            <w:pPr>
              <w:spacing w:after="0" w:line="240" w:lineRule="auto"/>
              <w:jc w:val="center"/>
              <w:rPr>
                <w:rFonts w:ascii="Tw Cen MT" w:eastAsia="Times New Roman" w:hAnsi="Tw Cen MT" w:cs="Arial"/>
                <w:color w:val="C00000"/>
                <w:lang w:eastAsia="fr-FR"/>
              </w:rPr>
            </w:pPr>
          </w:p>
        </w:tc>
      </w:tr>
      <w:tr w:rsidR="000F1178" w:rsidRPr="008731E6" w:rsidTr="000F1178">
        <w:trPr>
          <w:trHeight w:val="45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0F1178" w:rsidRPr="00A12F01" w:rsidRDefault="000F1178" w:rsidP="000F1178">
            <w:pPr>
              <w:jc w:val="center"/>
              <w:rPr>
                <w:rFonts w:ascii="Tw Cen MT" w:eastAsia="SimSun" w:hAnsi="Tw Cen MT"/>
                <w:iCs/>
                <w:spacing w:val="4"/>
              </w:rPr>
            </w:pPr>
            <w:r w:rsidRPr="00A12F01">
              <w:rPr>
                <w:rFonts w:ascii="Tw Cen MT" w:hAnsi="Tw Cen MT"/>
                <w:iCs/>
                <w:spacing w:val="4"/>
              </w:rPr>
              <w:t>05</w:t>
            </w:r>
          </w:p>
        </w:tc>
        <w:tc>
          <w:tcPr>
            <w:tcW w:w="3857" w:type="dxa"/>
            <w:tcBorders>
              <w:top w:val="nil"/>
              <w:left w:val="nil"/>
              <w:bottom w:val="single" w:sz="8" w:space="0" w:color="auto"/>
              <w:right w:val="single" w:sz="8" w:space="0" w:color="auto"/>
            </w:tcBorders>
            <w:shd w:val="clear" w:color="auto" w:fill="auto"/>
            <w:vAlign w:val="center"/>
            <w:hideMark/>
          </w:tcPr>
          <w:p w:rsidR="000F1178" w:rsidRPr="00A12F01" w:rsidRDefault="000F1178" w:rsidP="00145C6E">
            <w:pPr>
              <w:rPr>
                <w:rFonts w:ascii="Tw Cen MT" w:eastAsia="SimSun" w:hAnsi="Tw Cen MT"/>
                <w:bCs/>
              </w:rPr>
            </w:pPr>
            <w:r w:rsidRPr="00A12F01">
              <w:rPr>
                <w:rFonts w:ascii="Tw Cen MT" w:hAnsi="Tw Cen MT"/>
                <w:bCs/>
              </w:rPr>
              <w:t>Vidéo projecteur</w:t>
            </w:r>
          </w:p>
        </w:tc>
        <w:tc>
          <w:tcPr>
            <w:tcW w:w="1200" w:type="dxa"/>
            <w:tcBorders>
              <w:top w:val="nil"/>
              <w:left w:val="nil"/>
              <w:bottom w:val="single" w:sz="8" w:space="0" w:color="auto"/>
              <w:right w:val="single" w:sz="8" w:space="0" w:color="auto"/>
            </w:tcBorders>
            <w:shd w:val="clear" w:color="auto" w:fill="auto"/>
            <w:vAlign w:val="bottom"/>
            <w:hideMark/>
          </w:tcPr>
          <w:p w:rsidR="000F1178" w:rsidRPr="008731E6" w:rsidRDefault="000F1178" w:rsidP="00952FBB">
            <w:pPr>
              <w:spacing w:after="0" w:line="240" w:lineRule="auto"/>
              <w:rPr>
                <w:rFonts w:ascii="Tw Cen MT" w:eastAsia="Times New Roman" w:hAnsi="Tw Cen MT" w:cs="Arial"/>
                <w:b/>
                <w:bCs/>
                <w:color w:val="000000"/>
                <w:lang w:eastAsia="fr-FR"/>
              </w:rPr>
            </w:pPr>
          </w:p>
        </w:tc>
        <w:tc>
          <w:tcPr>
            <w:tcW w:w="1860" w:type="dxa"/>
            <w:tcBorders>
              <w:top w:val="nil"/>
              <w:left w:val="nil"/>
              <w:bottom w:val="single" w:sz="8" w:space="0" w:color="auto"/>
              <w:right w:val="single" w:sz="8" w:space="0" w:color="auto"/>
            </w:tcBorders>
            <w:shd w:val="clear" w:color="auto" w:fill="auto"/>
            <w:noWrap/>
            <w:vAlign w:val="bottom"/>
            <w:hideMark/>
          </w:tcPr>
          <w:p w:rsidR="000F1178" w:rsidRPr="008731E6" w:rsidRDefault="000F1178"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0F1178" w:rsidRPr="008731E6" w:rsidRDefault="000F1178" w:rsidP="00952FBB">
            <w:pPr>
              <w:spacing w:after="0" w:line="240" w:lineRule="auto"/>
              <w:jc w:val="center"/>
              <w:rPr>
                <w:rFonts w:ascii="Tw Cen MT" w:eastAsia="Times New Roman" w:hAnsi="Tw Cen MT" w:cs="Arial"/>
                <w:color w:val="C00000"/>
                <w:lang w:eastAsia="fr-FR"/>
              </w:rPr>
            </w:pPr>
          </w:p>
        </w:tc>
      </w:tr>
      <w:tr w:rsidR="000F1178" w:rsidRPr="008731E6" w:rsidTr="000F1178">
        <w:trPr>
          <w:trHeight w:val="45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0F1178" w:rsidRPr="00A12F01" w:rsidRDefault="000F1178" w:rsidP="000F1178">
            <w:pPr>
              <w:jc w:val="center"/>
              <w:rPr>
                <w:rFonts w:ascii="Tw Cen MT" w:eastAsia="SimSun" w:hAnsi="Tw Cen MT"/>
                <w:iCs/>
                <w:spacing w:val="4"/>
              </w:rPr>
            </w:pPr>
            <w:r w:rsidRPr="00A12F01">
              <w:rPr>
                <w:rFonts w:ascii="Tw Cen MT" w:hAnsi="Tw Cen MT"/>
                <w:iCs/>
                <w:spacing w:val="4"/>
              </w:rPr>
              <w:t>06</w:t>
            </w:r>
          </w:p>
        </w:tc>
        <w:tc>
          <w:tcPr>
            <w:tcW w:w="3857" w:type="dxa"/>
            <w:tcBorders>
              <w:top w:val="nil"/>
              <w:left w:val="nil"/>
              <w:bottom w:val="single" w:sz="8" w:space="0" w:color="auto"/>
              <w:right w:val="single" w:sz="8" w:space="0" w:color="auto"/>
            </w:tcBorders>
            <w:shd w:val="clear" w:color="auto" w:fill="auto"/>
            <w:vAlign w:val="center"/>
            <w:hideMark/>
          </w:tcPr>
          <w:p w:rsidR="000F1178" w:rsidRPr="00A12F01" w:rsidRDefault="000F1178" w:rsidP="00145C6E">
            <w:pPr>
              <w:pStyle w:val="Sansinterligne"/>
              <w:spacing w:line="276" w:lineRule="auto"/>
              <w:ind w:left="84" w:right="176"/>
              <w:rPr>
                <w:rFonts w:ascii="Tw Cen MT" w:hAnsi="Tw Cen MT"/>
                <w:sz w:val="22"/>
                <w:szCs w:val="22"/>
              </w:rPr>
            </w:pPr>
            <w:r w:rsidRPr="00A12F01">
              <w:rPr>
                <w:rFonts w:ascii="Tw Cen MT" w:hAnsi="Tw Cen MT"/>
                <w:bCs/>
                <w:sz w:val="22"/>
                <w:szCs w:val="22"/>
              </w:rPr>
              <w:t xml:space="preserve">Baie de brassage pour le réseau informatique </w:t>
            </w:r>
            <w:r w:rsidRPr="00A12F01">
              <w:rPr>
                <w:rFonts w:ascii="Tw Cen MT" w:hAnsi="Tw Cen MT"/>
                <w:sz w:val="22"/>
                <w:szCs w:val="22"/>
              </w:rPr>
              <w:t xml:space="preserve">Avec panneau de brassage de </w:t>
            </w:r>
            <w:r>
              <w:rPr>
                <w:rFonts w:ascii="Tw Cen MT" w:hAnsi="Tw Cen MT"/>
                <w:sz w:val="22"/>
                <w:szCs w:val="22"/>
              </w:rPr>
              <w:t>16</w:t>
            </w:r>
            <w:r w:rsidRPr="00A12F01">
              <w:rPr>
                <w:rFonts w:ascii="Tw Cen MT" w:hAnsi="Tw Cen MT"/>
                <w:sz w:val="22"/>
                <w:szCs w:val="22"/>
              </w:rPr>
              <w:t xml:space="preserve"> ports,</w:t>
            </w:r>
          </w:p>
          <w:p w:rsidR="000F1178" w:rsidRPr="00A12F01" w:rsidRDefault="000F1178" w:rsidP="00145C6E">
            <w:pPr>
              <w:pStyle w:val="Sansinterligne"/>
              <w:spacing w:line="276" w:lineRule="auto"/>
              <w:ind w:left="84" w:right="176"/>
              <w:rPr>
                <w:rFonts w:ascii="Tw Cen MT" w:hAnsi="Tw Cen MT"/>
                <w:bCs/>
                <w:sz w:val="22"/>
                <w:szCs w:val="22"/>
              </w:rPr>
            </w:pPr>
            <w:r w:rsidRPr="00A12F01">
              <w:rPr>
                <w:rFonts w:ascii="Tw Cen MT" w:hAnsi="Tw Cen MT"/>
                <w:sz w:val="22"/>
                <w:szCs w:val="22"/>
              </w:rPr>
              <w:t xml:space="preserve">passe câble avec brosse, ventilation de toit pour baie et bandeau prise électrique de </w:t>
            </w:r>
            <w:r>
              <w:rPr>
                <w:rFonts w:ascii="Tw Cen MT" w:hAnsi="Tw Cen MT"/>
                <w:sz w:val="22"/>
                <w:szCs w:val="22"/>
              </w:rPr>
              <w:t>16</w:t>
            </w:r>
            <w:r w:rsidRPr="00A12F01">
              <w:rPr>
                <w:rFonts w:ascii="Tw Cen MT" w:hAnsi="Tw Cen MT"/>
                <w:sz w:val="22"/>
                <w:szCs w:val="22"/>
              </w:rPr>
              <w:t xml:space="preserve"> ports</w:t>
            </w:r>
          </w:p>
        </w:tc>
        <w:tc>
          <w:tcPr>
            <w:tcW w:w="1200" w:type="dxa"/>
            <w:tcBorders>
              <w:top w:val="nil"/>
              <w:left w:val="nil"/>
              <w:bottom w:val="single" w:sz="8" w:space="0" w:color="auto"/>
              <w:right w:val="single" w:sz="8" w:space="0" w:color="auto"/>
            </w:tcBorders>
            <w:shd w:val="clear" w:color="auto" w:fill="auto"/>
            <w:vAlign w:val="bottom"/>
            <w:hideMark/>
          </w:tcPr>
          <w:p w:rsidR="000F1178" w:rsidRPr="008731E6" w:rsidRDefault="000F1178" w:rsidP="00952FBB">
            <w:pPr>
              <w:spacing w:after="0" w:line="240" w:lineRule="auto"/>
              <w:rPr>
                <w:rFonts w:ascii="Tw Cen MT" w:eastAsia="Times New Roman" w:hAnsi="Tw Cen MT" w:cs="Arial"/>
                <w:b/>
                <w:bCs/>
                <w:color w:val="000000"/>
                <w:lang w:eastAsia="fr-FR"/>
              </w:rPr>
            </w:pPr>
          </w:p>
        </w:tc>
        <w:tc>
          <w:tcPr>
            <w:tcW w:w="1860" w:type="dxa"/>
            <w:tcBorders>
              <w:top w:val="nil"/>
              <w:left w:val="nil"/>
              <w:bottom w:val="single" w:sz="8" w:space="0" w:color="auto"/>
              <w:right w:val="single" w:sz="8" w:space="0" w:color="auto"/>
            </w:tcBorders>
            <w:shd w:val="clear" w:color="auto" w:fill="auto"/>
            <w:noWrap/>
            <w:vAlign w:val="bottom"/>
            <w:hideMark/>
          </w:tcPr>
          <w:p w:rsidR="000F1178" w:rsidRPr="008731E6" w:rsidRDefault="000F1178"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0F1178" w:rsidRPr="008731E6" w:rsidRDefault="000F1178" w:rsidP="00952FBB">
            <w:pPr>
              <w:spacing w:after="0" w:line="240" w:lineRule="auto"/>
              <w:jc w:val="center"/>
              <w:rPr>
                <w:rFonts w:ascii="Tw Cen MT" w:eastAsia="Times New Roman" w:hAnsi="Tw Cen MT" w:cs="Arial"/>
                <w:color w:val="C00000"/>
                <w:lang w:eastAsia="fr-FR"/>
              </w:rPr>
            </w:pPr>
          </w:p>
        </w:tc>
      </w:tr>
      <w:tr w:rsidR="000F1178" w:rsidRPr="008731E6" w:rsidTr="000F1178">
        <w:trPr>
          <w:trHeight w:val="45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0F1178" w:rsidRPr="00A12F01" w:rsidRDefault="000F1178" w:rsidP="000F1178">
            <w:pPr>
              <w:jc w:val="center"/>
              <w:rPr>
                <w:rFonts w:ascii="Tw Cen MT" w:eastAsia="SimSun" w:hAnsi="Tw Cen MT"/>
                <w:iCs/>
                <w:spacing w:val="4"/>
              </w:rPr>
            </w:pPr>
            <w:r w:rsidRPr="00A12F01">
              <w:rPr>
                <w:rFonts w:ascii="Tw Cen MT" w:hAnsi="Tw Cen MT"/>
                <w:iCs/>
                <w:spacing w:val="4"/>
              </w:rPr>
              <w:t>07</w:t>
            </w:r>
          </w:p>
        </w:tc>
        <w:tc>
          <w:tcPr>
            <w:tcW w:w="3857" w:type="dxa"/>
            <w:tcBorders>
              <w:top w:val="nil"/>
              <w:left w:val="nil"/>
              <w:bottom w:val="single" w:sz="8" w:space="0" w:color="auto"/>
              <w:right w:val="single" w:sz="8" w:space="0" w:color="auto"/>
            </w:tcBorders>
            <w:shd w:val="clear" w:color="auto" w:fill="auto"/>
            <w:vAlign w:val="center"/>
            <w:hideMark/>
          </w:tcPr>
          <w:p w:rsidR="000F1178" w:rsidRPr="00A12F01" w:rsidRDefault="000F1178" w:rsidP="00145C6E">
            <w:pPr>
              <w:rPr>
                <w:rFonts w:ascii="Tw Cen MT" w:eastAsia="SimSun" w:hAnsi="Tw Cen MT"/>
                <w:bCs/>
              </w:rPr>
            </w:pPr>
            <w:r w:rsidRPr="00A12F01">
              <w:rPr>
                <w:rFonts w:ascii="Tw Cen MT" w:hAnsi="Tw Cen MT"/>
                <w:bCs/>
              </w:rPr>
              <w:t xml:space="preserve">Switch gérable de </w:t>
            </w:r>
            <w:r>
              <w:rPr>
                <w:rFonts w:ascii="Tw Cen MT" w:hAnsi="Tw Cen MT"/>
                <w:bCs/>
              </w:rPr>
              <w:t>16</w:t>
            </w:r>
            <w:r w:rsidRPr="00A12F01">
              <w:rPr>
                <w:rFonts w:ascii="Tw Cen MT" w:hAnsi="Tw Cen MT"/>
                <w:bCs/>
              </w:rPr>
              <w:t xml:space="preserve"> ports</w:t>
            </w:r>
          </w:p>
        </w:tc>
        <w:tc>
          <w:tcPr>
            <w:tcW w:w="1200" w:type="dxa"/>
            <w:tcBorders>
              <w:top w:val="nil"/>
              <w:left w:val="nil"/>
              <w:bottom w:val="single" w:sz="8" w:space="0" w:color="auto"/>
              <w:right w:val="single" w:sz="8" w:space="0" w:color="auto"/>
            </w:tcBorders>
            <w:shd w:val="clear" w:color="auto" w:fill="auto"/>
            <w:vAlign w:val="bottom"/>
            <w:hideMark/>
          </w:tcPr>
          <w:p w:rsidR="000F1178" w:rsidRPr="008731E6" w:rsidRDefault="000F1178" w:rsidP="00952FBB">
            <w:pPr>
              <w:spacing w:after="0" w:line="240" w:lineRule="auto"/>
              <w:rPr>
                <w:rFonts w:ascii="Tw Cen MT" w:eastAsia="Times New Roman" w:hAnsi="Tw Cen MT" w:cs="Arial"/>
                <w:b/>
                <w:bCs/>
                <w:color w:val="000000"/>
                <w:lang w:eastAsia="fr-FR"/>
              </w:rPr>
            </w:pPr>
          </w:p>
        </w:tc>
        <w:tc>
          <w:tcPr>
            <w:tcW w:w="1860" w:type="dxa"/>
            <w:tcBorders>
              <w:top w:val="nil"/>
              <w:left w:val="nil"/>
              <w:bottom w:val="single" w:sz="8" w:space="0" w:color="auto"/>
              <w:right w:val="single" w:sz="8" w:space="0" w:color="auto"/>
            </w:tcBorders>
            <w:shd w:val="clear" w:color="auto" w:fill="auto"/>
            <w:noWrap/>
            <w:vAlign w:val="bottom"/>
            <w:hideMark/>
          </w:tcPr>
          <w:p w:rsidR="000F1178" w:rsidRPr="008731E6" w:rsidRDefault="000F1178"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0F1178" w:rsidRPr="008731E6" w:rsidRDefault="000F1178" w:rsidP="00952FBB">
            <w:pPr>
              <w:spacing w:after="0" w:line="240" w:lineRule="auto"/>
              <w:jc w:val="center"/>
              <w:rPr>
                <w:rFonts w:ascii="Tw Cen MT" w:eastAsia="Times New Roman" w:hAnsi="Tw Cen MT" w:cs="Arial"/>
                <w:color w:val="C00000"/>
                <w:lang w:eastAsia="fr-FR"/>
              </w:rPr>
            </w:pPr>
          </w:p>
        </w:tc>
      </w:tr>
      <w:tr w:rsidR="000F1178" w:rsidRPr="008731E6" w:rsidTr="000F1178">
        <w:trPr>
          <w:trHeight w:val="45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0F1178" w:rsidRPr="00A12F01" w:rsidRDefault="000F1178" w:rsidP="000F1178">
            <w:pPr>
              <w:jc w:val="center"/>
              <w:rPr>
                <w:rFonts w:ascii="Tw Cen MT" w:hAnsi="Tw Cen MT"/>
                <w:iCs/>
                <w:spacing w:val="4"/>
              </w:rPr>
            </w:pPr>
            <w:r>
              <w:rPr>
                <w:rFonts w:ascii="Tw Cen MT" w:hAnsi="Tw Cen MT"/>
                <w:iCs/>
                <w:spacing w:val="4"/>
              </w:rPr>
              <w:t>08</w:t>
            </w:r>
          </w:p>
        </w:tc>
        <w:tc>
          <w:tcPr>
            <w:tcW w:w="3857" w:type="dxa"/>
            <w:tcBorders>
              <w:top w:val="nil"/>
              <w:left w:val="nil"/>
              <w:bottom w:val="single" w:sz="8" w:space="0" w:color="auto"/>
              <w:right w:val="single" w:sz="8" w:space="0" w:color="auto"/>
            </w:tcBorders>
            <w:shd w:val="clear" w:color="auto" w:fill="auto"/>
            <w:vAlign w:val="center"/>
            <w:hideMark/>
          </w:tcPr>
          <w:p w:rsidR="000F1178" w:rsidRPr="00A12F01" w:rsidRDefault="000F1178" w:rsidP="00145C6E">
            <w:pPr>
              <w:rPr>
                <w:rFonts w:ascii="Tw Cen MT" w:hAnsi="Tw Cen MT"/>
                <w:bCs/>
              </w:rPr>
            </w:pPr>
            <w:r w:rsidRPr="00A12F01">
              <w:rPr>
                <w:rFonts w:ascii="Tw Cen MT" w:hAnsi="Tw Cen MT"/>
                <w:bCs/>
              </w:rPr>
              <w:t xml:space="preserve">Onduleur </w:t>
            </w:r>
            <w:proofErr w:type="spellStart"/>
            <w:r w:rsidRPr="00A12F01">
              <w:rPr>
                <w:rFonts w:ascii="Tw Cen MT" w:hAnsi="Tw Cen MT"/>
                <w:bCs/>
              </w:rPr>
              <w:t>Premax</w:t>
            </w:r>
            <w:proofErr w:type="spellEnd"/>
            <w:r w:rsidRPr="00A12F01">
              <w:rPr>
                <w:rFonts w:ascii="Tw Cen MT" w:hAnsi="Tw Cen MT"/>
                <w:bCs/>
              </w:rPr>
              <w:t xml:space="preserve"> UPS </w:t>
            </w:r>
            <w:r>
              <w:rPr>
                <w:rFonts w:ascii="Tw Cen MT" w:hAnsi="Tw Cen MT"/>
                <w:bCs/>
              </w:rPr>
              <w:t>150</w:t>
            </w:r>
            <w:r w:rsidRPr="00A12F01">
              <w:rPr>
                <w:rFonts w:ascii="Tw Cen MT" w:hAnsi="Tw Cen MT"/>
                <w:bCs/>
              </w:rPr>
              <w:t>0 VA</w:t>
            </w:r>
          </w:p>
        </w:tc>
        <w:tc>
          <w:tcPr>
            <w:tcW w:w="1200" w:type="dxa"/>
            <w:tcBorders>
              <w:top w:val="nil"/>
              <w:left w:val="nil"/>
              <w:bottom w:val="single" w:sz="8" w:space="0" w:color="auto"/>
              <w:right w:val="single" w:sz="8" w:space="0" w:color="auto"/>
            </w:tcBorders>
            <w:shd w:val="clear" w:color="auto" w:fill="auto"/>
            <w:vAlign w:val="bottom"/>
            <w:hideMark/>
          </w:tcPr>
          <w:p w:rsidR="000F1178" w:rsidRPr="008731E6" w:rsidRDefault="000F1178" w:rsidP="00952FBB">
            <w:pPr>
              <w:spacing w:after="0" w:line="240" w:lineRule="auto"/>
              <w:rPr>
                <w:rFonts w:ascii="Tw Cen MT" w:eastAsia="Times New Roman" w:hAnsi="Tw Cen MT" w:cs="Arial"/>
                <w:b/>
                <w:bCs/>
                <w:color w:val="000000"/>
                <w:lang w:eastAsia="fr-FR"/>
              </w:rPr>
            </w:pPr>
          </w:p>
        </w:tc>
        <w:tc>
          <w:tcPr>
            <w:tcW w:w="1860" w:type="dxa"/>
            <w:tcBorders>
              <w:top w:val="nil"/>
              <w:left w:val="nil"/>
              <w:bottom w:val="single" w:sz="8" w:space="0" w:color="auto"/>
              <w:right w:val="single" w:sz="8" w:space="0" w:color="auto"/>
            </w:tcBorders>
            <w:shd w:val="clear" w:color="auto" w:fill="auto"/>
            <w:noWrap/>
            <w:vAlign w:val="bottom"/>
            <w:hideMark/>
          </w:tcPr>
          <w:p w:rsidR="000F1178" w:rsidRPr="008731E6" w:rsidRDefault="000F1178"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0F1178" w:rsidRPr="008731E6" w:rsidRDefault="000F1178" w:rsidP="00952FBB">
            <w:pPr>
              <w:spacing w:after="0" w:line="240" w:lineRule="auto"/>
              <w:jc w:val="center"/>
              <w:rPr>
                <w:rFonts w:ascii="Tw Cen MT" w:eastAsia="Times New Roman" w:hAnsi="Tw Cen MT" w:cs="Arial"/>
                <w:color w:val="C00000"/>
                <w:lang w:eastAsia="fr-FR"/>
              </w:rPr>
            </w:pPr>
          </w:p>
        </w:tc>
      </w:tr>
      <w:tr w:rsidR="000F1178" w:rsidRPr="008731E6" w:rsidTr="00F81E8B">
        <w:trPr>
          <w:trHeight w:val="45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0F1178" w:rsidRPr="00A12F01" w:rsidRDefault="000F1178" w:rsidP="00145C6E">
            <w:pPr>
              <w:jc w:val="center"/>
              <w:rPr>
                <w:rFonts w:ascii="Tw Cen MT" w:eastAsia="SimSun" w:hAnsi="Tw Cen MT"/>
                <w:iCs/>
                <w:spacing w:val="4"/>
              </w:rPr>
            </w:pPr>
            <w:r>
              <w:rPr>
                <w:rFonts w:ascii="Tw Cen MT" w:hAnsi="Tw Cen MT"/>
                <w:iCs/>
                <w:spacing w:val="4"/>
              </w:rPr>
              <w:t>09</w:t>
            </w:r>
          </w:p>
        </w:tc>
        <w:tc>
          <w:tcPr>
            <w:tcW w:w="3857" w:type="dxa"/>
            <w:tcBorders>
              <w:top w:val="nil"/>
              <w:left w:val="nil"/>
              <w:bottom w:val="single" w:sz="8" w:space="0" w:color="auto"/>
              <w:right w:val="single" w:sz="8" w:space="0" w:color="auto"/>
            </w:tcBorders>
            <w:shd w:val="clear" w:color="auto" w:fill="auto"/>
            <w:vAlign w:val="center"/>
            <w:hideMark/>
          </w:tcPr>
          <w:p w:rsidR="000F1178" w:rsidRPr="00A12F01" w:rsidRDefault="000F1178" w:rsidP="00145C6E">
            <w:pPr>
              <w:rPr>
                <w:rFonts w:ascii="Tw Cen MT" w:eastAsia="SimSun" w:hAnsi="Tw Cen MT"/>
                <w:bCs/>
              </w:rPr>
            </w:pPr>
            <w:r w:rsidRPr="00A12F01">
              <w:rPr>
                <w:rFonts w:ascii="Tw Cen MT" w:hAnsi="Tw Cen MT"/>
                <w:bCs/>
              </w:rPr>
              <w:t>Antivirus Internet Security</w:t>
            </w:r>
          </w:p>
        </w:tc>
        <w:tc>
          <w:tcPr>
            <w:tcW w:w="1200" w:type="dxa"/>
            <w:tcBorders>
              <w:top w:val="nil"/>
              <w:left w:val="nil"/>
              <w:bottom w:val="single" w:sz="8" w:space="0" w:color="auto"/>
              <w:right w:val="single" w:sz="8" w:space="0" w:color="auto"/>
            </w:tcBorders>
            <w:shd w:val="clear" w:color="auto" w:fill="auto"/>
            <w:vAlign w:val="bottom"/>
            <w:hideMark/>
          </w:tcPr>
          <w:p w:rsidR="000F1178" w:rsidRPr="008731E6" w:rsidRDefault="000F1178" w:rsidP="00952FBB">
            <w:pPr>
              <w:spacing w:after="0" w:line="240" w:lineRule="auto"/>
              <w:rPr>
                <w:rFonts w:ascii="Tw Cen MT" w:eastAsia="Times New Roman" w:hAnsi="Tw Cen MT" w:cs="Arial"/>
                <w:b/>
                <w:bCs/>
                <w:color w:val="000000"/>
                <w:lang w:eastAsia="fr-FR"/>
              </w:rPr>
            </w:pPr>
          </w:p>
        </w:tc>
        <w:tc>
          <w:tcPr>
            <w:tcW w:w="1860" w:type="dxa"/>
            <w:tcBorders>
              <w:top w:val="nil"/>
              <w:left w:val="nil"/>
              <w:bottom w:val="single" w:sz="8" w:space="0" w:color="auto"/>
              <w:right w:val="single" w:sz="8" w:space="0" w:color="auto"/>
            </w:tcBorders>
            <w:shd w:val="clear" w:color="auto" w:fill="auto"/>
            <w:noWrap/>
            <w:vAlign w:val="bottom"/>
            <w:hideMark/>
          </w:tcPr>
          <w:p w:rsidR="000F1178" w:rsidRPr="008731E6" w:rsidRDefault="000F1178" w:rsidP="00952FBB">
            <w:pPr>
              <w:spacing w:after="0" w:line="240" w:lineRule="auto"/>
              <w:jc w:val="center"/>
              <w:rPr>
                <w:rFonts w:ascii="Tw Cen MT" w:eastAsia="Times New Roman" w:hAnsi="Tw Cen MT" w:cs="Arial"/>
                <w:lang w:eastAsia="fr-FR"/>
              </w:rPr>
            </w:pPr>
          </w:p>
        </w:tc>
        <w:tc>
          <w:tcPr>
            <w:tcW w:w="2000" w:type="dxa"/>
            <w:tcBorders>
              <w:top w:val="nil"/>
              <w:left w:val="nil"/>
              <w:bottom w:val="single" w:sz="8" w:space="0" w:color="auto"/>
              <w:right w:val="single" w:sz="8" w:space="0" w:color="auto"/>
            </w:tcBorders>
            <w:shd w:val="clear" w:color="auto" w:fill="auto"/>
            <w:noWrap/>
            <w:vAlign w:val="center"/>
            <w:hideMark/>
          </w:tcPr>
          <w:p w:rsidR="000F1178" w:rsidRPr="008731E6" w:rsidRDefault="000F1178" w:rsidP="00952FBB">
            <w:pPr>
              <w:spacing w:after="0" w:line="240" w:lineRule="auto"/>
              <w:jc w:val="center"/>
              <w:rPr>
                <w:rFonts w:ascii="Tw Cen MT" w:eastAsia="Times New Roman" w:hAnsi="Tw Cen MT" w:cs="Arial"/>
                <w:color w:val="C00000"/>
                <w:lang w:eastAsia="fr-FR"/>
              </w:rPr>
            </w:pPr>
          </w:p>
        </w:tc>
      </w:tr>
      <w:tr w:rsidR="000F1178" w:rsidRPr="008731E6" w:rsidTr="00F81E8B">
        <w:trPr>
          <w:trHeight w:val="45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0F1178" w:rsidRPr="00A12F01" w:rsidRDefault="000F1178" w:rsidP="00145C6E">
            <w:pPr>
              <w:jc w:val="center"/>
              <w:rPr>
                <w:rFonts w:ascii="Tw Cen MT" w:eastAsia="SimSun" w:hAnsi="Tw Cen MT"/>
                <w:iCs/>
                <w:spacing w:val="4"/>
              </w:rPr>
            </w:pPr>
            <w:r>
              <w:rPr>
                <w:rFonts w:ascii="Tw Cen MT" w:hAnsi="Tw Cen MT"/>
                <w:iCs/>
                <w:spacing w:val="4"/>
              </w:rPr>
              <w:t>10</w:t>
            </w:r>
          </w:p>
        </w:tc>
        <w:tc>
          <w:tcPr>
            <w:tcW w:w="3857" w:type="dxa"/>
            <w:tcBorders>
              <w:top w:val="nil"/>
              <w:left w:val="nil"/>
              <w:bottom w:val="single" w:sz="8" w:space="0" w:color="auto"/>
              <w:right w:val="single" w:sz="8" w:space="0" w:color="auto"/>
            </w:tcBorders>
            <w:shd w:val="clear" w:color="auto" w:fill="auto"/>
            <w:vAlign w:val="center"/>
            <w:hideMark/>
          </w:tcPr>
          <w:p w:rsidR="000F1178" w:rsidRPr="00A12F01" w:rsidRDefault="000F1178" w:rsidP="00145C6E">
            <w:pPr>
              <w:rPr>
                <w:rFonts w:ascii="Tw Cen MT" w:eastAsia="SimSun" w:hAnsi="Tw Cen MT"/>
                <w:bCs/>
              </w:rPr>
            </w:pPr>
            <w:r w:rsidRPr="00A12F01">
              <w:rPr>
                <w:rFonts w:ascii="Tw Cen MT" w:hAnsi="Tw Cen MT"/>
                <w:bCs/>
              </w:rPr>
              <w:t>Connexion au réseau internet 1 an</w:t>
            </w:r>
          </w:p>
        </w:tc>
        <w:tc>
          <w:tcPr>
            <w:tcW w:w="1200" w:type="dxa"/>
            <w:tcBorders>
              <w:top w:val="nil"/>
              <w:left w:val="nil"/>
              <w:bottom w:val="single" w:sz="8" w:space="0" w:color="auto"/>
              <w:right w:val="single" w:sz="8" w:space="0" w:color="auto"/>
            </w:tcBorders>
            <w:shd w:val="clear" w:color="auto" w:fill="auto"/>
            <w:vAlign w:val="bottom"/>
            <w:hideMark/>
          </w:tcPr>
          <w:p w:rsidR="000F1178" w:rsidRPr="008731E6" w:rsidRDefault="000F1178" w:rsidP="00952FBB">
            <w:pPr>
              <w:spacing w:after="0" w:line="240" w:lineRule="auto"/>
              <w:rPr>
                <w:rFonts w:ascii="Tw Cen MT" w:eastAsia="Times New Roman" w:hAnsi="Tw Cen MT" w:cs="Arial"/>
                <w:b/>
                <w:bCs/>
                <w:color w:val="000000"/>
                <w:lang w:eastAsia="fr-FR"/>
              </w:rPr>
            </w:pPr>
            <w:r w:rsidRPr="008731E6">
              <w:rPr>
                <w:rFonts w:ascii="Tw Cen MT" w:eastAsia="Times New Roman" w:hAnsi="Tw Cen MT" w:cs="Arial"/>
                <w:b/>
                <w:bCs/>
                <w:color w:val="000000"/>
                <w:lang w:eastAsia="fr-FR"/>
              </w:rPr>
              <w:t> </w:t>
            </w:r>
          </w:p>
        </w:tc>
        <w:tc>
          <w:tcPr>
            <w:tcW w:w="1860" w:type="dxa"/>
            <w:tcBorders>
              <w:top w:val="nil"/>
              <w:left w:val="nil"/>
              <w:bottom w:val="single" w:sz="8" w:space="0" w:color="auto"/>
              <w:right w:val="single" w:sz="8" w:space="0" w:color="auto"/>
            </w:tcBorders>
            <w:shd w:val="clear" w:color="auto" w:fill="auto"/>
            <w:noWrap/>
            <w:vAlign w:val="bottom"/>
            <w:hideMark/>
          </w:tcPr>
          <w:p w:rsidR="000F1178" w:rsidRPr="008731E6" w:rsidRDefault="000F1178" w:rsidP="00952FBB">
            <w:pPr>
              <w:spacing w:after="0" w:line="240" w:lineRule="auto"/>
              <w:jc w:val="center"/>
              <w:rPr>
                <w:rFonts w:ascii="Tw Cen MT" w:eastAsia="Times New Roman" w:hAnsi="Tw Cen MT" w:cs="Arial"/>
                <w:lang w:eastAsia="fr-FR"/>
              </w:rPr>
            </w:pPr>
            <w:r w:rsidRPr="008731E6">
              <w:rPr>
                <w:rFonts w:ascii="Tw Cen MT" w:eastAsia="Times New Roman" w:hAnsi="Tw Cen MT" w:cs="Arial"/>
                <w:lang w:eastAsia="fr-FR"/>
              </w:rPr>
              <w:t> </w:t>
            </w:r>
          </w:p>
        </w:tc>
        <w:tc>
          <w:tcPr>
            <w:tcW w:w="2000" w:type="dxa"/>
            <w:tcBorders>
              <w:top w:val="nil"/>
              <w:left w:val="nil"/>
              <w:bottom w:val="single" w:sz="8" w:space="0" w:color="auto"/>
              <w:right w:val="single" w:sz="8" w:space="0" w:color="auto"/>
            </w:tcBorders>
            <w:shd w:val="clear" w:color="auto" w:fill="auto"/>
            <w:noWrap/>
            <w:vAlign w:val="center"/>
            <w:hideMark/>
          </w:tcPr>
          <w:p w:rsidR="000F1178" w:rsidRPr="008731E6" w:rsidRDefault="000F1178" w:rsidP="00952FBB">
            <w:pPr>
              <w:spacing w:after="0" w:line="240" w:lineRule="auto"/>
              <w:jc w:val="center"/>
              <w:rPr>
                <w:rFonts w:ascii="Tw Cen MT" w:eastAsia="Times New Roman" w:hAnsi="Tw Cen MT" w:cs="Arial"/>
                <w:color w:val="C00000"/>
                <w:lang w:eastAsia="fr-FR"/>
              </w:rPr>
            </w:pPr>
            <w:r w:rsidRPr="008731E6">
              <w:rPr>
                <w:rFonts w:ascii="Tw Cen MT" w:eastAsia="Times New Roman" w:hAnsi="Tw Cen MT" w:cs="Arial"/>
                <w:color w:val="C00000"/>
                <w:lang w:eastAsia="fr-FR"/>
              </w:rPr>
              <w:t> </w:t>
            </w:r>
          </w:p>
        </w:tc>
      </w:tr>
      <w:tr w:rsidR="000F1178" w:rsidRPr="008731E6" w:rsidTr="00F81E8B">
        <w:trPr>
          <w:trHeight w:val="45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0F1178" w:rsidRPr="00A12F01" w:rsidRDefault="000F1178" w:rsidP="00145C6E">
            <w:pPr>
              <w:jc w:val="center"/>
              <w:rPr>
                <w:rFonts w:ascii="Tw Cen MT" w:eastAsia="SimSun" w:hAnsi="Tw Cen MT"/>
                <w:iCs/>
                <w:spacing w:val="4"/>
              </w:rPr>
            </w:pPr>
            <w:r w:rsidRPr="00A12F01">
              <w:rPr>
                <w:rFonts w:ascii="Tw Cen MT" w:hAnsi="Tw Cen MT"/>
                <w:iCs/>
                <w:spacing w:val="4"/>
              </w:rPr>
              <w:t>1</w:t>
            </w:r>
            <w:r>
              <w:rPr>
                <w:rFonts w:ascii="Tw Cen MT" w:hAnsi="Tw Cen MT"/>
                <w:iCs/>
                <w:spacing w:val="4"/>
              </w:rPr>
              <w:t>1</w:t>
            </w:r>
          </w:p>
        </w:tc>
        <w:tc>
          <w:tcPr>
            <w:tcW w:w="3857" w:type="dxa"/>
            <w:tcBorders>
              <w:top w:val="nil"/>
              <w:left w:val="nil"/>
              <w:bottom w:val="single" w:sz="8" w:space="0" w:color="auto"/>
              <w:right w:val="single" w:sz="8" w:space="0" w:color="auto"/>
            </w:tcBorders>
            <w:shd w:val="clear" w:color="auto" w:fill="auto"/>
            <w:vAlign w:val="center"/>
            <w:hideMark/>
          </w:tcPr>
          <w:p w:rsidR="000F1178" w:rsidRPr="00A12F01" w:rsidRDefault="000F1178" w:rsidP="00145C6E">
            <w:pPr>
              <w:shd w:val="clear" w:color="auto" w:fill="FFFFFF"/>
              <w:rPr>
                <w:rFonts w:ascii="Tw Cen MT" w:hAnsi="Tw Cen MT"/>
              </w:rPr>
            </w:pPr>
            <w:r w:rsidRPr="00A12F01">
              <w:rPr>
                <w:rFonts w:ascii="Tw Cen MT" w:hAnsi="Tw Cen MT"/>
              </w:rPr>
              <w:t>Rég</w:t>
            </w:r>
            <w:r>
              <w:rPr>
                <w:rFonts w:ascii="Tw Cen MT" w:hAnsi="Tw Cen MT"/>
              </w:rPr>
              <w:t>ulateur de Tension  digital 15</w:t>
            </w:r>
            <w:r w:rsidRPr="00A12F01">
              <w:rPr>
                <w:rFonts w:ascii="Tw Cen MT" w:hAnsi="Tw Cen MT"/>
              </w:rPr>
              <w:t>00 VA</w:t>
            </w:r>
          </w:p>
        </w:tc>
        <w:tc>
          <w:tcPr>
            <w:tcW w:w="1200" w:type="dxa"/>
            <w:tcBorders>
              <w:top w:val="nil"/>
              <w:left w:val="nil"/>
              <w:bottom w:val="single" w:sz="8" w:space="0" w:color="auto"/>
              <w:right w:val="single" w:sz="8" w:space="0" w:color="auto"/>
            </w:tcBorders>
            <w:shd w:val="clear" w:color="auto" w:fill="auto"/>
            <w:vAlign w:val="bottom"/>
            <w:hideMark/>
          </w:tcPr>
          <w:p w:rsidR="000F1178" w:rsidRPr="008731E6" w:rsidRDefault="000F1178" w:rsidP="00952FBB">
            <w:pPr>
              <w:spacing w:after="0" w:line="240" w:lineRule="auto"/>
              <w:rPr>
                <w:rFonts w:ascii="Tw Cen MT" w:eastAsia="Times New Roman" w:hAnsi="Tw Cen MT" w:cs="Arial"/>
                <w:b/>
                <w:bCs/>
                <w:color w:val="000000"/>
                <w:lang w:eastAsia="fr-FR"/>
              </w:rPr>
            </w:pPr>
            <w:r w:rsidRPr="008731E6">
              <w:rPr>
                <w:rFonts w:ascii="Tw Cen MT" w:eastAsia="Times New Roman" w:hAnsi="Tw Cen MT" w:cs="Arial"/>
                <w:b/>
                <w:bCs/>
                <w:color w:val="000000"/>
                <w:lang w:eastAsia="fr-FR"/>
              </w:rPr>
              <w:t> </w:t>
            </w:r>
          </w:p>
        </w:tc>
        <w:tc>
          <w:tcPr>
            <w:tcW w:w="1860" w:type="dxa"/>
            <w:tcBorders>
              <w:top w:val="nil"/>
              <w:left w:val="nil"/>
              <w:bottom w:val="single" w:sz="8" w:space="0" w:color="auto"/>
              <w:right w:val="single" w:sz="8" w:space="0" w:color="auto"/>
            </w:tcBorders>
            <w:shd w:val="clear" w:color="auto" w:fill="auto"/>
            <w:noWrap/>
            <w:vAlign w:val="bottom"/>
            <w:hideMark/>
          </w:tcPr>
          <w:p w:rsidR="000F1178" w:rsidRPr="008731E6" w:rsidRDefault="000F1178" w:rsidP="00952FBB">
            <w:pPr>
              <w:spacing w:after="0" w:line="240" w:lineRule="auto"/>
              <w:jc w:val="center"/>
              <w:rPr>
                <w:rFonts w:ascii="Tw Cen MT" w:eastAsia="Times New Roman" w:hAnsi="Tw Cen MT" w:cs="Arial"/>
                <w:lang w:eastAsia="fr-FR"/>
              </w:rPr>
            </w:pPr>
            <w:r w:rsidRPr="008731E6">
              <w:rPr>
                <w:rFonts w:ascii="Tw Cen MT" w:eastAsia="Times New Roman" w:hAnsi="Tw Cen MT" w:cs="Arial"/>
                <w:lang w:eastAsia="fr-FR"/>
              </w:rPr>
              <w:t> </w:t>
            </w:r>
          </w:p>
        </w:tc>
        <w:tc>
          <w:tcPr>
            <w:tcW w:w="2000" w:type="dxa"/>
            <w:tcBorders>
              <w:top w:val="nil"/>
              <w:left w:val="nil"/>
              <w:bottom w:val="single" w:sz="8" w:space="0" w:color="auto"/>
              <w:right w:val="single" w:sz="8" w:space="0" w:color="auto"/>
            </w:tcBorders>
            <w:shd w:val="clear" w:color="auto" w:fill="auto"/>
            <w:noWrap/>
            <w:vAlign w:val="center"/>
            <w:hideMark/>
          </w:tcPr>
          <w:p w:rsidR="000F1178" w:rsidRPr="008731E6" w:rsidRDefault="000F1178" w:rsidP="00952FBB">
            <w:pPr>
              <w:spacing w:after="0" w:line="240" w:lineRule="auto"/>
              <w:jc w:val="center"/>
              <w:rPr>
                <w:rFonts w:ascii="Tw Cen MT" w:eastAsia="Times New Roman" w:hAnsi="Tw Cen MT" w:cs="Arial"/>
                <w:color w:val="C00000"/>
                <w:lang w:eastAsia="fr-FR"/>
              </w:rPr>
            </w:pPr>
            <w:r w:rsidRPr="008731E6">
              <w:rPr>
                <w:rFonts w:ascii="Tw Cen MT" w:eastAsia="Times New Roman" w:hAnsi="Tw Cen MT" w:cs="Arial"/>
                <w:color w:val="C00000"/>
                <w:lang w:eastAsia="fr-FR"/>
              </w:rPr>
              <w:t> </w:t>
            </w:r>
          </w:p>
        </w:tc>
      </w:tr>
      <w:tr w:rsidR="000F1178" w:rsidRPr="008731E6" w:rsidTr="00F81E8B">
        <w:trPr>
          <w:trHeight w:val="450"/>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0F1178" w:rsidRPr="00A12F01" w:rsidRDefault="000F1178" w:rsidP="00145C6E">
            <w:pPr>
              <w:jc w:val="center"/>
              <w:rPr>
                <w:rFonts w:ascii="Tw Cen MT" w:eastAsia="SimSun" w:hAnsi="Tw Cen MT"/>
                <w:iCs/>
                <w:spacing w:val="4"/>
              </w:rPr>
            </w:pPr>
            <w:r w:rsidRPr="00A12F01">
              <w:rPr>
                <w:rFonts w:ascii="Tw Cen MT" w:eastAsia="SimSun" w:hAnsi="Tw Cen MT"/>
                <w:iCs/>
                <w:spacing w:val="4"/>
              </w:rPr>
              <w:t>1</w:t>
            </w:r>
            <w:r>
              <w:rPr>
                <w:rFonts w:ascii="Tw Cen MT" w:eastAsia="SimSun" w:hAnsi="Tw Cen MT"/>
                <w:iCs/>
                <w:spacing w:val="4"/>
              </w:rPr>
              <w:t>2</w:t>
            </w:r>
          </w:p>
        </w:tc>
        <w:tc>
          <w:tcPr>
            <w:tcW w:w="3857" w:type="dxa"/>
            <w:tcBorders>
              <w:top w:val="nil"/>
              <w:left w:val="nil"/>
              <w:bottom w:val="single" w:sz="8" w:space="0" w:color="auto"/>
              <w:right w:val="single" w:sz="8" w:space="0" w:color="auto"/>
            </w:tcBorders>
            <w:shd w:val="clear" w:color="auto" w:fill="auto"/>
            <w:vAlign w:val="center"/>
            <w:hideMark/>
          </w:tcPr>
          <w:p w:rsidR="000F1178" w:rsidRPr="00A12F01" w:rsidRDefault="000F1178" w:rsidP="00145C6E">
            <w:pPr>
              <w:rPr>
                <w:rFonts w:ascii="Tw Cen MT" w:eastAsia="SimSun" w:hAnsi="Tw Cen MT"/>
                <w:bCs/>
              </w:rPr>
            </w:pPr>
            <w:r w:rsidRPr="00A12F01">
              <w:rPr>
                <w:rFonts w:ascii="Tw Cen MT" w:hAnsi="Tw Cen MT"/>
                <w:bCs/>
              </w:rPr>
              <w:t>Installation et configuration du réseau informatique</w:t>
            </w:r>
          </w:p>
        </w:tc>
        <w:tc>
          <w:tcPr>
            <w:tcW w:w="1200" w:type="dxa"/>
            <w:tcBorders>
              <w:top w:val="nil"/>
              <w:left w:val="nil"/>
              <w:bottom w:val="single" w:sz="8" w:space="0" w:color="auto"/>
              <w:right w:val="single" w:sz="8" w:space="0" w:color="auto"/>
            </w:tcBorders>
            <w:shd w:val="clear" w:color="auto" w:fill="auto"/>
            <w:vAlign w:val="bottom"/>
            <w:hideMark/>
          </w:tcPr>
          <w:p w:rsidR="000F1178" w:rsidRPr="008731E6" w:rsidRDefault="000F1178" w:rsidP="00952FBB">
            <w:pPr>
              <w:spacing w:after="0" w:line="240" w:lineRule="auto"/>
              <w:rPr>
                <w:rFonts w:ascii="Tw Cen MT" w:eastAsia="Times New Roman" w:hAnsi="Tw Cen MT" w:cs="Arial"/>
                <w:b/>
                <w:bCs/>
                <w:color w:val="000000"/>
                <w:lang w:eastAsia="fr-FR"/>
              </w:rPr>
            </w:pPr>
            <w:r w:rsidRPr="008731E6">
              <w:rPr>
                <w:rFonts w:ascii="Tw Cen MT" w:eastAsia="Times New Roman" w:hAnsi="Tw Cen MT" w:cs="Arial"/>
                <w:b/>
                <w:bCs/>
                <w:color w:val="000000"/>
                <w:lang w:eastAsia="fr-FR"/>
              </w:rPr>
              <w:t> </w:t>
            </w:r>
          </w:p>
        </w:tc>
        <w:tc>
          <w:tcPr>
            <w:tcW w:w="1860" w:type="dxa"/>
            <w:tcBorders>
              <w:top w:val="nil"/>
              <w:left w:val="nil"/>
              <w:bottom w:val="single" w:sz="8" w:space="0" w:color="auto"/>
              <w:right w:val="single" w:sz="8" w:space="0" w:color="auto"/>
            </w:tcBorders>
            <w:shd w:val="clear" w:color="auto" w:fill="auto"/>
            <w:noWrap/>
            <w:vAlign w:val="bottom"/>
            <w:hideMark/>
          </w:tcPr>
          <w:p w:rsidR="000F1178" w:rsidRPr="008731E6" w:rsidRDefault="000F1178" w:rsidP="00952FBB">
            <w:pPr>
              <w:spacing w:after="0" w:line="240" w:lineRule="auto"/>
              <w:jc w:val="center"/>
              <w:rPr>
                <w:rFonts w:ascii="Tw Cen MT" w:eastAsia="Times New Roman" w:hAnsi="Tw Cen MT" w:cs="Arial"/>
                <w:lang w:eastAsia="fr-FR"/>
              </w:rPr>
            </w:pPr>
            <w:r w:rsidRPr="008731E6">
              <w:rPr>
                <w:rFonts w:ascii="Tw Cen MT" w:eastAsia="Times New Roman" w:hAnsi="Tw Cen MT" w:cs="Arial"/>
                <w:lang w:eastAsia="fr-FR"/>
              </w:rPr>
              <w:t> </w:t>
            </w:r>
          </w:p>
        </w:tc>
        <w:tc>
          <w:tcPr>
            <w:tcW w:w="2000" w:type="dxa"/>
            <w:tcBorders>
              <w:top w:val="nil"/>
              <w:left w:val="nil"/>
              <w:bottom w:val="single" w:sz="8" w:space="0" w:color="auto"/>
              <w:right w:val="single" w:sz="8" w:space="0" w:color="auto"/>
            </w:tcBorders>
            <w:shd w:val="clear" w:color="auto" w:fill="auto"/>
            <w:noWrap/>
            <w:vAlign w:val="center"/>
            <w:hideMark/>
          </w:tcPr>
          <w:p w:rsidR="000F1178" w:rsidRPr="008731E6" w:rsidRDefault="000F1178" w:rsidP="00952FBB">
            <w:pPr>
              <w:spacing w:after="0" w:line="240" w:lineRule="auto"/>
              <w:jc w:val="center"/>
              <w:rPr>
                <w:rFonts w:ascii="Tw Cen MT" w:eastAsia="Times New Roman" w:hAnsi="Tw Cen MT" w:cs="Arial"/>
                <w:color w:val="C00000"/>
                <w:lang w:eastAsia="fr-FR"/>
              </w:rPr>
            </w:pPr>
            <w:r w:rsidRPr="008731E6">
              <w:rPr>
                <w:rFonts w:ascii="Tw Cen MT" w:eastAsia="Times New Roman" w:hAnsi="Tw Cen MT" w:cs="Arial"/>
                <w:color w:val="C00000"/>
                <w:lang w:eastAsia="fr-FR"/>
              </w:rPr>
              <w:t> </w:t>
            </w:r>
          </w:p>
        </w:tc>
      </w:tr>
    </w:tbl>
    <w:p w:rsidR="00952FBB" w:rsidRDefault="00952FBB" w:rsidP="00A12F01">
      <w:pPr>
        <w:jc w:val="center"/>
        <w:rPr>
          <w:rFonts w:ascii="Tw Cen MT" w:hAnsi="Tw Cen MT"/>
        </w:rPr>
      </w:pPr>
    </w:p>
    <w:p w:rsidR="000F1178" w:rsidRDefault="000F1178" w:rsidP="00A12F01">
      <w:pPr>
        <w:jc w:val="center"/>
        <w:rPr>
          <w:rFonts w:ascii="Tw Cen MT" w:hAnsi="Tw Cen MT"/>
        </w:rPr>
      </w:pPr>
    </w:p>
    <w:p w:rsidR="000F1178" w:rsidRDefault="00C23C5D" w:rsidP="00A12F01">
      <w:pPr>
        <w:jc w:val="center"/>
        <w:rPr>
          <w:rFonts w:ascii="Tw Cen MT" w:hAnsi="Tw Cen MT"/>
        </w:rPr>
      </w:pPr>
      <w:r>
        <w:rPr>
          <w:rFonts w:ascii="Tw Cen MT" w:hAnsi="Tw Cen MT"/>
          <w:noProof/>
          <w:sz w:val="24"/>
          <w:szCs w:val="24"/>
          <w:lang w:eastAsia="fr-FR"/>
        </w:rPr>
        <w:pict>
          <v:shape id="_x0000_s1034" style="position:absolute;left:0;text-align:left;margin-left:14.65pt;margin-top:232.1pt;width:447.15pt;height:99.3pt;z-index:251668480;visibility:visible;mso-height-relative:margin;v-text-anchor:middle" coordsize="5678805,153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NswQIAAMoFAAAOAAAAZHJzL2Uyb0RvYy54bWysVE1v2zAMvQ/YfxB0X22nSZsGdYqgRYcB&#10;RVe0HXpWZCkWIIuapCTOfv0o+SNBV+wwLAdHFMlH8onk9U3baLITziswJS3OckqE4VApsynpj9f7&#10;L3NKfGCmYhqMKOlBeHqz/Pzpem8XYgI16Eo4giDGL/a2pHUIdpFlnteiYf4MrDColOAaFlB0m6xy&#10;bI/ojc4meX6R7cFV1gEX3uPtXaeky4QvpeDhu5ReBKJLirmF9HXpu47fbHnNFhvHbK14nwb7hywa&#10;pgwGHaHuWGBk69QfUI3iDjzIcMahyUBKxUWqAasp8nfVvNTMilQLkuPtSJP/f7D8cffkiKpKOqPE&#10;sAaf6Bk2Bt9ka4hD+pjZaEHYTvB4w0EZUim2AcM0mUX69tYvEOXFPrle8niMXLTSNfEfqyRtovww&#10;Ui7aQDhezi4u5/McY3PUFbPzq/llQs2O7tb58FVAQ+KhpN4oO7nDFJ4xu8Q52z34gLHRZ7CNYQ3c&#10;K63TA2tD9iU9nxd5njw8aFVFbbRLvSZutSM7hl0S2iKWhWAnVihpg5ex2K68dAoHLSKENs9CIotY&#10;0KQLEPv3iMk4FyYUnapmlehCzXL8DcEGjxQ6AUZkiUmO2D3AYNmBDNhdzr19dBWp/UfnvvK/OY8e&#10;KTKYMDo3yoD7qDKNVfWRO/uBpI6ayFJo123qsGm0jDdrqA7YdQ66cfSW3yt82wfmwxNzOH84qbhT&#10;wnf8SA34dNCfKKnB/froPtrjWKCWkj3OMzbKzy1zghL9zeDAXBXTaVwASZjOLicouFPN+lRjts0t&#10;YDMUuL0sT8doH/RwlA6aN1w9qxgVVcxwjF1SHtwg3IZuz+Dy4mK1SmY49JaFB/NieQSPPMeWfW3f&#10;mLN9gwecjUcYZp8t3rV3Zxs9Day2AaRKvX/ktX8BXBiplfrlFjfSqZysjit4+RsAAP//AwBQSwME&#10;FAAGAAgAAAAhAKEifKveAAAACgEAAA8AAABkcnMvZG93bnJldi54bWxMj0FPg0AQhe8m/ofNmHgh&#10;7UIJisjSGJKeehKN5y1MgcjOkt0tpf/e8aS3N3kvb75X7lcziQWdHy0pSLYxCKTWdiP1Cj4/Dpsc&#10;hA+aOj1ZQgU39LCv7u9KXXT2Su+4NKEXXEK+0AqGEOZCSt8OaLTf2hmJvbN1Rgc+XS87p69cbia5&#10;i+MnafRI/GHQM9YDtt/NxSjIPaZR+nVbat1E59lFx+hQH5V6fFjfXkEEXMNfGH7xGR0qZjrZC3Ve&#10;TAo2OyYPCrLnlDdxIH9JMhAnFkmWgaxK+X9C9QMAAP//AwBQSwECLQAUAAYACAAAACEAtoM4kv4A&#10;AADhAQAAEwAAAAAAAAAAAAAAAAAAAAAAW0NvbnRlbnRfVHlwZXNdLnhtbFBLAQItABQABgAIAAAA&#10;IQA4/SH/1gAAAJQBAAALAAAAAAAAAAAAAAAAAC8BAABfcmVscy8ucmVsc1BLAQItABQABgAIAAAA&#10;IQBvIONswQIAAMoFAAAOAAAAAAAAAAAAAAAAAC4CAABkcnMvZTJvRG9jLnhtbFBLAQItABQABgAI&#10;AAAAIQChInyr3gAAAAoBAAAPAAAAAAAAAAAAAAAAABsFAABkcnMvZG93bnJldi54bWxQSwUGAAAA&#10;AAQABADzAAAAJgYAAAAA&#10;" adj="-11796480,,5400" path="m,l5422154,r256651,256651l5678805,1539875r,l256651,1539875,,1283224,,xe" filled="f" strokecolor="black [3213]" strokeweight="3pt">
            <v:stroke joinstyle="miter"/>
            <v:formulas/>
            <v:path arrowok="t" o:connecttype="custom" o:connectlocs="0,0;5422154,0;5678805,256651;5678805,1539875;5678805,1539875;256651,1539875;0,1283224;0,0" o:connectangles="0,0,0,0,0,0,0,0" textboxrect="0,0,5678805,1539875"/>
            <v:textbox style="mso-next-textbox:#_x0000_s1034">
              <w:txbxContent>
                <w:p w:rsidR="00C23C5D" w:rsidRPr="00F67050" w:rsidRDefault="00C23C5D" w:rsidP="00D20F93">
                  <w:pPr>
                    <w:spacing w:before="120" w:after="120" w:line="240" w:lineRule="auto"/>
                    <w:jc w:val="center"/>
                    <w:rPr>
                      <w:rFonts w:ascii="Bauhaus 93" w:hAnsi="Bauhaus 93"/>
                      <w:color w:val="000000" w:themeColor="text1"/>
                      <w:sz w:val="44"/>
                      <w:szCs w:val="28"/>
                    </w:rPr>
                  </w:pPr>
                  <w:r w:rsidRPr="00F67050">
                    <w:rPr>
                      <w:rFonts w:ascii="Bauhaus 93" w:hAnsi="Bauhaus 93"/>
                      <w:color w:val="000000" w:themeColor="text1"/>
                      <w:sz w:val="44"/>
                      <w:szCs w:val="28"/>
                    </w:rPr>
                    <w:t>Pièce n°8 : Cadre du détail quantitatif et estimatif</w:t>
                  </w:r>
                </w:p>
                <w:p w:rsidR="00C23C5D" w:rsidRPr="00770775" w:rsidRDefault="00C23C5D" w:rsidP="00D20F93">
                  <w:pPr>
                    <w:jc w:val="center"/>
                    <w:rPr>
                      <w:color w:val="000000" w:themeColor="text1"/>
                    </w:rPr>
                  </w:pPr>
                </w:p>
              </w:txbxContent>
            </v:textbox>
          </v:shape>
        </w:pict>
      </w:r>
    </w:p>
    <w:p w:rsidR="000F1178" w:rsidRPr="00A12F01" w:rsidRDefault="000F1178" w:rsidP="00A12F01">
      <w:pPr>
        <w:jc w:val="center"/>
        <w:rPr>
          <w:rFonts w:ascii="Tw Cen MT" w:hAnsi="Tw Cen MT"/>
        </w:rPr>
        <w:sectPr w:rsidR="000F1178" w:rsidRPr="00A12F01" w:rsidSect="00A20D0D">
          <w:footerReference w:type="even" r:id="rId11"/>
          <w:footerReference w:type="default" r:id="rId12"/>
          <w:footerReference w:type="first" r:id="rId13"/>
          <w:pgSz w:w="11906" w:h="16838"/>
          <w:pgMar w:top="718" w:right="849" w:bottom="708" w:left="993" w:header="720" w:footer="19" w:gutter="0"/>
          <w:cols w:space="720"/>
          <w:titlePg/>
        </w:sectPr>
      </w:pPr>
    </w:p>
    <w:p w:rsidR="004B0917" w:rsidRDefault="004B0917" w:rsidP="00746D93">
      <w:pPr>
        <w:jc w:val="both"/>
        <w:rPr>
          <w:rFonts w:ascii="Tw Cen MT" w:hAnsi="Tw Cen MT"/>
          <w:sz w:val="24"/>
          <w:szCs w:val="24"/>
        </w:rPr>
      </w:pPr>
    </w:p>
    <w:tbl>
      <w:tblPr>
        <w:tblW w:w="10507" w:type="dxa"/>
        <w:tblInd w:w="-214" w:type="dxa"/>
        <w:tblLayout w:type="fixed"/>
        <w:tblCellMar>
          <w:left w:w="70" w:type="dxa"/>
          <w:right w:w="70" w:type="dxa"/>
        </w:tblCellMar>
        <w:tblLook w:val="04A0" w:firstRow="1" w:lastRow="0" w:firstColumn="1" w:lastColumn="0" w:noHBand="0" w:noVBand="1"/>
      </w:tblPr>
      <w:tblGrid>
        <w:gridCol w:w="993"/>
        <w:gridCol w:w="4067"/>
        <w:gridCol w:w="1200"/>
        <w:gridCol w:w="1112"/>
        <w:gridCol w:w="1417"/>
        <w:gridCol w:w="1718"/>
      </w:tblGrid>
      <w:tr w:rsidR="00A43952" w:rsidRPr="000A6BEA" w:rsidTr="0094101B">
        <w:trPr>
          <w:trHeight w:val="616"/>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94101B" w:rsidP="0094101B">
            <w:pPr>
              <w:spacing w:after="0" w:line="240" w:lineRule="auto"/>
              <w:jc w:val="center"/>
              <w:rPr>
                <w:rFonts w:ascii="Tw Cen MT" w:eastAsia="Times New Roman" w:hAnsi="Tw Cen MT" w:cs="Times New Roman"/>
                <w:b/>
                <w:bCs/>
                <w:color w:val="000000"/>
                <w:lang w:eastAsia="fr-FR"/>
              </w:rPr>
            </w:pPr>
            <w:r w:rsidRPr="000A6BEA">
              <w:rPr>
                <w:rFonts w:ascii="Tw Cen MT" w:eastAsia="Times New Roman" w:hAnsi="Tw Cen MT" w:cs="Times New Roman"/>
                <w:b/>
                <w:bCs/>
                <w:color w:val="000000"/>
                <w:lang w:eastAsia="fr-FR"/>
              </w:rPr>
              <w:t>N°</w:t>
            </w:r>
          </w:p>
        </w:tc>
        <w:tc>
          <w:tcPr>
            <w:tcW w:w="4067" w:type="dxa"/>
            <w:tcBorders>
              <w:top w:val="single" w:sz="8" w:space="0" w:color="auto"/>
              <w:left w:val="nil"/>
              <w:bottom w:val="single" w:sz="8" w:space="0" w:color="auto"/>
              <w:right w:val="single" w:sz="8" w:space="0" w:color="auto"/>
            </w:tcBorders>
            <w:shd w:val="clear" w:color="auto" w:fill="auto"/>
            <w:vAlign w:val="center"/>
            <w:hideMark/>
          </w:tcPr>
          <w:p w:rsidR="00A43952" w:rsidRPr="000A6BEA" w:rsidRDefault="00A43952" w:rsidP="0094101B">
            <w:pPr>
              <w:spacing w:after="0" w:line="240" w:lineRule="auto"/>
              <w:jc w:val="center"/>
              <w:rPr>
                <w:rFonts w:ascii="Tw Cen MT" w:eastAsia="Times New Roman" w:hAnsi="Tw Cen MT" w:cs="Times New Roman"/>
                <w:b/>
                <w:bCs/>
                <w:color w:val="000000"/>
                <w:lang w:eastAsia="fr-FR"/>
              </w:rPr>
            </w:pPr>
            <w:r w:rsidRPr="000A6BEA">
              <w:rPr>
                <w:rFonts w:ascii="Tw Cen MT" w:eastAsia="Times New Roman" w:hAnsi="Tw Cen MT" w:cs="Times New Roman"/>
                <w:b/>
                <w:bCs/>
                <w:color w:val="000000"/>
                <w:lang w:eastAsia="fr-FR"/>
              </w:rPr>
              <w:t>Désignation</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Times New Roman"/>
                <w:b/>
                <w:bCs/>
                <w:color w:val="000000"/>
                <w:lang w:eastAsia="fr-FR"/>
              </w:rPr>
            </w:pPr>
            <w:r w:rsidRPr="000A6BEA">
              <w:rPr>
                <w:rFonts w:ascii="Tw Cen MT" w:eastAsia="Times New Roman" w:hAnsi="Tw Cen MT" w:cs="Times New Roman"/>
                <w:b/>
                <w:bCs/>
                <w:color w:val="000000"/>
                <w:lang w:eastAsia="fr-FR"/>
              </w:rPr>
              <w:t>Unité</w:t>
            </w:r>
          </w:p>
        </w:tc>
        <w:tc>
          <w:tcPr>
            <w:tcW w:w="1112" w:type="dxa"/>
            <w:tcBorders>
              <w:top w:val="single" w:sz="8" w:space="0" w:color="auto"/>
              <w:left w:val="nil"/>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Times New Roman"/>
                <w:b/>
                <w:bCs/>
                <w:color w:val="000000"/>
                <w:lang w:eastAsia="fr-FR"/>
              </w:rPr>
            </w:pPr>
            <w:r w:rsidRPr="000A6BEA">
              <w:rPr>
                <w:rFonts w:ascii="Tw Cen MT" w:eastAsia="Times New Roman" w:hAnsi="Tw Cen MT" w:cs="Times New Roman"/>
                <w:b/>
                <w:bCs/>
                <w:color w:val="000000"/>
                <w:lang w:eastAsia="fr-FR"/>
              </w:rPr>
              <w:t>Quantité</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Times New Roman"/>
                <w:b/>
                <w:bCs/>
                <w:color w:val="000000"/>
                <w:lang w:eastAsia="fr-FR"/>
              </w:rPr>
            </w:pPr>
            <w:r w:rsidRPr="000A6BEA">
              <w:rPr>
                <w:rFonts w:ascii="Tw Cen MT" w:eastAsia="Times New Roman" w:hAnsi="Tw Cen MT" w:cs="Times New Roman"/>
                <w:b/>
                <w:bCs/>
                <w:color w:val="000000"/>
                <w:lang w:eastAsia="fr-FR"/>
              </w:rPr>
              <w:t>Prix unitaire</w:t>
            </w:r>
          </w:p>
        </w:tc>
        <w:tc>
          <w:tcPr>
            <w:tcW w:w="1718" w:type="dxa"/>
            <w:tcBorders>
              <w:top w:val="single" w:sz="8" w:space="0" w:color="auto"/>
              <w:left w:val="nil"/>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Times New Roman"/>
                <w:b/>
                <w:bCs/>
                <w:color w:val="000000"/>
                <w:lang w:eastAsia="fr-FR"/>
              </w:rPr>
            </w:pPr>
            <w:r w:rsidRPr="000A6BEA">
              <w:rPr>
                <w:rFonts w:ascii="Tw Cen MT" w:eastAsia="Times New Roman" w:hAnsi="Tw Cen MT" w:cs="Times New Roman"/>
                <w:b/>
                <w:bCs/>
                <w:color w:val="000000"/>
                <w:lang w:eastAsia="fr-FR"/>
              </w:rPr>
              <w:t>Prix Total</w:t>
            </w:r>
          </w:p>
        </w:tc>
      </w:tr>
      <w:tr w:rsidR="00A43952" w:rsidRPr="000A6BEA" w:rsidTr="005A582E">
        <w:trPr>
          <w:trHeight w:val="73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 </w:t>
            </w:r>
          </w:p>
        </w:tc>
        <w:tc>
          <w:tcPr>
            <w:tcW w:w="5267" w:type="dxa"/>
            <w:gridSpan w:val="2"/>
            <w:tcBorders>
              <w:top w:val="single" w:sz="8" w:space="0" w:color="auto"/>
              <w:left w:val="nil"/>
              <w:bottom w:val="single" w:sz="8" w:space="0" w:color="auto"/>
              <w:right w:val="single" w:sz="8" w:space="0" w:color="000000"/>
            </w:tcBorders>
            <w:shd w:val="clear" w:color="000000" w:fill="D8D8D8"/>
            <w:vAlign w:val="center"/>
            <w:hideMark/>
          </w:tcPr>
          <w:p w:rsidR="00A43952" w:rsidRPr="000A6BEA" w:rsidRDefault="0094101B" w:rsidP="00A43952">
            <w:pPr>
              <w:spacing w:after="0" w:line="240" w:lineRule="auto"/>
              <w:jc w:val="center"/>
              <w:rPr>
                <w:rFonts w:ascii="Tw Cen MT" w:eastAsia="Times New Roman" w:hAnsi="Tw Cen MT" w:cs="Times New Roman"/>
                <w:b/>
                <w:bCs/>
                <w:color w:val="000000"/>
                <w:lang w:eastAsia="fr-FR"/>
              </w:rPr>
            </w:pPr>
            <w:r w:rsidRPr="000A6BEA">
              <w:rPr>
                <w:rFonts w:ascii="Tw Cen MT" w:eastAsia="Times New Roman" w:hAnsi="Tw Cen MT" w:cs="Calibri"/>
                <w:b/>
                <w:bCs/>
                <w:color w:val="000000"/>
                <w:lang w:eastAsia="fr-FR"/>
              </w:rPr>
              <w:t xml:space="preserve">I. </w:t>
            </w:r>
            <w:r w:rsidRPr="000A6BEA">
              <w:rPr>
                <w:rFonts w:ascii="Tw Cen MT" w:eastAsia="Times New Roman" w:hAnsi="Tw Cen MT" w:cs="Times New Roman"/>
                <w:b/>
                <w:bCs/>
                <w:color w:val="000000"/>
                <w:lang w:eastAsia="fr-FR"/>
              </w:rPr>
              <w:t>BLOC DE DEUX (02) SALLES DE CLASSE                              +</w:t>
            </w:r>
            <w:r w:rsidR="000A6BEA">
              <w:rPr>
                <w:rFonts w:ascii="Tw Cen MT" w:eastAsia="Times New Roman" w:hAnsi="Tw Cen MT" w:cs="Times New Roman"/>
                <w:b/>
                <w:bCs/>
                <w:color w:val="000000"/>
                <w:lang w:eastAsia="fr-FR"/>
              </w:rPr>
              <w:t xml:space="preserve"> DEUX (02)</w:t>
            </w:r>
            <w:r w:rsidRPr="000A6BEA">
              <w:rPr>
                <w:rFonts w:ascii="Tw Cen MT" w:eastAsia="Times New Roman" w:hAnsi="Tw Cen MT" w:cs="Times New Roman"/>
                <w:b/>
                <w:bCs/>
                <w:color w:val="000000"/>
                <w:lang w:eastAsia="fr-FR"/>
              </w:rPr>
              <w:t xml:space="preserve"> BUREAUX INCORPORES</w:t>
            </w:r>
          </w:p>
        </w:tc>
        <w:tc>
          <w:tcPr>
            <w:tcW w:w="1112"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 </w:t>
            </w:r>
          </w:p>
        </w:tc>
        <w:tc>
          <w:tcPr>
            <w:tcW w:w="1417"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 </w:t>
            </w: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 </w:t>
            </w:r>
          </w:p>
        </w:tc>
      </w:tr>
      <w:tr w:rsidR="00A43952" w:rsidRPr="000A6BEA" w:rsidTr="00AE768C">
        <w:trPr>
          <w:trHeight w:val="64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 </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A43952" w:rsidRPr="000A6BEA" w:rsidRDefault="00A43952" w:rsidP="00AE768C">
            <w:pPr>
              <w:spacing w:after="0" w:line="240" w:lineRule="auto"/>
              <w:jc w:val="center"/>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LOT  100 : TRAVAUX PREPARATOIRES-ETUDES</w:t>
            </w:r>
          </w:p>
        </w:tc>
        <w:tc>
          <w:tcPr>
            <w:tcW w:w="1417"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rPr>
                <w:rFonts w:ascii="Tw Cen MT" w:eastAsia="Times New Roman" w:hAnsi="Tw Cen MT" w:cs="Arial"/>
                <w:lang w:eastAsia="fr-FR"/>
              </w:rPr>
            </w:pPr>
            <w:r w:rsidRPr="000A6BEA">
              <w:rPr>
                <w:rFonts w:ascii="Tw Cen MT" w:eastAsia="Times New Roman" w:hAnsi="Tw Cen MT" w:cs="Arial"/>
                <w:lang w:eastAsia="fr-FR"/>
              </w:rPr>
              <w:t> </w:t>
            </w: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A43952">
            <w:pPr>
              <w:spacing w:after="0" w:line="240" w:lineRule="auto"/>
              <w:rPr>
                <w:rFonts w:ascii="Tw Cen MT" w:eastAsia="Times New Roman" w:hAnsi="Tw Cen MT" w:cs="Arial"/>
                <w:lang w:eastAsia="fr-FR"/>
              </w:rPr>
            </w:pPr>
            <w:r w:rsidRPr="000A6BEA">
              <w:rPr>
                <w:rFonts w:ascii="Tw Cen MT" w:eastAsia="Times New Roman" w:hAnsi="Tw Cen MT" w:cs="Arial"/>
                <w:lang w:eastAsia="fr-FR"/>
              </w:rPr>
              <w:t> </w:t>
            </w:r>
          </w:p>
        </w:tc>
      </w:tr>
      <w:tr w:rsidR="00A43952" w:rsidRPr="000A6BEA" w:rsidTr="00AE768C">
        <w:trPr>
          <w:trHeight w:val="4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101</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E768C">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Nettoyage du site</w:t>
            </w:r>
          </w:p>
        </w:tc>
        <w:tc>
          <w:tcPr>
            <w:tcW w:w="1200"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m²</w:t>
            </w:r>
          </w:p>
        </w:tc>
        <w:tc>
          <w:tcPr>
            <w:tcW w:w="1112"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 xml:space="preserve">        400,00   </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lang w:eastAsia="fr-FR"/>
              </w:rPr>
            </w:pPr>
          </w:p>
        </w:tc>
      </w:tr>
      <w:tr w:rsidR="00A43952" w:rsidRPr="000A6BEA" w:rsidTr="00AE768C">
        <w:trPr>
          <w:trHeight w:val="4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102</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0A6BEA" w:rsidP="00AE768C">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Études</w:t>
            </w:r>
            <w:r w:rsidR="00A43952" w:rsidRPr="000A6BEA">
              <w:rPr>
                <w:rFonts w:ascii="Tw Cen MT" w:eastAsia="Times New Roman" w:hAnsi="Tw Cen MT" w:cs="Arial"/>
                <w:color w:val="000000"/>
                <w:lang w:eastAsia="fr-FR"/>
              </w:rPr>
              <w:t xml:space="preserve"> et installation du chantier</w:t>
            </w:r>
          </w:p>
        </w:tc>
        <w:tc>
          <w:tcPr>
            <w:tcW w:w="1200"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proofErr w:type="spellStart"/>
            <w:r w:rsidRPr="000A6BEA">
              <w:rPr>
                <w:rFonts w:ascii="Tw Cen MT" w:eastAsia="Times New Roman" w:hAnsi="Tw Cen MT" w:cs="Arial"/>
                <w:color w:val="000000"/>
                <w:lang w:eastAsia="fr-FR"/>
              </w:rPr>
              <w:t>Ens</w:t>
            </w:r>
            <w:proofErr w:type="spellEnd"/>
            <w:r w:rsidRPr="000A6BEA">
              <w:rPr>
                <w:rFonts w:ascii="Tw Cen MT" w:eastAsia="Times New Roman" w:hAnsi="Tw Cen MT" w:cs="Arial"/>
                <w:color w:val="000000"/>
                <w:lang w:eastAsia="fr-FR"/>
              </w:rPr>
              <w:t>.</w:t>
            </w:r>
          </w:p>
        </w:tc>
        <w:tc>
          <w:tcPr>
            <w:tcW w:w="1112"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 xml:space="preserve">             1,00   </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lang w:eastAsia="fr-FR"/>
              </w:rPr>
            </w:pPr>
          </w:p>
        </w:tc>
      </w:tr>
      <w:tr w:rsidR="00A43952" w:rsidRPr="000A6BEA" w:rsidTr="0094101B">
        <w:trPr>
          <w:trHeight w:val="4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 </w:t>
            </w:r>
          </w:p>
        </w:tc>
        <w:tc>
          <w:tcPr>
            <w:tcW w:w="4067"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SOUS TOTAL 100</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 </w:t>
            </w:r>
          </w:p>
        </w:tc>
        <w:tc>
          <w:tcPr>
            <w:tcW w:w="1112"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color w:val="FFFFFF"/>
                <w:lang w:eastAsia="fr-FR"/>
              </w:rPr>
            </w:pPr>
            <w:r w:rsidRPr="000A6BEA">
              <w:rPr>
                <w:rFonts w:ascii="Tw Cen MT" w:eastAsia="Times New Roman" w:hAnsi="Tw Cen MT" w:cs="Arial"/>
                <w:color w:val="FFFFFF"/>
                <w:lang w:eastAsia="fr-FR"/>
              </w:rPr>
              <w:t> </w:t>
            </w:r>
          </w:p>
        </w:tc>
        <w:tc>
          <w:tcPr>
            <w:tcW w:w="141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94101B">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C00000"/>
                <w:lang w:eastAsia="fr-FR"/>
              </w:rPr>
            </w:pPr>
          </w:p>
        </w:tc>
      </w:tr>
      <w:tr w:rsidR="00A43952" w:rsidRPr="000A6BEA" w:rsidTr="0094101B">
        <w:trPr>
          <w:trHeight w:val="4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 </w:t>
            </w:r>
          </w:p>
        </w:tc>
        <w:tc>
          <w:tcPr>
            <w:tcW w:w="6379" w:type="dxa"/>
            <w:gridSpan w:val="3"/>
            <w:tcBorders>
              <w:top w:val="single" w:sz="8" w:space="0" w:color="auto"/>
              <w:left w:val="nil"/>
              <w:bottom w:val="single" w:sz="8" w:space="0" w:color="auto"/>
              <w:right w:val="single" w:sz="8" w:space="0" w:color="000000"/>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LOT  200 : TERRASSEMENTS</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lang w:eastAsia="fr-FR"/>
              </w:rPr>
            </w:pPr>
          </w:p>
        </w:tc>
      </w:tr>
      <w:tr w:rsidR="00A43952" w:rsidRPr="000A6BEA" w:rsidTr="00AE768C">
        <w:trPr>
          <w:trHeight w:val="4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201</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E768C">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Nivellement de la plate-forme</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FF</w:t>
            </w:r>
          </w:p>
        </w:tc>
        <w:tc>
          <w:tcPr>
            <w:tcW w:w="1112"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 xml:space="preserve">             1,00   </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lang w:eastAsia="fr-FR"/>
              </w:rPr>
            </w:pPr>
          </w:p>
        </w:tc>
      </w:tr>
      <w:tr w:rsidR="00A43952" w:rsidRPr="000A6BEA" w:rsidTr="00AE768C">
        <w:trPr>
          <w:trHeight w:val="4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202</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E768C">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Fouilles en rigoles</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w:t>
            </w:r>
            <w:r w:rsidRPr="000A6BEA">
              <w:rPr>
                <w:rFonts w:ascii="Tw Cen MT" w:eastAsia="Times New Roman" w:hAnsi="Tw Cen MT" w:cs="Arial"/>
                <w:color w:val="000000"/>
                <w:vertAlign w:val="superscript"/>
                <w:lang w:eastAsia="fr-FR"/>
              </w:rPr>
              <w:t>3</w:t>
            </w:r>
          </w:p>
        </w:tc>
        <w:tc>
          <w:tcPr>
            <w:tcW w:w="1112"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 xml:space="preserve">          10,00   </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lang w:eastAsia="fr-FR"/>
              </w:rPr>
            </w:pPr>
          </w:p>
        </w:tc>
      </w:tr>
      <w:tr w:rsidR="00A43952" w:rsidRPr="000A6BEA" w:rsidTr="00AE768C">
        <w:trPr>
          <w:trHeight w:val="4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203</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E768C">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Remblai de terre</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w:t>
            </w:r>
            <w:r w:rsidRPr="000A6BEA">
              <w:rPr>
                <w:rFonts w:ascii="Tw Cen MT" w:eastAsia="Times New Roman" w:hAnsi="Tw Cen MT" w:cs="Arial"/>
                <w:color w:val="000000"/>
                <w:vertAlign w:val="superscript"/>
                <w:lang w:eastAsia="fr-FR"/>
              </w:rPr>
              <w:t>3</w:t>
            </w:r>
          </w:p>
        </w:tc>
        <w:tc>
          <w:tcPr>
            <w:tcW w:w="1112"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 xml:space="preserve">             8,00   </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lang w:eastAsia="fr-FR"/>
              </w:rPr>
            </w:pPr>
          </w:p>
        </w:tc>
      </w:tr>
      <w:tr w:rsidR="00A43952" w:rsidRPr="000A6BEA" w:rsidTr="0094101B">
        <w:trPr>
          <w:trHeight w:val="4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p>
        </w:tc>
        <w:tc>
          <w:tcPr>
            <w:tcW w:w="4067"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SOUS TOTAL 200</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 </w:t>
            </w:r>
          </w:p>
        </w:tc>
        <w:tc>
          <w:tcPr>
            <w:tcW w:w="1112"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color w:val="FFFFFF"/>
                <w:lang w:eastAsia="fr-FR"/>
              </w:rPr>
            </w:pPr>
            <w:r w:rsidRPr="000A6BEA">
              <w:rPr>
                <w:rFonts w:ascii="Tw Cen MT" w:eastAsia="Times New Roman" w:hAnsi="Tw Cen MT" w:cs="Arial"/>
                <w:color w:val="FFFFFF"/>
                <w:lang w:eastAsia="fr-FR"/>
              </w:rPr>
              <w:t> </w:t>
            </w:r>
          </w:p>
        </w:tc>
        <w:tc>
          <w:tcPr>
            <w:tcW w:w="141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color w:val="C00000"/>
                <w:lang w:eastAsia="fr-FR"/>
              </w:rPr>
            </w:pPr>
          </w:p>
        </w:tc>
      </w:tr>
      <w:tr w:rsidR="00A43952" w:rsidRPr="000A6BEA" w:rsidTr="0094101B">
        <w:trPr>
          <w:trHeight w:val="4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p>
        </w:tc>
        <w:tc>
          <w:tcPr>
            <w:tcW w:w="6379" w:type="dxa"/>
            <w:gridSpan w:val="3"/>
            <w:tcBorders>
              <w:top w:val="single" w:sz="8" w:space="0" w:color="auto"/>
              <w:left w:val="nil"/>
              <w:bottom w:val="single" w:sz="8" w:space="0" w:color="auto"/>
              <w:right w:val="single" w:sz="8" w:space="0" w:color="000000"/>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LOT  300 :FONDATION</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AE768C">
        <w:trPr>
          <w:trHeight w:val="67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301</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E768C">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Béton de propreté dosé à 150 kg/m3</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w:t>
            </w:r>
            <w:r w:rsidRPr="000A6BEA">
              <w:rPr>
                <w:rFonts w:ascii="Tw Cen MT" w:eastAsia="Times New Roman" w:hAnsi="Tw Cen MT" w:cs="Arial"/>
                <w:color w:val="000000"/>
                <w:vertAlign w:val="superscript"/>
                <w:lang w:eastAsia="fr-FR"/>
              </w:rPr>
              <w:t>3</w:t>
            </w:r>
          </w:p>
        </w:tc>
        <w:tc>
          <w:tcPr>
            <w:tcW w:w="1112"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 xml:space="preserve">             1,50   </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AE768C">
        <w:trPr>
          <w:trHeight w:val="4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302</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E768C">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Agglos de 20x20x40 bourrés</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w:t>
            </w:r>
            <w:r w:rsidRPr="000A6BEA">
              <w:rPr>
                <w:rFonts w:ascii="Tw Cen MT" w:eastAsia="Times New Roman" w:hAnsi="Tw Cen MT" w:cs="Arial"/>
                <w:color w:val="000000"/>
                <w:vertAlign w:val="superscript"/>
                <w:lang w:eastAsia="fr-FR"/>
              </w:rPr>
              <w:t>3</w:t>
            </w:r>
          </w:p>
        </w:tc>
        <w:tc>
          <w:tcPr>
            <w:tcW w:w="1112"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 xml:space="preserve">          20,00   </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AE768C">
        <w:trPr>
          <w:trHeight w:val="67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303</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E768C">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 xml:space="preserve">Béton armé dosé à 350 kg/m3 pour </w:t>
            </w:r>
            <w:proofErr w:type="spellStart"/>
            <w:r w:rsidRPr="000A6BEA">
              <w:rPr>
                <w:rFonts w:ascii="Tw Cen MT" w:eastAsia="Times New Roman" w:hAnsi="Tw Cen MT" w:cs="Arial"/>
                <w:color w:val="000000"/>
                <w:lang w:eastAsia="fr-FR"/>
              </w:rPr>
              <w:t>semelles,poteaux</w:t>
            </w:r>
            <w:proofErr w:type="spellEnd"/>
            <w:r w:rsidRPr="000A6BEA">
              <w:rPr>
                <w:rFonts w:ascii="Tw Cen MT" w:eastAsia="Times New Roman" w:hAnsi="Tw Cen MT" w:cs="Arial"/>
                <w:color w:val="000000"/>
                <w:lang w:eastAsia="fr-FR"/>
              </w:rPr>
              <w:t xml:space="preserve"> et chaînage</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w:t>
            </w:r>
            <w:r w:rsidRPr="000A6BEA">
              <w:rPr>
                <w:rFonts w:ascii="Tw Cen MT" w:eastAsia="Times New Roman" w:hAnsi="Tw Cen MT" w:cs="Arial"/>
                <w:color w:val="000000"/>
                <w:vertAlign w:val="superscript"/>
                <w:lang w:eastAsia="fr-FR"/>
              </w:rPr>
              <w:t>3</w:t>
            </w:r>
          </w:p>
        </w:tc>
        <w:tc>
          <w:tcPr>
            <w:tcW w:w="1112" w:type="dxa"/>
            <w:tcBorders>
              <w:top w:val="nil"/>
              <w:left w:val="nil"/>
              <w:bottom w:val="single" w:sz="8" w:space="0" w:color="auto"/>
              <w:right w:val="single" w:sz="8" w:space="0" w:color="auto"/>
            </w:tcBorders>
            <w:shd w:val="clear" w:color="auto" w:fill="auto"/>
            <w:noWrap/>
            <w:vAlign w:val="bottom"/>
            <w:hideMark/>
          </w:tcPr>
          <w:p w:rsidR="00A43952" w:rsidRPr="000A6BEA" w:rsidRDefault="009F664B" w:rsidP="009F664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1</w:t>
            </w:r>
            <w:r w:rsidR="00A43952" w:rsidRPr="000A6BEA">
              <w:rPr>
                <w:rFonts w:ascii="Tw Cen MT" w:eastAsia="Times New Roman" w:hAnsi="Tw Cen MT" w:cs="Arial"/>
                <w:color w:val="000000"/>
                <w:lang w:eastAsia="fr-FR"/>
              </w:rPr>
              <w:t xml:space="preserve">,50   </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9F664B">
        <w:trPr>
          <w:trHeight w:val="82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304</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E768C">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Dallage en béton ép. 8 cm  dosé à 300 Kg/m</w:t>
            </w:r>
            <w:r w:rsidRPr="000A6BEA">
              <w:rPr>
                <w:rFonts w:ascii="Tw Cen MT" w:eastAsia="Times New Roman" w:hAnsi="Tw Cen MT" w:cs="Arial"/>
                <w:color w:val="000000"/>
                <w:vertAlign w:val="superscript"/>
                <w:lang w:eastAsia="fr-FR"/>
              </w:rPr>
              <w:t xml:space="preserve">3 </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m²</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F664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175,40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94101B">
        <w:trPr>
          <w:trHeight w:val="4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p>
        </w:tc>
        <w:tc>
          <w:tcPr>
            <w:tcW w:w="4067"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SOUS TOTAL 300</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 </w:t>
            </w:r>
          </w:p>
        </w:tc>
        <w:tc>
          <w:tcPr>
            <w:tcW w:w="1112"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color w:val="FFFFFF"/>
                <w:lang w:eastAsia="fr-FR"/>
              </w:rPr>
            </w:pPr>
            <w:r w:rsidRPr="000A6BEA">
              <w:rPr>
                <w:rFonts w:ascii="Tw Cen MT" w:eastAsia="Times New Roman" w:hAnsi="Tw Cen MT" w:cs="Arial"/>
                <w:color w:val="FFFFFF"/>
                <w:lang w:eastAsia="fr-FR"/>
              </w:rPr>
              <w:t> </w:t>
            </w:r>
          </w:p>
        </w:tc>
        <w:tc>
          <w:tcPr>
            <w:tcW w:w="141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5A582E">
            <w:pPr>
              <w:spacing w:after="0" w:line="240" w:lineRule="auto"/>
              <w:jc w:val="center"/>
              <w:rPr>
                <w:rFonts w:ascii="Tw Cen MT" w:eastAsia="Times New Roman" w:hAnsi="Tw Cen MT" w:cs="Arial"/>
                <w:color w:val="FFFFFF"/>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color w:val="C00000"/>
                <w:lang w:eastAsia="fr-FR"/>
              </w:rPr>
            </w:pPr>
          </w:p>
        </w:tc>
      </w:tr>
      <w:tr w:rsidR="00A43952" w:rsidRPr="000A6BEA" w:rsidTr="0094101B">
        <w:trPr>
          <w:trHeight w:val="4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p>
        </w:tc>
        <w:tc>
          <w:tcPr>
            <w:tcW w:w="6379" w:type="dxa"/>
            <w:gridSpan w:val="3"/>
            <w:tcBorders>
              <w:top w:val="single" w:sz="8" w:space="0" w:color="auto"/>
              <w:left w:val="nil"/>
              <w:bottom w:val="single" w:sz="8" w:space="0" w:color="auto"/>
              <w:right w:val="single" w:sz="8" w:space="0" w:color="000000"/>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LOT  400 :MACONNERIE-ELEVATION</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color w:val="000000"/>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AE768C">
        <w:trPr>
          <w:trHeight w:val="4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401</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E768C">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Murs en agglos de 15x20x40</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m²</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 xml:space="preserve">          25,00   </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AE768C">
        <w:trPr>
          <w:trHeight w:val="4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402</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E768C">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Enduit au mortier de ciment</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m²</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 xml:space="preserve">        324,00   </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AE768C">
        <w:trPr>
          <w:trHeight w:val="103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403</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E768C">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 xml:space="preserve">Béton armé dosé à 350 kg/m3 pour </w:t>
            </w:r>
            <w:proofErr w:type="spellStart"/>
            <w:r w:rsidRPr="000A6BEA">
              <w:rPr>
                <w:rFonts w:ascii="Tw Cen MT" w:eastAsia="Times New Roman" w:hAnsi="Tw Cen MT" w:cs="Arial"/>
                <w:color w:val="000000"/>
                <w:lang w:eastAsia="fr-FR"/>
              </w:rPr>
              <w:t>poteaux,linteaux,chaînage</w:t>
            </w:r>
            <w:proofErr w:type="spellEnd"/>
            <w:r w:rsidRPr="000A6BEA">
              <w:rPr>
                <w:rFonts w:ascii="Tw Cen MT" w:eastAsia="Times New Roman" w:hAnsi="Tw Cen MT" w:cs="Arial"/>
                <w:color w:val="000000"/>
                <w:lang w:eastAsia="fr-FR"/>
              </w:rPr>
              <w:t xml:space="preserve"> et poutres</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w:t>
            </w:r>
            <w:r w:rsidRPr="000A6BEA">
              <w:rPr>
                <w:rFonts w:ascii="Tw Cen MT" w:eastAsia="Times New Roman" w:hAnsi="Tw Cen MT" w:cs="Arial"/>
                <w:color w:val="000000"/>
                <w:vertAlign w:val="superscript"/>
                <w:lang w:eastAsia="fr-FR"/>
              </w:rPr>
              <w:t>3</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 xml:space="preserve">             2,00   </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AE768C">
        <w:trPr>
          <w:trHeight w:val="82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404</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E768C">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Chape lissée au sol dosée à 300Kg/m</w:t>
            </w:r>
            <w:r w:rsidRPr="000A6BEA">
              <w:rPr>
                <w:rFonts w:ascii="Tw Cen MT" w:eastAsia="Times New Roman" w:hAnsi="Tw Cen MT" w:cs="Arial"/>
                <w:color w:val="000000"/>
                <w:vertAlign w:val="superscript"/>
                <w:lang w:eastAsia="fr-FR"/>
              </w:rPr>
              <w:t>3</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m²</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E768C" w:rsidP="00AE768C">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2</w:t>
            </w:r>
            <w:r w:rsidR="00A43952" w:rsidRPr="000A6BEA">
              <w:rPr>
                <w:rFonts w:ascii="Tw Cen MT" w:eastAsia="Times New Roman" w:hAnsi="Tw Cen MT" w:cs="Arial"/>
                <w:color w:val="000000"/>
                <w:lang w:eastAsia="fr-FR"/>
              </w:rPr>
              <w:t xml:space="preserve">75,40   </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AE768C">
        <w:trPr>
          <w:trHeight w:val="4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405</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E768C">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 xml:space="preserve">Tableau mural suivant plan </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u</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 xml:space="preserve">             2,00   </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1D3BB9">
        <w:trPr>
          <w:trHeight w:val="51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406</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E768C">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 xml:space="preserve">Claustras suivant plan </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m²</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 xml:space="preserve">          31,50   </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1D3BB9">
        <w:trPr>
          <w:trHeight w:val="4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lastRenderedPageBreak/>
              <w:t>407</w:t>
            </w:r>
          </w:p>
        </w:tc>
        <w:tc>
          <w:tcPr>
            <w:tcW w:w="4067" w:type="dxa"/>
            <w:tcBorders>
              <w:top w:val="single" w:sz="8" w:space="0" w:color="auto"/>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Construction estrade</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U</w:t>
            </w:r>
          </w:p>
        </w:tc>
        <w:tc>
          <w:tcPr>
            <w:tcW w:w="1112" w:type="dxa"/>
            <w:tcBorders>
              <w:top w:val="single" w:sz="8" w:space="0" w:color="auto"/>
              <w:left w:val="nil"/>
              <w:bottom w:val="single" w:sz="8" w:space="0" w:color="auto"/>
              <w:right w:val="single" w:sz="8" w:space="0" w:color="auto"/>
            </w:tcBorders>
            <w:shd w:val="clear" w:color="auto" w:fill="auto"/>
            <w:noWrap/>
            <w:vAlign w:val="center"/>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 xml:space="preserve">             2,00   </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single" w:sz="8" w:space="0" w:color="auto"/>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5A582E">
        <w:trPr>
          <w:trHeight w:val="4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 </w:t>
            </w:r>
          </w:p>
        </w:tc>
        <w:tc>
          <w:tcPr>
            <w:tcW w:w="4067"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SOUS TOTAL 400</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 </w:t>
            </w:r>
          </w:p>
        </w:tc>
        <w:tc>
          <w:tcPr>
            <w:tcW w:w="1112"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color w:val="FFFFFF"/>
                <w:lang w:eastAsia="fr-FR"/>
              </w:rPr>
            </w:pPr>
            <w:r w:rsidRPr="000A6BEA">
              <w:rPr>
                <w:rFonts w:ascii="Tw Cen MT" w:eastAsia="Times New Roman" w:hAnsi="Tw Cen MT" w:cs="Arial"/>
                <w:color w:val="FFFFFF"/>
                <w:lang w:eastAsia="fr-FR"/>
              </w:rPr>
              <w:t> </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color w:val="C00000"/>
                <w:lang w:eastAsia="fr-FR"/>
              </w:rPr>
            </w:pPr>
          </w:p>
        </w:tc>
      </w:tr>
      <w:tr w:rsidR="00A43952" w:rsidRPr="000A6BEA" w:rsidTr="005A582E">
        <w:trPr>
          <w:trHeight w:val="4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 </w:t>
            </w:r>
          </w:p>
        </w:tc>
        <w:tc>
          <w:tcPr>
            <w:tcW w:w="6379" w:type="dxa"/>
            <w:gridSpan w:val="3"/>
            <w:tcBorders>
              <w:top w:val="single" w:sz="8" w:space="0" w:color="auto"/>
              <w:left w:val="nil"/>
              <w:bottom w:val="single" w:sz="8" w:space="0" w:color="auto"/>
              <w:right w:val="single" w:sz="8" w:space="0" w:color="000000"/>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LOT  500 : CHARPENTE-COUVERTURE</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9F664B">
        <w:trPr>
          <w:trHeight w:val="85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501</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3C1BAE">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 xml:space="preserve">Dépose des </w:t>
            </w:r>
            <w:r w:rsidR="003C1BAE" w:rsidRPr="000A6BEA">
              <w:rPr>
                <w:rFonts w:ascii="Tw Cen MT" w:eastAsia="Times New Roman" w:hAnsi="Tw Cen MT" w:cs="Arial"/>
                <w:color w:val="000000"/>
                <w:lang w:eastAsia="fr-FR"/>
              </w:rPr>
              <w:t>t</w:t>
            </w:r>
            <w:r w:rsidR="003C1BAE">
              <w:rPr>
                <w:rFonts w:ascii="Tw Cen MT" w:eastAsia="Times New Roman" w:hAnsi="Tw Cen MT" w:cs="Arial"/>
                <w:color w:val="000000"/>
                <w:lang w:eastAsia="fr-FR"/>
              </w:rPr>
              <w:t>ô</w:t>
            </w:r>
            <w:r w:rsidR="003C1BAE" w:rsidRPr="000A6BEA">
              <w:rPr>
                <w:rFonts w:ascii="Tw Cen MT" w:eastAsia="Times New Roman" w:hAnsi="Tw Cen MT" w:cs="Arial"/>
                <w:color w:val="000000"/>
                <w:lang w:eastAsia="fr-FR"/>
              </w:rPr>
              <w:t>les</w:t>
            </w:r>
            <w:r w:rsidRPr="000A6BEA">
              <w:rPr>
                <w:rFonts w:ascii="Tw Cen MT" w:eastAsia="Times New Roman" w:hAnsi="Tw Cen MT" w:cs="Arial"/>
                <w:color w:val="000000"/>
                <w:lang w:eastAsia="fr-FR"/>
              </w:rPr>
              <w:t xml:space="preserve"> de toiture et charpente</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FF</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F664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1,00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3C1BAE">
        <w:trPr>
          <w:trHeight w:val="69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502</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E768C">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Fermes en bastings de 3x15cm  hauteur 1,80m</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3C1BAE">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w:t>
            </w:r>
            <w:r w:rsidRPr="000A6BEA">
              <w:rPr>
                <w:rFonts w:ascii="Tw Cen MT" w:eastAsia="Times New Roman" w:hAnsi="Tw Cen MT" w:cs="Arial"/>
                <w:color w:val="000000"/>
                <w:vertAlign w:val="superscript"/>
                <w:lang w:eastAsia="fr-FR"/>
              </w:rPr>
              <w:t>3</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9F664B" w:rsidP="009F664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1</w:t>
            </w:r>
            <w:r w:rsidR="00A43952" w:rsidRPr="000A6BEA">
              <w:rPr>
                <w:rFonts w:ascii="Tw Cen MT" w:eastAsia="Times New Roman" w:hAnsi="Tw Cen MT" w:cs="Arial"/>
                <w:color w:val="000000"/>
                <w:lang w:eastAsia="fr-FR"/>
              </w:rPr>
              <w:t>,</w:t>
            </w:r>
            <w:r w:rsidRPr="000A6BEA">
              <w:rPr>
                <w:rFonts w:ascii="Tw Cen MT" w:eastAsia="Times New Roman" w:hAnsi="Tw Cen MT" w:cs="Arial"/>
                <w:color w:val="000000"/>
                <w:lang w:eastAsia="fr-FR"/>
              </w:rPr>
              <w:t>5</w:t>
            </w:r>
            <w:r w:rsidR="00A43952" w:rsidRPr="000A6BEA">
              <w:rPr>
                <w:rFonts w:ascii="Tw Cen MT" w:eastAsia="Times New Roman" w:hAnsi="Tw Cen MT" w:cs="Arial"/>
                <w:color w:val="000000"/>
                <w:lang w:eastAsia="fr-FR"/>
              </w:rPr>
              <w:t>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3C1BAE">
        <w:trPr>
          <w:trHeight w:val="52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503</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E768C">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Pannes en chevrons de 8x8</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3C1BAE">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w:t>
            </w:r>
            <w:r w:rsidRPr="000A6BEA">
              <w:rPr>
                <w:rFonts w:ascii="Tw Cen MT" w:eastAsia="Times New Roman" w:hAnsi="Tw Cen MT" w:cs="Arial"/>
                <w:color w:val="000000"/>
                <w:vertAlign w:val="superscript"/>
                <w:lang w:eastAsia="fr-FR"/>
              </w:rPr>
              <w:t>3</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F664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1,80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3C1BAE">
        <w:trPr>
          <w:trHeight w:val="52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504</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E768C">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Planche de rive</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3C1BAE">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ml</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F664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45,00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3C1BAE">
        <w:trPr>
          <w:trHeight w:val="72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505</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E768C">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couverture en tôles bac alu de 5/10è y compris toutes sujétions</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3C1BAE">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m²</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3C1BAE" w:rsidP="009F664B">
            <w:pPr>
              <w:spacing w:after="0" w:line="240" w:lineRule="auto"/>
              <w:jc w:val="center"/>
              <w:rPr>
                <w:rFonts w:ascii="Tw Cen MT" w:eastAsia="Times New Roman" w:hAnsi="Tw Cen MT" w:cs="Arial"/>
                <w:color w:val="000000"/>
                <w:lang w:eastAsia="fr-FR"/>
              </w:rPr>
            </w:pPr>
            <w:r>
              <w:rPr>
                <w:rFonts w:ascii="Tw Cen MT" w:eastAsia="Times New Roman" w:hAnsi="Tw Cen MT" w:cs="Arial"/>
                <w:color w:val="000000"/>
                <w:lang w:eastAsia="fr-FR"/>
              </w:rPr>
              <w:t>6</w:t>
            </w:r>
            <w:r w:rsidR="00AE768C" w:rsidRPr="000A6BEA">
              <w:rPr>
                <w:rFonts w:ascii="Tw Cen MT" w:eastAsia="Times New Roman" w:hAnsi="Tw Cen MT" w:cs="Arial"/>
                <w:color w:val="000000"/>
                <w:lang w:eastAsia="fr-FR"/>
              </w:rPr>
              <w:t>0</w:t>
            </w:r>
            <w:r w:rsidR="00A43952" w:rsidRPr="000A6BEA">
              <w:rPr>
                <w:rFonts w:ascii="Tw Cen MT" w:eastAsia="Times New Roman" w:hAnsi="Tw Cen MT" w:cs="Arial"/>
                <w:color w:val="000000"/>
                <w:lang w:eastAsia="fr-FR"/>
              </w:rPr>
              <w:t>,00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9F664B">
        <w:trPr>
          <w:trHeight w:val="7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506</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E768C">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Plafond y compris toutes sujétions de solivage en lattes de 4x8 cm</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m²</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F664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230,00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9F664B">
        <w:trPr>
          <w:trHeight w:val="4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507</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E768C">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Tôle faîtière de 50 cm de large</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ml</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9F664B" w:rsidP="003C1BAE">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1</w:t>
            </w:r>
            <w:r w:rsidR="003C1BAE">
              <w:rPr>
                <w:rFonts w:ascii="Tw Cen MT" w:eastAsia="Times New Roman" w:hAnsi="Tw Cen MT" w:cs="Arial"/>
                <w:color w:val="000000"/>
                <w:lang w:eastAsia="fr-FR"/>
              </w:rPr>
              <w:t>0</w:t>
            </w:r>
            <w:r w:rsidR="00AE768C" w:rsidRPr="000A6BEA">
              <w:rPr>
                <w:rFonts w:ascii="Tw Cen MT" w:eastAsia="Times New Roman" w:hAnsi="Tw Cen MT" w:cs="Arial"/>
                <w:color w:val="000000"/>
                <w:lang w:eastAsia="fr-FR"/>
              </w:rPr>
              <w:t>.00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9F664B">
        <w:trPr>
          <w:trHeight w:val="73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508</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E768C">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 xml:space="preserve"> tôles planes  pour bardage y compris toutes sujétions</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ml</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E768C" w:rsidP="009F664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7</w:t>
            </w:r>
            <w:r w:rsidR="00A43952" w:rsidRPr="000A6BEA">
              <w:rPr>
                <w:rFonts w:ascii="Tw Cen MT" w:eastAsia="Times New Roman" w:hAnsi="Tw Cen MT" w:cs="Arial"/>
                <w:color w:val="000000"/>
                <w:lang w:eastAsia="fr-FR"/>
              </w:rPr>
              <w:t>5,00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5A582E">
        <w:trPr>
          <w:trHeight w:val="4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 </w:t>
            </w:r>
          </w:p>
        </w:tc>
        <w:tc>
          <w:tcPr>
            <w:tcW w:w="4067"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SOUS TOTAL 500</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 </w:t>
            </w:r>
          </w:p>
        </w:tc>
        <w:tc>
          <w:tcPr>
            <w:tcW w:w="1112"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color w:val="FFFFFF"/>
                <w:lang w:eastAsia="fr-FR"/>
              </w:rPr>
            </w:pPr>
            <w:r w:rsidRPr="000A6BEA">
              <w:rPr>
                <w:rFonts w:ascii="Tw Cen MT" w:eastAsia="Times New Roman" w:hAnsi="Tw Cen MT" w:cs="Arial"/>
                <w:color w:val="FFFFFF"/>
                <w:lang w:eastAsia="fr-FR"/>
              </w:rPr>
              <w:t> </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color w:val="C00000"/>
                <w:lang w:eastAsia="fr-FR"/>
              </w:rPr>
            </w:pPr>
          </w:p>
        </w:tc>
      </w:tr>
      <w:tr w:rsidR="00A43952" w:rsidRPr="000A6BEA" w:rsidTr="005A582E">
        <w:trPr>
          <w:trHeight w:val="4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 </w:t>
            </w:r>
          </w:p>
        </w:tc>
        <w:tc>
          <w:tcPr>
            <w:tcW w:w="6379" w:type="dxa"/>
            <w:gridSpan w:val="3"/>
            <w:tcBorders>
              <w:top w:val="single" w:sz="8" w:space="0" w:color="auto"/>
              <w:left w:val="nil"/>
              <w:bottom w:val="single" w:sz="8" w:space="0" w:color="auto"/>
              <w:right w:val="single" w:sz="8" w:space="0" w:color="000000"/>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LOT  600 : MENUISERIE METALLIQUE</w:t>
            </w:r>
          </w:p>
        </w:tc>
        <w:tc>
          <w:tcPr>
            <w:tcW w:w="1417"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lang w:eastAsia="fr-FR"/>
              </w:rPr>
            </w:pPr>
            <w:r w:rsidRPr="000A6BEA">
              <w:rPr>
                <w:rFonts w:ascii="Tw Cen MT" w:eastAsia="Times New Roman" w:hAnsi="Tw Cen MT" w:cs="Arial"/>
                <w:lang w:eastAsia="fr-FR"/>
              </w:rPr>
              <w:t> </w:t>
            </w: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A43952">
            <w:pPr>
              <w:spacing w:after="0" w:line="240" w:lineRule="auto"/>
              <w:jc w:val="center"/>
              <w:rPr>
                <w:rFonts w:ascii="Tw Cen MT" w:eastAsia="Times New Roman" w:hAnsi="Tw Cen MT" w:cs="Arial"/>
                <w:lang w:eastAsia="fr-FR"/>
              </w:rPr>
            </w:pPr>
            <w:r w:rsidRPr="000A6BEA">
              <w:rPr>
                <w:rFonts w:ascii="Tw Cen MT" w:eastAsia="Times New Roman" w:hAnsi="Tw Cen MT" w:cs="Arial"/>
                <w:lang w:eastAsia="fr-FR"/>
              </w:rPr>
              <w:t> </w:t>
            </w:r>
          </w:p>
        </w:tc>
      </w:tr>
      <w:tr w:rsidR="00A43952" w:rsidRPr="000A6BEA" w:rsidTr="003C1BAE">
        <w:trPr>
          <w:trHeight w:val="96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3C1BAE">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601</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3C1BAE">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Portes métalliques de 100x220 fixées sur des cadres en bois demi persienne ou pleine</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u</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E768C" w:rsidP="009F664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6</w:t>
            </w:r>
            <w:r w:rsidR="00A43952" w:rsidRPr="000A6BEA">
              <w:rPr>
                <w:rFonts w:ascii="Tw Cen MT" w:eastAsia="Times New Roman" w:hAnsi="Tw Cen MT" w:cs="Arial"/>
                <w:color w:val="000000"/>
                <w:lang w:eastAsia="fr-FR"/>
              </w:rPr>
              <w:t>,00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3C1BAE">
        <w:trPr>
          <w:trHeight w:val="4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3C1BAE">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602</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3C1BAE">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Seuil</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ml</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3C1BAE" w:rsidP="009F664B">
            <w:pPr>
              <w:spacing w:after="0" w:line="240" w:lineRule="auto"/>
              <w:jc w:val="center"/>
              <w:rPr>
                <w:rFonts w:ascii="Tw Cen MT" w:eastAsia="Times New Roman" w:hAnsi="Tw Cen MT" w:cs="Arial"/>
                <w:color w:val="000000"/>
                <w:lang w:eastAsia="fr-FR"/>
              </w:rPr>
            </w:pPr>
            <w:r>
              <w:rPr>
                <w:rFonts w:ascii="Tw Cen MT" w:eastAsia="Times New Roman" w:hAnsi="Tw Cen MT" w:cs="Arial"/>
                <w:color w:val="000000"/>
                <w:lang w:eastAsia="fr-FR"/>
              </w:rPr>
              <w:t>30</w:t>
            </w:r>
            <w:r w:rsidR="00A43952" w:rsidRPr="000A6BEA">
              <w:rPr>
                <w:rFonts w:ascii="Tw Cen MT" w:eastAsia="Times New Roman" w:hAnsi="Tw Cen MT" w:cs="Arial"/>
                <w:color w:val="000000"/>
                <w:lang w:eastAsia="fr-FR"/>
              </w:rPr>
              <w:t>,00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5A582E">
        <w:trPr>
          <w:trHeight w:val="4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 </w:t>
            </w:r>
          </w:p>
        </w:tc>
        <w:tc>
          <w:tcPr>
            <w:tcW w:w="4067"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SOUS TOTAL 600</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 </w:t>
            </w:r>
          </w:p>
        </w:tc>
        <w:tc>
          <w:tcPr>
            <w:tcW w:w="1112"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color w:val="FFFFFF"/>
                <w:lang w:eastAsia="fr-FR"/>
              </w:rPr>
            </w:pPr>
            <w:r w:rsidRPr="000A6BEA">
              <w:rPr>
                <w:rFonts w:ascii="Tw Cen MT" w:eastAsia="Times New Roman" w:hAnsi="Tw Cen MT" w:cs="Arial"/>
                <w:color w:val="FFFFFF"/>
                <w:lang w:eastAsia="fr-FR"/>
              </w:rPr>
              <w:t> </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color w:val="C00000"/>
                <w:lang w:eastAsia="fr-FR"/>
              </w:rPr>
            </w:pPr>
          </w:p>
        </w:tc>
      </w:tr>
      <w:tr w:rsidR="00A43952" w:rsidRPr="000A6BEA" w:rsidTr="005A582E">
        <w:trPr>
          <w:trHeight w:val="4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 </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A43952" w:rsidRPr="000A6BEA" w:rsidRDefault="00A43952" w:rsidP="00A43952">
            <w:pPr>
              <w:spacing w:after="0" w:line="240" w:lineRule="auto"/>
              <w:jc w:val="center"/>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LOT  700 : ELECTRICITE</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9F664B">
        <w:trPr>
          <w:trHeight w:val="4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701</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Tube flexible gaine annelée 20/50</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1D3BB9" w:rsidP="0094101B">
            <w:pPr>
              <w:spacing w:after="0" w:line="240" w:lineRule="auto"/>
              <w:jc w:val="center"/>
              <w:rPr>
                <w:rFonts w:ascii="Tw Cen MT" w:eastAsia="Times New Roman" w:hAnsi="Tw Cen MT" w:cs="Arial"/>
                <w:color w:val="000000"/>
                <w:lang w:eastAsia="fr-FR"/>
              </w:rPr>
            </w:pPr>
            <w:proofErr w:type="spellStart"/>
            <w:r w:rsidRPr="000A6BEA">
              <w:rPr>
                <w:rFonts w:ascii="Tw Cen MT" w:eastAsia="Times New Roman" w:hAnsi="Tw Cen MT" w:cs="Arial"/>
                <w:color w:val="000000"/>
                <w:lang w:eastAsia="fr-FR"/>
              </w:rPr>
              <w:t>R</w:t>
            </w:r>
            <w:r w:rsidR="00A43952" w:rsidRPr="000A6BEA">
              <w:rPr>
                <w:rFonts w:ascii="Tw Cen MT" w:eastAsia="Times New Roman" w:hAnsi="Tw Cen MT" w:cs="Arial"/>
                <w:color w:val="000000"/>
                <w:lang w:eastAsia="fr-FR"/>
              </w:rPr>
              <w:t>leau</w:t>
            </w:r>
            <w:proofErr w:type="spellEnd"/>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F664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2</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9F664B">
        <w:trPr>
          <w:trHeight w:val="4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702</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Câble VGV en plafond</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1D3BB9" w:rsidP="0094101B">
            <w:pPr>
              <w:spacing w:after="0" w:line="240" w:lineRule="auto"/>
              <w:jc w:val="center"/>
              <w:rPr>
                <w:rFonts w:ascii="Tw Cen MT" w:eastAsia="Times New Roman" w:hAnsi="Tw Cen MT" w:cs="Arial"/>
                <w:color w:val="000000"/>
                <w:lang w:eastAsia="fr-FR"/>
              </w:rPr>
            </w:pPr>
            <w:proofErr w:type="spellStart"/>
            <w:r w:rsidRPr="000A6BEA">
              <w:rPr>
                <w:rFonts w:ascii="Tw Cen MT" w:eastAsia="Times New Roman" w:hAnsi="Tw Cen MT" w:cs="Arial"/>
                <w:color w:val="000000"/>
                <w:lang w:eastAsia="fr-FR"/>
              </w:rPr>
              <w:t>R</w:t>
            </w:r>
            <w:r w:rsidR="00A43952" w:rsidRPr="000A6BEA">
              <w:rPr>
                <w:rFonts w:ascii="Tw Cen MT" w:eastAsia="Times New Roman" w:hAnsi="Tw Cen MT" w:cs="Arial"/>
                <w:color w:val="000000"/>
                <w:lang w:eastAsia="fr-FR"/>
              </w:rPr>
              <w:t>leau</w:t>
            </w:r>
            <w:proofErr w:type="spellEnd"/>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F664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2,00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9F664B">
        <w:trPr>
          <w:trHeight w:val="4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703</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Fil TH 2,5 mm</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1D3BB9" w:rsidP="0094101B">
            <w:pPr>
              <w:spacing w:after="0" w:line="240" w:lineRule="auto"/>
              <w:jc w:val="center"/>
              <w:rPr>
                <w:rFonts w:ascii="Tw Cen MT" w:eastAsia="Times New Roman" w:hAnsi="Tw Cen MT" w:cs="Arial"/>
                <w:color w:val="000000"/>
                <w:lang w:eastAsia="fr-FR"/>
              </w:rPr>
            </w:pPr>
            <w:proofErr w:type="spellStart"/>
            <w:r w:rsidRPr="000A6BEA">
              <w:rPr>
                <w:rFonts w:ascii="Tw Cen MT" w:eastAsia="Times New Roman" w:hAnsi="Tw Cen MT" w:cs="Arial"/>
                <w:color w:val="000000"/>
                <w:lang w:eastAsia="fr-FR"/>
              </w:rPr>
              <w:t>R</w:t>
            </w:r>
            <w:r w:rsidR="00A43952" w:rsidRPr="000A6BEA">
              <w:rPr>
                <w:rFonts w:ascii="Tw Cen MT" w:eastAsia="Times New Roman" w:hAnsi="Tw Cen MT" w:cs="Arial"/>
                <w:color w:val="000000"/>
                <w:lang w:eastAsia="fr-FR"/>
              </w:rPr>
              <w:t>leau</w:t>
            </w:r>
            <w:proofErr w:type="spellEnd"/>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F664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2,00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9F664B">
        <w:trPr>
          <w:trHeight w:val="4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704</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Réglettes de 120</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94101B"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U</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F664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12,00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9F664B">
        <w:trPr>
          <w:trHeight w:val="4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705</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Hublots ronds</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94101B"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U</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F664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2,00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9F664B">
        <w:trPr>
          <w:trHeight w:val="4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706</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Interrupteurs</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94101B"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U</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F664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4,00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9F664B">
        <w:trPr>
          <w:trHeight w:val="4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707</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Prises de courant encastrées</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1D3BB9"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U</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F664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4,00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1D3BB9">
        <w:trPr>
          <w:trHeight w:val="76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708</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43952">
            <w:pPr>
              <w:spacing w:after="0" w:line="240" w:lineRule="auto"/>
              <w:rPr>
                <w:rFonts w:ascii="Tw Cen MT" w:eastAsia="Times New Roman" w:hAnsi="Tw Cen MT" w:cs="Arial"/>
                <w:color w:val="000000"/>
                <w:lang w:eastAsia="fr-FR"/>
              </w:rPr>
            </w:pPr>
            <w:proofErr w:type="spellStart"/>
            <w:r w:rsidRPr="000A6BEA">
              <w:rPr>
                <w:rFonts w:ascii="Tw Cen MT" w:eastAsia="Times New Roman" w:hAnsi="Tw Cen MT" w:cs="Arial"/>
                <w:color w:val="000000"/>
                <w:lang w:eastAsia="fr-FR"/>
              </w:rPr>
              <w:t>Attaches,dominos,boîtiers,boîtes</w:t>
            </w:r>
            <w:proofErr w:type="spellEnd"/>
            <w:r w:rsidRPr="000A6BEA">
              <w:rPr>
                <w:rFonts w:ascii="Tw Cen MT" w:eastAsia="Times New Roman" w:hAnsi="Tw Cen MT" w:cs="Arial"/>
                <w:color w:val="000000"/>
                <w:lang w:eastAsia="fr-FR"/>
              </w:rPr>
              <w:t xml:space="preserve"> de dérivation </w:t>
            </w:r>
            <w:proofErr w:type="spellStart"/>
            <w:r w:rsidRPr="000A6BEA">
              <w:rPr>
                <w:rFonts w:ascii="Tw Cen MT" w:eastAsia="Times New Roman" w:hAnsi="Tw Cen MT" w:cs="Arial"/>
                <w:color w:val="000000"/>
                <w:lang w:eastAsia="fr-FR"/>
              </w:rPr>
              <w:t>etc</w:t>
            </w:r>
            <w:proofErr w:type="spellEnd"/>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A43952">
            <w:pPr>
              <w:spacing w:after="0" w:line="240" w:lineRule="auto"/>
              <w:jc w:val="center"/>
              <w:rPr>
                <w:rFonts w:ascii="Tw Cen MT" w:eastAsia="Times New Roman" w:hAnsi="Tw Cen MT" w:cs="Arial"/>
                <w:color w:val="000000"/>
                <w:lang w:eastAsia="fr-FR"/>
              </w:rPr>
            </w:pPr>
            <w:proofErr w:type="spellStart"/>
            <w:r w:rsidRPr="000A6BEA">
              <w:rPr>
                <w:rFonts w:ascii="Tw Cen MT" w:eastAsia="Times New Roman" w:hAnsi="Tw Cen MT" w:cs="Arial"/>
                <w:color w:val="000000"/>
                <w:lang w:eastAsia="fr-FR"/>
              </w:rPr>
              <w:t>Ens</w:t>
            </w:r>
            <w:proofErr w:type="spellEnd"/>
            <w:r w:rsidR="003C1BAE">
              <w:rPr>
                <w:rFonts w:ascii="Tw Cen MT" w:eastAsia="Times New Roman" w:hAnsi="Tw Cen MT" w:cs="Arial"/>
                <w:color w:val="000000"/>
                <w:lang w:eastAsia="fr-FR"/>
              </w:rPr>
              <w:t>.</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F664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1,00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1D3BB9">
        <w:trPr>
          <w:trHeight w:val="4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lastRenderedPageBreak/>
              <w:t> </w:t>
            </w:r>
          </w:p>
        </w:tc>
        <w:tc>
          <w:tcPr>
            <w:tcW w:w="4067" w:type="dxa"/>
            <w:tcBorders>
              <w:top w:val="single" w:sz="8" w:space="0" w:color="auto"/>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SOUS TOTAL 700</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 </w:t>
            </w:r>
          </w:p>
        </w:tc>
        <w:tc>
          <w:tcPr>
            <w:tcW w:w="1112" w:type="dxa"/>
            <w:tcBorders>
              <w:top w:val="single" w:sz="8" w:space="0" w:color="auto"/>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color w:val="FFFFFF"/>
                <w:lang w:eastAsia="fr-FR"/>
              </w:rPr>
            </w:pPr>
            <w:r w:rsidRPr="000A6BEA">
              <w:rPr>
                <w:rFonts w:ascii="Tw Cen MT" w:eastAsia="Times New Roman" w:hAnsi="Tw Cen MT" w:cs="Arial"/>
                <w:color w:val="FFFFFF"/>
                <w:lang w:eastAsia="fr-FR"/>
              </w:rPr>
              <w:t> </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single" w:sz="8" w:space="0" w:color="auto"/>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color w:val="C00000"/>
                <w:lang w:eastAsia="fr-FR"/>
              </w:rPr>
            </w:pPr>
          </w:p>
        </w:tc>
      </w:tr>
      <w:tr w:rsidR="00A43952" w:rsidRPr="000A6BEA" w:rsidTr="005A582E">
        <w:trPr>
          <w:trHeight w:val="4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 </w:t>
            </w:r>
          </w:p>
        </w:tc>
        <w:tc>
          <w:tcPr>
            <w:tcW w:w="6379" w:type="dxa"/>
            <w:gridSpan w:val="3"/>
            <w:tcBorders>
              <w:top w:val="single" w:sz="8" w:space="0" w:color="auto"/>
              <w:left w:val="nil"/>
              <w:bottom w:val="single" w:sz="8" w:space="0" w:color="auto"/>
              <w:right w:val="single" w:sz="8" w:space="0" w:color="000000"/>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LOT  800 : PEINTURE</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9F664B">
        <w:trPr>
          <w:trHeight w:val="4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801</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Plafond (</w:t>
            </w:r>
            <w:proofErr w:type="spellStart"/>
            <w:r w:rsidRPr="000A6BEA">
              <w:rPr>
                <w:rFonts w:ascii="Tw Cen MT" w:eastAsia="Times New Roman" w:hAnsi="Tw Cen MT" w:cs="Arial"/>
                <w:color w:val="000000"/>
                <w:lang w:eastAsia="fr-FR"/>
              </w:rPr>
              <w:t>Pantex</w:t>
            </w:r>
            <w:proofErr w:type="spellEnd"/>
            <w:r w:rsidRPr="000A6BEA">
              <w:rPr>
                <w:rFonts w:ascii="Tw Cen MT" w:eastAsia="Times New Roman" w:hAnsi="Tw Cen MT" w:cs="Arial"/>
                <w:color w:val="000000"/>
                <w:lang w:eastAsia="fr-FR"/>
              </w:rPr>
              <w:t xml:space="preserve"> 800)</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m²</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E768C" w:rsidP="009F664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30</w:t>
            </w:r>
            <w:r w:rsidR="00A43952" w:rsidRPr="000A6BEA">
              <w:rPr>
                <w:rFonts w:ascii="Tw Cen MT" w:eastAsia="Times New Roman" w:hAnsi="Tw Cen MT" w:cs="Arial"/>
                <w:color w:val="000000"/>
                <w:lang w:eastAsia="fr-FR"/>
              </w:rPr>
              <w:t>0,00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9F664B">
        <w:trPr>
          <w:trHeight w:val="4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802</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Murs extérieurs (</w:t>
            </w:r>
            <w:proofErr w:type="spellStart"/>
            <w:r w:rsidRPr="000A6BEA">
              <w:rPr>
                <w:rFonts w:ascii="Tw Cen MT" w:eastAsia="Times New Roman" w:hAnsi="Tw Cen MT" w:cs="Arial"/>
                <w:color w:val="000000"/>
                <w:lang w:eastAsia="fr-FR"/>
              </w:rPr>
              <w:t>Pantex</w:t>
            </w:r>
            <w:proofErr w:type="spellEnd"/>
            <w:r w:rsidRPr="000A6BEA">
              <w:rPr>
                <w:rFonts w:ascii="Tw Cen MT" w:eastAsia="Times New Roman" w:hAnsi="Tw Cen MT" w:cs="Arial"/>
                <w:color w:val="000000"/>
                <w:lang w:eastAsia="fr-FR"/>
              </w:rPr>
              <w:t xml:space="preserve"> 1300)</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m²</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E768C" w:rsidP="009F664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2</w:t>
            </w:r>
            <w:r w:rsidR="00A43952" w:rsidRPr="000A6BEA">
              <w:rPr>
                <w:rFonts w:ascii="Tw Cen MT" w:eastAsia="Times New Roman" w:hAnsi="Tw Cen MT" w:cs="Arial"/>
                <w:color w:val="000000"/>
                <w:lang w:eastAsia="fr-FR"/>
              </w:rPr>
              <w:t>62,00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9F664B">
        <w:trPr>
          <w:trHeight w:val="4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803</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Murs intérieurs (</w:t>
            </w:r>
            <w:proofErr w:type="spellStart"/>
            <w:r w:rsidRPr="000A6BEA">
              <w:rPr>
                <w:rFonts w:ascii="Tw Cen MT" w:eastAsia="Times New Roman" w:hAnsi="Tw Cen MT" w:cs="Arial"/>
                <w:color w:val="000000"/>
                <w:lang w:eastAsia="fr-FR"/>
              </w:rPr>
              <w:t>Pantex</w:t>
            </w:r>
            <w:proofErr w:type="spellEnd"/>
            <w:r w:rsidRPr="000A6BEA">
              <w:rPr>
                <w:rFonts w:ascii="Tw Cen MT" w:eastAsia="Times New Roman" w:hAnsi="Tw Cen MT" w:cs="Arial"/>
                <w:color w:val="000000"/>
                <w:lang w:eastAsia="fr-FR"/>
              </w:rPr>
              <w:t xml:space="preserve"> 800)</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m²</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F664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195,00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9F664B">
        <w:trPr>
          <w:trHeight w:val="84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804</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Menuiseries bois. métallique et plinthes</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m²</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E768C" w:rsidP="009F664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4</w:t>
            </w:r>
            <w:r w:rsidR="00A43952" w:rsidRPr="000A6BEA">
              <w:rPr>
                <w:rFonts w:ascii="Tw Cen MT" w:eastAsia="Times New Roman" w:hAnsi="Tw Cen MT" w:cs="Arial"/>
                <w:color w:val="000000"/>
                <w:lang w:eastAsia="fr-FR"/>
              </w:rPr>
              <w:t>6,00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9F664B">
        <w:trPr>
          <w:trHeight w:val="4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43952">
            <w:pPr>
              <w:spacing w:after="0" w:line="240" w:lineRule="auto"/>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SOUS TOTAL 800</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 </w:t>
            </w:r>
          </w:p>
        </w:tc>
        <w:tc>
          <w:tcPr>
            <w:tcW w:w="1112"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9F664B">
            <w:pPr>
              <w:spacing w:after="0" w:line="240" w:lineRule="auto"/>
              <w:jc w:val="center"/>
              <w:rPr>
                <w:rFonts w:ascii="Tw Cen MT" w:eastAsia="Times New Roman" w:hAnsi="Tw Cen MT" w:cs="Arial"/>
                <w:color w:val="FFFFFF"/>
                <w:lang w:eastAsia="fr-FR"/>
              </w:rPr>
            </w:pPr>
          </w:p>
        </w:tc>
        <w:tc>
          <w:tcPr>
            <w:tcW w:w="141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5A582E">
            <w:pPr>
              <w:spacing w:after="0" w:line="240" w:lineRule="auto"/>
              <w:jc w:val="center"/>
              <w:rPr>
                <w:rFonts w:ascii="Tw Cen MT" w:eastAsia="Times New Roman" w:hAnsi="Tw Cen MT" w:cs="Arial"/>
                <w:color w:val="FFFFFF"/>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color w:val="C00000"/>
                <w:lang w:eastAsia="fr-FR"/>
              </w:rPr>
            </w:pPr>
          </w:p>
        </w:tc>
      </w:tr>
      <w:tr w:rsidR="00A43952" w:rsidRPr="000A6BEA" w:rsidTr="009F664B">
        <w:trPr>
          <w:trHeight w:val="4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p>
        </w:tc>
        <w:tc>
          <w:tcPr>
            <w:tcW w:w="4067"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LOT  900 : VRD</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 </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F664B">
            <w:pPr>
              <w:spacing w:after="0" w:line="240" w:lineRule="auto"/>
              <w:jc w:val="center"/>
              <w:rPr>
                <w:rFonts w:ascii="Tw Cen MT" w:eastAsia="Times New Roman" w:hAnsi="Tw Cen MT" w:cs="Arial"/>
                <w:color w:val="000000"/>
                <w:lang w:eastAsia="fr-FR"/>
              </w:rPr>
            </w:pP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color w:val="000000"/>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9F664B">
        <w:trPr>
          <w:trHeight w:val="4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901</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Fouilles en rigoles</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m3</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F664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20,00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color w:val="000000"/>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3C1BAE">
        <w:trPr>
          <w:trHeight w:val="7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902</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 xml:space="preserve">Caniveau en agglos de 12 bourrés y compris toutes sujétions </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3C1BAE">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ml</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F664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65,00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9F664B">
        <w:trPr>
          <w:trHeight w:val="4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903</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Dallage des alentours du bâtiment</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m²</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F664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50,00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9F664B">
        <w:trPr>
          <w:trHeight w:val="4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904</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3C1BAE"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R</w:t>
            </w:r>
            <w:r w:rsidR="00A43952" w:rsidRPr="000A6BEA">
              <w:rPr>
                <w:rFonts w:ascii="Tw Cen MT" w:eastAsia="Times New Roman" w:hAnsi="Tw Cen MT" w:cs="Arial"/>
                <w:color w:val="000000"/>
                <w:lang w:eastAsia="fr-FR"/>
              </w:rPr>
              <w:t>ampe d'</w:t>
            </w:r>
            <w:r w:rsidR="00AE768C" w:rsidRPr="000A6BEA">
              <w:rPr>
                <w:rFonts w:ascii="Tw Cen MT" w:eastAsia="Times New Roman" w:hAnsi="Tw Cen MT" w:cs="Arial"/>
                <w:color w:val="000000"/>
                <w:lang w:eastAsia="fr-FR"/>
              </w:rPr>
              <w:t>accès</w:t>
            </w:r>
            <w:r w:rsidR="00A43952" w:rsidRPr="000A6BEA">
              <w:rPr>
                <w:rFonts w:ascii="Tw Cen MT" w:eastAsia="Times New Roman" w:hAnsi="Tw Cen MT" w:cs="Arial"/>
                <w:color w:val="000000"/>
                <w:lang w:eastAsia="fr-FR"/>
              </w:rPr>
              <w:t xml:space="preserve"> largeur 1m</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94101B"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 xml:space="preserve">U </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3C1BAE" w:rsidP="009F664B">
            <w:pPr>
              <w:spacing w:after="0" w:line="240" w:lineRule="auto"/>
              <w:jc w:val="center"/>
              <w:rPr>
                <w:rFonts w:ascii="Tw Cen MT" w:eastAsia="Times New Roman" w:hAnsi="Tw Cen MT" w:cs="Arial"/>
                <w:color w:val="000000"/>
                <w:lang w:eastAsia="fr-FR"/>
              </w:rPr>
            </w:pPr>
            <w:r>
              <w:rPr>
                <w:rFonts w:ascii="Tw Cen MT" w:eastAsia="Times New Roman" w:hAnsi="Tw Cen MT" w:cs="Arial"/>
                <w:color w:val="000000"/>
                <w:lang w:eastAsia="fr-FR"/>
              </w:rPr>
              <w:t>3</w:t>
            </w:r>
            <w:r w:rsidR="00A43952" w:rsidRPr="000A6BEA">
              <w:rPr>
                <w:rFonts w:ascii="Tw Cen MT" w:eastAsia="Times New Roman" w:hAnsi="Tw Cen MT" w:cs="Arial"/>
                <w:color w:val="000000"/>
                <w:lang w:eastAsia="fr-FR"/>
              </w:rPr>
              <w:t>,00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5A582E">
        <w:trPr>
          <w:trHeight w:val="46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 </w:t>
            </w:r>
          </w:p>
        </w:tc>
        <w:tc>
          <w:tcPr>
            <w:tcW w:w="4067"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SOUS TOTAL 900</w:t>
            </w:r>
          </w:p>
        </w:tc>
        <w:tc>
          <w:tcPr>
            <w:tcW w:w="1200"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 </w:t>
            </w:r>
          </w:p>
        </w:tc>
        <w:tc>
          <w:tcPr>
            <w:tcW w:w="1112"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 </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color w:val="C00000"/>
                <w:lang w:eastAsia="fr-FR"/>
              </w:rPr>
            </w:pPr>
          </w:p>
        </w:tc>
      </w:tr>
      <w:tr w:rsidR="00A43952" w:rsidRPr="000A6BEA" w:rsidTr="005A582E">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 </w:t>
            </w:r>
          </w:p>
        </w:tc>
        <w:tc>
          <w:tcPr>
            <w:tcW w:w="4067" w:type="dxa"/>
            <w:tcBorders>
              <w:top w:val="nil"/>
              <w:left w:val="nil"/>
              <w:bottom w:val="single" w:sz="8" w:space="0" w:color="auto"/>
              <w:right w:val="single" w:sz="8" w:space="0" w:color="auto"/>
            </w:tcBorders>
            <w:shd w:val="clear" w:color="000000" w:fill="D8D8D8"/>
            <w:vAlign w:val="bottom"/>
            <w:hideMark/>
          </w:tcPr>
          <w:p w:rsidR="00A43952" w:rsidRPr="000A6BEA" w:rsidRDefault="00A43952" w:rsidP="000A6BEA">
            <w:pPr>
              <w:spacing w:after="0" w:line="240" w:lineRule="auto"/>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 xml:space="preserve">TOTAL HT </w:t>
            </w:r>
            <w:r w:rsidR="000A6BEA" w:rsidRPr="000A6BEA">
              <w:rPr>
                <w:rFonts w:ascii="Tw Cen MT" w:eastAsia="Times New Roman" w:hAnsi="Tw Cen MT" w:cs="Arial"/>
                <w:b/>
                <w:bCs/>
                <w:color w:val="000000"/>
                <w:lang w:eastAsia="fr-FR"/>
              </w:rPr>
              <w:t>I</w:t>
            </w:r>
          </w:p>
        </w:tc>
        <w:tc>
          <w:tcPr>
            <w:tcW w:w="1200"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 </w:t>
            </w:r>
          </w:p>
        </w:tc>
        <w:tc>
          <w:tcPr>
            <w:tcW w:w="1112"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 </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color w:val="C00000"/>
                <w:lang w:eastAsia="fr-FR"/>
              </w:rPr>
            </w:pPr>
          </w:p>
        </w:tc>
      </w:tr>
      <w:tr w:rsidR="00A43952" w:rsidRPr="000A6BEA" w:rsidTr="005A582E">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 </w:t>
            </w:r>
          </w:p>
        </w:tc>
        <w:tc>
          <w:tcPr>
            <w:tcW w:w="5267" w:type="dxa"/>
            <w:gridSpan w:val="2"/>
            <w:tcBorders>
              <w:top w:val="single" w:sz="8" w:space="0" w:color="auto"/>
              <w:left w:val="nil"/>
              <w:bottom w:val="single" w:sz="8" w:space="0" w:color="auto"/>
              <w:right w:val="single" w:sz="8" w:space="0" w:color="000000"/>
            </w:tcBorders>
            <w:shd w:val="clear" w:color="000000" w:fill="D8D8D8"/>
            <w:vAlign w:val="center"/>
            <w:hideMark/>
          </w:tcPr>
          <w:p w:rsidR="00A43952" w:rsidRPr="000A6BEA" w:rsidRDefault="00A43952" w:rsidP="00A43952">
            <w:pPr>
              <w:spacing w:after="0" w:line="240" w:lineRule="auto"/>
              <w:jc w:val="center"/>
              <w:rPr>
                <w:rFonts w:ascii="Tw Cen MT" w:eastAsia="Times New Roman" w:hAnsi="Tw Cen MT" w:cs="Times New Roman"/>
                <w:b/>
                <w:bCs/>
                <w:color w:val="000000"/>
                <w:lang w:eastAsia="fr-FR"/>
              </w:rPr>
            </w:pPr>
            <w:r w:rsidRPr="000A6BEA">
              <w:rPr>
                <w:rFonts w:ascii="Tw Cen MT" w:eastAsia="Times New Roman" w:hAnsi="Tw Cen MT" w:cs="Times New Roman"/>
                <w:b/>
                <w:bCs/>
                <w:color w:val="000000"/>
                <w:lang w:eastAsia="fr-FR"/>
              </w:rPr>
              <w:t>BLOC DE TROIS (03) SALLES DE CLASSE</w:t>
            </w:r>
          </w:p>
        </w:tc>
        <w:tc>
          <w:tcPr>
            <w:tcW w:w="1112"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 </w:t>
            </w:r>
          </w:p>
        </w:tc>
        <w:tc>
          <w:tcPr>
            <w:tcW w:w="1417"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lang w:eastAsia="fr-FR"/>
              </w:rPr>
            </w:pPr>
            <w:r w:rsidRPr="000A6BEA">
              <w:rPr>
                <w:rFonts w:ascii="Tw Cen MT" w:eastAsia="Times New Roman" w:hAnsi="Tw Cen MT" w:cs="Arial"/>
                <w:lang w:eastAsia="fr-FR"/>
              </w:rPr>
              <w:t> </w:t>
            </w: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A43952">
            <w:pPr>
              <w:spacing w:after="0" w:line="240" w:lineRule="auto"/>
              <w:jc w:val="center"/>
              <w:rPr>
                <w:rFonts w:ascii="Tw Cen MT" w:eastAsia="Times New Roman" w:hAnsi="Tw Cen MT" w:cs="Arial"/>
                <w:color w:val="C00000"/>
                <w:lang w:eastAsia="fr-FR"/>
              </w:rPr>
            </w:pPr>
            <w:r w:rsidRPr="000A6BEA">
              <w:rPr>
                <w:rFonts w:ascii="Tw Cen MT" w:eastAsia="Times New Roman" w:hAnsi="Tw Cen MT" w:cs="Arial"/>
                <w:color w:val="C00000"/>
                <w:lang w:eastAsia="fr-FR"/>
              </w:rPr>
              <w:t> </w:t>
            </w:r>
          </w:p>
        </w:tc>
      </w:tr>
      <w:tr w:rsidR="00A43952" w:rsidRPr="000A6BEA" w:rsidTr="0094101B">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 </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A43952" w:rsidRPr="000A6BEA" w:rsidRDefault="00A43952" w:rsidP="0094101B">
            <w:pPr>
              <w:spacing w:after="0" w:line="240" w:lineRule="auto"/>
              <w:jc w:val="center"/>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LOT  100 :TRAVAUX PREPARATOIRES-ETUDES</w:t>
            </w:r>
          </w:p>
        </w:tc>
        <w:tc>
          <w:tcPr>
            <w:tcW w:w="1417"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rPr>
                <w:rFonts w:ascii="Tw Cen MT" w:eastAsia="Times New Roman" w:hAnsi="Tw Cen MT" w:cs="Arial"/>
                <w:lang w:eastAsia="fr-FR"/>
              </w:rPr>
            </w:pPr>
            <w:r w:rsidRPr="000A6BEA">
              <w:rPr>
                <w:rFonts w:ascii="Tw Cen MT" w:eastAsia="Times New Roman" w:hAnsi="Tw Cen MT" w:cs="Arial"/>
                <w:lang w:eastAsia="fr-FR"/>
              </w:rPr>
              <w:t> </w:t>
            </w: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A43952">
            <w:pPr>
              <w:spacing w:after="0" w:line="240" w:lineRule="auto"/>
              <w:jc w:val="center"/>
              <w:rPr>
                <w:rFonts w:ascii="Tw Cen MT" w:eastAsia="Times New Roman" w:hAnsi="Tw Cen MT" w:cs="Arial"/>
                <w:color w:val="C00000"/>
                <w:lang w:eastAsia="fr-FR"/>
              </w:rPr>
            </w:pPr>
            <w:r w:rsidRPr="000A6BEA">
              <w:rPr>
                <w:rFonts w:ascii="Tw Cen MT" w:eastAsia="Times New Roman" w:hAnsi="Tw Cen MT" w:cs="Arial"/>
                <w:color w:val="C00000"/>
                <w:lang w:eastAsia="fr-FR"/>
              </w:rPr>
              <w:t> </w:t>
            </w:r>
          </w:p>
        </w:tc>
      </w:tr>
      <w:tr w:rsidR="00A43952" w:rsidRPr="000A6BEA" w:rsidTr="009F664B">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101</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94101B">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Nettoyage du site</w:t>
            </w:r>
          </w:p>
        </w:tc>
        <w:tc>
          <w:tcPr>
            <w:tcW w:w="1200"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m²</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F664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800,00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9F664B">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102</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94101B">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Etudes et installation du chantier</w:t>
            </w:r>
          </w:p>
        </w:tc>
        <w:tc>
          <w:tcPr>
            <w:tcW w:w="1200"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proofErr w:type="spellStart"/>
            <w:r w:rsidRPr="000A6BEA">
              <w:rPr>
                <w:rFonts w:ascii="Tw Cen MT" w:eastAsia="Times New Roman" w:hAnsi="Tw Cen MT" w:cs="Arial"/>
                <w:color w:val="000000"/>
                <w:lang w:eastAsia="fr-FR"/>
              </w:rPr>
              <w:t>Ens</w:t>
            </w:r>
            <w:proofErr w:type="spellEnd"/>
            <w:r w:rsidRPr="000A6BEA">
              <w:rPr>
                <w:rFonts w:ascii="Tw Cen MT" w:eastAsia="Times New Roman" w:hAnsi="Tw Cen MT" w:cs="Arial"/>
                <w:color w:val="000000"/>
                <w:lang w:eastAsia="fr-FR"/>
              </w:rPr>
              <w:t>.</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F664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1,00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9F664B">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p>
        </w:tc>
        <w:tc>
          <w:tcPr>
            <w:tcW w:w="4067"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SOUS TOTAL 100</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 </w:t>
            </w:r>
          </w:p>
        </w:tc>
        <w:tc>
          <w:tcPr>
            <w:tcW w:w="1112"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9F664B">
            <w:pPr>
              <w:spacing w:after="0" w:line="240" w:lineRule="auto"/>
              <w:jc w:val="center"/>
              <w:rPr>
                <w:rFonts w:ascii="Tw Cen MT" w:eastAsia="Times New Roman" w:hAnsi="Tw Cen MT" w:cs="Arial"/>
                <w:color w:val="FFFFFF"/>
                <w:lang w:eastAsia="fr-FR"/>
              </w:rPr>
            </w:pPr>
          </w:p>
        </w:tc>
        <w:tc>
          <w:tcPr>
            <w:tcW w:w="141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color w:val="C00000"/>
                <w:lang w:eastAsia="fr-FR"/>
              </w:rPr>
            </w:pPr>
          </w:p>
        </w:tc>
      </w:tr>
      <w:tr w:rsidR="00A43952" w:rsidRPr="000A6BEA" w:rsidTr="009F664B">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A43952" w:rsidRPr="000A6BEA" w:rsidRDefault="00A43952" w:rsidP="009F664B">
            <w:pPr>
              <w:spacing w:after="0" w:line="240" w:lineRule="auto"/>
              <w:jc w:val="center"/>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LOT  200 : TERRASSEMENTS</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color w:val="C00000"/>
                <w:lang w:eastAsia="fr-FR"/>
              </w:rPr>
            </w:pPr>
          </w:p>
        </w:tc>
      </w:tr>
      <w:tr w:rsidR="00A43952" w:rsidRPr="000A6BEA" w:rsidTr="009F664B">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201</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94101B">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Nivellement de la plate-forme</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FF</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F664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1,00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9F664B">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202</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94101B">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Fouilles en rigoles</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w:t>
            </w:r>
            <w:r w:rsidRPr="000A6BEA">
              <w:rPr>
                <w:rFonts w:ascii="Tw Cen MT" w:eastAsia="Times New Roman" w:hAnsi="Tw Cen MT" w:cs="Arial"/>
                <w:color w:val="000000"/>
                <w:vertAlign w:val="superscript"/>
                <w:lang w:eastAsia="fr-FR"/>
              </w:rPr>
              <w:t>3</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F664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5,00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9F664B">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203</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94101B">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Remblai de terre</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w:t>
            </w:r>
            <w:r w:rsidRPr="000A6BEA">
              <w:rPr>
                <w:rFonts w:ascii="Tw Cen MT" w:eastAsia="Times New Roman" w:hAnsi="Tw Cen MT" w:cs="Arial"/>
                <w:color w:val="000000"/>
                <w:vertAlign w:val="superscript"/>
                <w:lang w:eastAsia="fr-FR"/>
              </w:rPr>
              <w:t>3</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F664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4,00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5A582E">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 </w:t>
            </w:r>
          </w:p>
        </w:tc>
        <w:tc>
          <w:tcPr>
            <w:tcW w:w="4067"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SOUS TOTAL 200</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 </w:t>
            </w:r>
          </w:p>
        </w:tc>
        <w:tc>
          <w:tcPr>
            <w:tcW w:w="1112"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color w:val="FFFFFF"/>
                <w:lang w:eastAsia="fr-FR"/>
              </w:rPr>
            </w:pPr>
            <w:r w:rsidRPr="000A6BEA">
              <w:rPr>
                <w:rFonts w:ascii="Tw Cen MT" w:eastAsia="Times New Roman" w:hAnsi="Tw Cen MT" w:cs="Arial"/>
                <w:color w:val="FFFFFF"/>
                <w:lang w:eastAsia="fr-FR"/>
              </w:rPr>
              <w:t> </w:t>
            </w:r>
          </w:p>
        </w:tc>
        <w:tc>
          <w:tcPr>
            <w:tcW w:w="1417"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lang w:eastAsia="fr-FR"/>
              </w:rPr>
            </w:pPr>
            <w:r w:rsidRPr="000A6BEA">
              <w:rPr>
                <w:rFonts w:ascii="Tw Cen MT" w:eastAsia="Times New Roman" w:hAnsi="Tw Cen MT" w:cs="Arial"/>
                <w:lang w:eastAsia="fr-FR"/>
              </w:rPr>
              <w:t> </w:t>
            </w: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A43952">
            <w:pPr>
              <w:spacing w:after="0" w:line="240" w:lineRule="auto"/>
              <w:jc w:val="center"/>
              <w:rPr>
                <w:rFonts w:ascii="Tw Cen MT" w:eastAsia="Times New Roman" w:hAnsi="Tw Cen MT" w:cs="Arial"/>
                <w:color w:val="C00000"/>
                <w:lang w:eastAsia="fr-FR"/>
              </w:rPr>
            </w:pPr>
          </w:p>
        </w:tc>
      </w:tr>
      <w:tr w:rsidR="00A43952" w:rsidRPr="000A6BEA" w:rsidTr="005A582E">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 </w:t>
            </w:r>
          </w:p>
        </w:tc>
        <w:tc>
          <w:tcPr>
            <w:tcW w:w="6379" w:type="dxa"/>
            <w:gridSpan w:val="3"/>
            <w:tcBorders>
              <w:top w:val="single" w:sz="8" w:space="0" w:color="auto"/>
              <w:left w:val="nil"/>
              <w:bottom w:val="single" w:sz="8" w:space="0" w:color="auto"/>
              <w:right w:val="single" w:sz="8" w:space="0" w:color="000000"/>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LOT  300 :FONDATION</w:t>
            </w:r>
          </w:p>
        </w:tc>
        <w:tc>
          <w:tcPr>
            <w:tcW w:w="1417"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rPr>
                <w:rFonts w:ascii="Tw Cen MT" w:eastAsia="Times New Roman" w:hAnsi="Tw Cen MT" w:cs="Arial"/>
                <w:lang w:eastAsia="fr-FR"/>
              </w:rPr>
            </w:pPr>
            <w:r w:rsidRPr="000A6BEA">
              <w:rPr>
                <w:rFonts w:ascii="Tw Cen MT" w:eastAsia="Times New Roman" w:hAnsi="Tw Cen MT" w:cs="Arial"/>
                <w:lang w:eastAsia="fr-FR"/>
              </w:rPr>
              <w:t> </w:t>
            </w: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A43952">
            <w:pPr>
              <w:spacing w:after="0" w:line="240" w:lineRule="auto"/>
              <w:jc w:val="center"/>
              <w:rPr>
                <w:rFonts w:ascii="Tw Cen MT" w:eastAsia="Times New Roman" w:hAnsi="Tw Cen MT" w:cs="Arial"/>
                <w:color w:val="C00000"/>
                <w:lang w:eastAsia="fr-FR"/>
              </w:rPr>
            </w:pPr>
            <w:r w:rsidRPr="000A6BEA">
              <w:rPr>
                <w:rFonts w:ascii="Tw Cen MT" w:eastAsia="Times New Roman" w:hAnsi="Tw Cen MT" w:cs="Arial"/>
                <w:color w:val="C00000"/>
                <w:lang w:eastAsia="fr-FR"/>
              </w:rPr>
              <w:t> </w:t>
            </w:r>
          </w:p>
        </w:tc>
      </w:tr>
      <w:tr w:rsidR="00A43952" w:rsidRPr="000A6BEA" w:rsidTr="009F664B">
        <w:trPr>
          <w:trHeight w:val="7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301</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94101B">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Béton de propreté dosé à 150 kg/m3</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w:t>
            </w:r>
            <w:r w:rsidRPr="000A6BEA">
              <w:rPr>
                <w:rFonts w:ascii="Tw Cen MT" w:eastAsia="Times New Roman" w:hAnsi="Tw Cen MT" w:cs="Arial"/>
                <w:color w:val="000000"/>
                <w:vertAlign w:val="superscript"/>
                <w:lang w:eastAsia="fr-FR"/>
              </w:rPr>
              <w:t>3</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3C1BAE" w:rsidP="009F664B">
            <w:pPr>
              <w:spacing w:after="0" w:line="240" w:lineRule="auto"/>
              <w:jc w:val="center"/>
              <w:rPr>
                <w:rFonts w:ascii="Tw Cen MT" w:eastAsia="Times New Roman" w:hAnsi="Tw Cen MT" w:cs="Arial"/>
                <w:color w:val="000000"/>
                <w:lang w:eastAsia="fr-FR"/>
              </w:rPr>
            </w:pPr>
            <w:r>
              <w:rPr>
                <w:rFonts w:ascii="Tw Cen MT" w:eastAsia="Times New Roman" w:hAnsi="Tw Cen MT" w:cs="Arial"/>
                <w:color w:val="000000"/>
                <w:lang w:eastAsia="fr-FR"/>
              </w:rPr>
              <w:t>-</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9F664B">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302</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94101B">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Agglos de 20x20x40 bourrés</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w:t>
            </w:r>
            <w:r w:rsidRPr="000A6BEA">
              <w:rPr>
                <w:rFonts w:ascii="Tw Cen MT" w:eastAsia="Times New Roman" w:hAnsi="Tw Cen MT" w:cs="Arial"/>
                <w:color w:val="000000"/>
                <w:vertAlign w:val="superscript"/>
                <w:lang w:eastAsia="fr-FR"/>
              </w:rPr>
              <w:t>3</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3C1BAE" w:rsidP="009F664B">
            <w:pPr>
              <w:spacing w:after="0" w:line="240" w:lineRule="auto"/>
              <w:jc w:val="center"/>
              <w:rPr>
                <w:rFonts w:ascii="Tw Cen MT" w:eastAsia="Times New Roman" w:hAnsi="Tw Cen MT" w:cs="Arial"/>
                <w:color w:val="000000"/>
                <w:lang w:eastAsia="fr-FR"/>
              </w:rPr>
            </w:pPr>
            <w:r>
              <w:rPr>
                <w:rFonts w:ascii="Tw Cen MT" w:eastAsia="Times New Roman" w:hAnsi="Tw Cen MT" w:cs="Arial"/>
                <w:color w:val="000000"/>
                <w:lang w:eastAsia="fr-FR"/>
              </w:rPr>
              <w:t>-</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1D3BB9">
        <w:trPr>
          <w:trHeight w:val="7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303</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94101B">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 xml:space="preserve">Béton armé dosé à 350 kg/m3 pour </w:t>
            </w:r>
            <w:proofErr w:type="spellStart"/>
            <w:r w:rsidRPr="000A6BEA">
              <w:rPr>
                <w:rFonts w:ascii="Tw Cen MT" w:eastAsia="Times New Roman" w:hAnsi="Tw Cen MT" w:cs="Arial"/>
                <w:color w:val="000000"/>
                <w:lang w:eastAsia="fr-FR"/>
              </w:rPr>
              <w:t>semelles,poteaux</w:t>
            </w:r>
            <w:proofErr w:type="spellEnd"/>
            <w:r w:rsidRPr="000A6BEA">
              <w:rPr>
                <w:rFonts w:ascii="Tw Cen MT" w:eastAsia="Times New Roman" w:hAnsi="Tw Cen MT" w:cs="Arial"/>
                <w:color w:val="000000"/>
                <w:lang w:eastAsia="fr-FR"/>
              </w:rPr>
              <w:t xml:space="preserve"> et chaînage</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w:t>
            </w:r>
            <w:r w:rsidRPr="000A6BEA">
              <w:rPr>
                <w:rFonts w:ascii="Tw Cen MT" w:eastAsia="Times New Roman" w:hAnsi="Tw Cen MT" w:cs="Arial"/>
                <w:color w:val="000000"/>
                <w:vertAlign w:val="superscript"/>
                <w:lang w:eastAsia="fr-FR"/>
              </w:rPr>
              <w:t>3</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3C1BAE" w:rsidP="009F664B">
            <w:pPr>
              <w:spacing w:after="0" w:line="240" w:lineRule="auto"/>
              <w:jc w:val="center"/>
              <w:rPr>
                <w:rFonts w:ascii="Tw Cen MT" w:eastAsia="Times New Roman" w:hAnsi="Tw Cen MT" w:cs="Arial"/>
                <w:color w:val="000000"/>
                <w:lang w:eastAsia="fr-FR"/>
              </w:rPr>
            </w:pPr>
            <w:r>
              <w:rPr>
                <w:rFonts w:ascii="Tw Cen MT" w:eastAsia="Times New Roman" w:hAnsi="Tw Cen MT" w:cs="Arial"/>
                <w:color w:val="000000"/>
                <w:lang w:eastAsia="fr-FR"/>
              </w:rPr>
              <w:t>-</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1D3BB9">
        <w:trPr>
          <w:trHeight w:val="52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lastRenderedPageBreak/>
              <w:t>304</w:t>
            </w:r>
          </w:p>
        </w:tc>
        <w:tc>
          <w:tcPr>
            <w:tcW w:w="4067" w:type="dxa"/>
            <w:tcBorders>
              <w:top w:val="single" w:sz="8" w:space="0" w:color="auto"/>
              <w:left w:val="nil"/>
              <w:bottom w:val="single" w:sz="8" w:space="0" w:color="auto"/>
              <w:right w:val="single" w:sz="8" w:space="0" w:color="auto"/>
            </w:tcBorders>
            <w:shd w:val="clear" w:color="auto" w:fill="auto"/>
            <w:vAlign w:val="center"/>
            <w:hideMark/>
          </w:tcPr>
          <w:p w:rsidR="00A43952" w:rsidRPr="000A6BEA" w:rsidRDefault="00A43952" w:rsidP="0094101B">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Ravalement du sol dégradé</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rsidR="00A43952" w:rsidRPr="000A6BEA" w:rsidRDefault="00A43952" w:rsidP="00A43952">
            <w:pPr>
              <w:spacing w:after="0" w:line="240" w:lineRule="auto"/>
              <w:jc w:val="center"/>
              <w:rPr>
                <w:rFonts w:ascii="Tw Cen MT" w:eastAsia="Times New Roman" w:hAnsi="Tw Cen MT" w:cs="Arial"/>
                <w:color w:val="000000"/>
                <w:lang w:eastAsia="fr-FR"/>
              </w:rPr>
            </w:pPr>
            <w:proofErr w:type="spellStart"/>
            <w:r w:rsidRPr="000A6BEA">
              <w:rPr>
                <w:rFonts w:ascii="Tw Cen MT" w:eastAsia="Times New Roman" w:hAnsi="Tw Cen MT" w:cs="Arial"/>
                <w:color w:val="000000"/>
                <w:lang w:eastAsia="fr-FR"/>
              </w:rPr>
              <w:t>Ens</w:t>
            </w:r>
            <w:proofErr w:type="spellEnd"/>
            <w:r w:rsidRPr="000A6BEA">
              <w:rPr>
                <w:rFonts w:ascii="Tw Cen MT" w:eastAsia="Times New Roman" w:hAnsi="Tw Cen MT" w:cs="Arial"/>
                <w:color w:val="000000"/>
                <w:lang w:eastAsia="fr-FR"/>
              </w:rPr>
              <w:t>.</w:t>
            </w:r>
          </w:p>
        </w:tc>
        <w:tc>
          <w:tcPr>
            <w:tcW w:w="1112" w:type="dxa"/>
            <w:tcBorders>
              <w:top w:val="single" w:sz="8" w:space="0" w:color="auto"/>
              <w:left w:val="nil"/>
              <w:bottom w:val="single" w:sz="8" w:space="0" w:color="auto"/>
              <w:right w:val="single" w:sz="8" w:space="0" w:color="auto"/>
            </w:tcBorders>
            <w:shd w:val="clear" w:color="auto" w:fill="auto"/>
            <w:noWrap/>
            <w:vAlign w:val="center"/>
            <w:hideMark/>
          </w:tcPr>
          <w:p w:rsidR="00A43952" w:rsidRPr="000A6BEA" w:rsidRDefault="00A43952" w:rsidP="009F664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1,00</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single" w:sz="8" w:space="0" w:color="auto"/>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9F664B">
        <w:trPr>
          <w:trHeight w:val="84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305</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94101B">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Dallage en béton ép. 8 cm  dosé à 300 Kg/m</w:t>
            </w:r>
            <w:r w:rsidRPr="000A6BEA">
              <w:rPr>
                <w:rFonts w:ascii="Tw Cen MT" w:eastAsia="Times New Roman" w:hAnsi="Tw Cen MT" w:cs="Arial"/>
                <w:color w:val="000000"/>
                <w:vertAlign w:val="superscript"/>
                <w:lang w:eastAsia="fr-FR"/>
              </w:rPr>
              <w:t xml:space="preserve">3 </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m²</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3C1BAE" w:rsidP="009F664B">
            <w:pPr>
              <w:spacing w:after="0" w:line="240" w:lineRule="auto"/>
              <w:jc w:val="center"/>
              <w:rPr>
                <w:rFonts w:ascii="Tw Cen MT" w:eastAsia="Times New Roman" w:hAnsi="Tw Cen MT" w:cs="Arial"/>
                <w:color w:val="000000"/>
                <w:lang w:eastAsia="fr-FR"/>
              </w:rPr>
            </w:pPr>
            <w:r>
              <w:rPr>
                <w:rFonts w:ascii="Tw Cen MT" w:eastAsia="Times New Roman" w:hAnsi="Tw Cen MT" w:cs="Arial"/>
                <w:color w:val="000000"/>
                <w:lang w:eastAsia="fr-FR"/>
              </w:rPr>
              <w:t>25</w:t>
            </w:r>
            <w:r w:rsidR="00A43952" w:rsidRPr="000A6BEA">
              <w:rPr>
                <w:rFonts w:ascii="Tw Cen MT" w:eastAsia="Times New Roman" w:hAnsi="Tw Cen MT" w:cs="Arial"/>
                <w:color w:val="000000"/>
                <w:lang w:eastAsia="fr-FR"/>
              </w:rPr>
              <w:t>0,00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94101B">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p>
        </w:tc>
        <w:tc>
          <w:tcPr>
            <w:tcW w:w="4067"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SOUS TOTAL 300</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 </w:t>
            </w:r>
          </w:p>
        </w:tc>
        <w:tc>
          <w:tcPr>
            <w:tcW w:w="1112"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color w:val="FFFFFF"/>
                <w:lang w:eastAsia="fr-FR"/>
              </w:rPr>
            </w:pPr>
            <w:r w:rsidRPr="000A6BEA">
              <w:rPr>
                <w:rFonts w:ascii="Tw Cen MT" w:eastAsia="Times New Roman" w:hAnsi="Tw Cen MT" w:cs="Arial"/>
                <w:color w:val="FFFFFF"/>
                <w:lang w:eastAsia="fr-FR"/>
              </w:rPr>
              <w:t> </w:t>
            </w:r>
          </w:p>
        </w:tc>
        <w:tc>
          <w:tcPr>
            <w:tcW w:w="141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5A582E">
            <w:pPr>
              <w:spacing w:after="0" w:line="240" w:lineRule="auto"/>
              <w:jc w:val="center"/>
              <w:rPr>
                <w:rFonts w:ascii="Tw Cen MT" w:eastAsia="Times New Roman" w:hAnsi="Tw Cen MT" w:cs="Arial"/>
                <w:color w:val="FFFFFF"/>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color w:val="C00000"/>
                <w:lang w:eastAsia="fr-FR"/>
              </w:rPr>
            </w:pPr>
          </w:p>
        </w:tc>
      </w:tr>
      <w:tr w:rsidR="00A43952" w:rsidRPr="000A6BEA" w:rsidTr="0094101B">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p>
        </w:tc>
        <w:tc>
          <w:tcPr>
            <w:tcW w:w="6379" w:type="dxa"/>
            <w:gridSpan w:val="3"/>
            <w:tcBorders>
              <w:top w:val="single" w:sz="8" w:space="0" w:color="auto"/>
              <w:left w:val="nil"/>
              <w:bottom w:val="single" w:sz="8" w:space="0" w:color="auto"/>
              <w:right w:val="single" w:sz="8" w:space="0" w:color="000000"/>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LOT  400 :MACONNERIE-ELEVATION</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color w:val="000000"/>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color w:val="C00000"/>
                <w:lang w:eastAsia="fr-FR"/>
              </w:rPr>
            </w:pPr>
          </w:p>
        </w:tc>
      </w:tr>
      <w:tr w:rsidR="00A43952" w:rsidRPr="000A6BEA" w:rsidTr="009F664B">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401</w:t>
            </w:r>
          </w:p>
        </w:tc>
        <w:tc>
          <w:tcPr>
            <w:tcW w:w="4067"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Murs en agglos de 15x20x40</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m²</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D4D3D" w:rsidP="009F664B">
            <w:pPr>
              <w:spacing w:after="0" w:line="240" w:lineRule="auto"/>
              <w:jc w:val="center"/>
              <w:rPr>
                <w:rFonts w:ascii="Tw Cen MT" w:eastAsia="Times New Roman" w:hAnsi="Tw Cen MT" w:cs="Arial"/>
                <w:color w:val="000000"/>
                <w:lang w:eastAsia="fr-FR"/>
              </w:rPr>
            </w:pPr>
            <w:r>
              <w:rPr>
                <w:rFonts w:ascii="Tw Cen MT" w:eastAsia="Times New Roman" w:hAnsi="Tw Cen MT" w:cs="Arial"/>
                <w:color w:val="000000"/>
                <w:lang w:eastAsia="fr-FR"/>
              </w:rPr>
              <w:t>60</w:t>
            </w:r>
            <w:r w:rsidR="00A43952" w:rsidRPr="000A6BEA">
              <w:rPr>
                <w:rFonts w:ascii="Tw Cen MT" w:eastAsia="Times New Roman" w:hAnsi="Tw Cen MT" w:cs="Arial"/>
                <w:color w:val="000000"/>
                <w:lang w:eastAsia="fr-FR"/>
              </w:rPr>
              <w:t>,00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9F664B">
        <w:trPr>
          <w:trHeight w:val="102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402</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94101B">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Béton armé dosé à 350 kg/m3 pour poteaux</w:t>
            </w:r>
            <w:r w:rsidR="003C1BAE" w:rsidRPr="000A6BEA">
              <w:rPr>
                <w:rFonts w:ascii="Tw Cen MT" w:eastAsia="Times New Roman" w:hAnsi="Tw Cen MT" w:cs="Arial"/>
                <w:color w:val="000000"/>
                <w:lang w:eastAsia="fr-FR"/>
              </w:rPr>
              <w:t>, linteaux, chaînage</w:t>
            </w:r>
            <w:r w:rsidRPr="000A6BEA">
              <w:rPr>
                <w:rFonts w:ascii="Tw Cen MT" w:eastAsia="Times New Roman" w:hAnsi="Tw Cen MT" w:cs="Arial"/>
                <w:color w:val="000000"/>
                <w:lang w:eastAsia="fr-FR"/>
              </w:rPr>
              <w:t xml:space="preserve"> et poutres</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w:t>
            </w:r>
            <w:r w:rsidRPr="000A6BEA">
              <w:rPr>
                <w:rFonts w:ascii="Tw Cen MT" w:eastAsia="Times New Roman" w:hAnsi="Tw Cen MT" w:cs="Arial"/>
                <w:color w:val="000000"/>
                <w:vertAlign w:val="superscript"/>
                <w:lang w:eastAsia="fr-FR"/>
              </w:rPr>
              <w:t>3</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D4D3D" w:rsidP="009F664B">
            <w:pPr>
              <w:spacing w:after="0" w:line="240" w:lineRule="auto"/>
              <w:jc w:val="center"/>
              <w:rPr>
                <w:rFonts w:ascii="Tw Cen MT" w:eastAsia="Times New Roman" w:hAnsi="Tw Cen MT" w:cs="Arial"/>
                <w:color w:val="000000"/>
                <w:lang w:eastAsia="fr-FR"/>
              </w:rPr>
            </w:pPr>
            <w:r>
              <w:rPr>
                <w:rFonts w:ascii="Tw Cen MT" w:eastAsia="Times New Roman" w:hAnsi="Tw Cen MT" w:cs="Arial"/>
                <w:color w:val="000000"/>
                <w:lang w:eastAsia="fr-FR"/>
              </w:rPr>
              <w:t>1</w:t>
            </w:r>
            <w:r w:rsidR="00A43952" w:rsidRPr="000A6BEA">
              <w:rPr>
                <w:rFonts w:ascii="Tw Cen MT" w:eastAsia="Times New Roman" w:hAnsi="Tw Cen MT" w:cs="Arial"/>
                <w:color w:val="000000"/>
                <w:lang w:eastAsia="fr-FR"/>
              </w:rPr>
              <w:t>,25</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9F664B">
        <w:trPr>
          <w:trHeight w:val="79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403</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94101B">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Ravalement des murs et poteaux dégradés</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A43952">
            <w:pPr>
              <w:spacing w:after="0" w:line="240" w:lineRule="auto"/>
              <w:jc w:val="center"/>
              <w:rPr>
                <w:rFonts w:ascii="Tw Cen MT" w:eastAsia="Times New Roman" w:hAnsi="Tw Cen MT" w:cs="Arial"/>
                <w:color w:val="000000"/>
                <w:lang w:eastAsia="fr-FR"/>
              </w:rPr>
            </w:pPr>
            <w:proofErr w:type="spellStart"/>
            <w:r w:rsidRPr="000A6BEA">
              <w:rPr>
                <w:rFonts w:ascii="Tw Cen MT" w:eastAsia="Times New Roman" w:hAnsi="Tw Cen MT" w:cs="Arial"/>
                <w:color w:val="000000"/>
                <w:lang w:eastAsia="fr-FR"/>
              </w:rPr>
              <w:t>Ens</w:t>
            </w:r>
            <w:proofErr w:type="spellEnd"/>
            <w:r w:rsidRPr="000A6BEA">
              <w:rPr>
                <w:rFonts w:ascii="Tw Cen MT" w:eastAsia="Times New Roman" w:hAnsi="Tw Cen MT" w:cs="Arial"/>
                <w:color w:val="000000"/>
                <w:lang w:eastAsia="fr-FR"/>
              </w:rPr>
              <w:t>.</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F664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1,00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9F664B">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404</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94101B">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Enduit au mortier de ciment</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m²</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D4D3D" w:rsidP="009F664B">
            <w:pPr>
              <w:spacing w:after="0" w:line="240" w:lineRule="auto"/>
              <w:jc w:val="center"/>
              <w:rPr>
                <w:rFonts w:ascii="Tw Cen MT" w:eastAsia="Times New Roman" w:hAnsi="Tw Cen MT" w:cs="Arial"/>
                <w:color w:val="000000"/>
                <w:lang w:eastAsia="fr-FR"/>
              </w:rPr>
            </w:pPr>
            <w:r>
              <w:rPr>
                <w:rFonts w:ascii="Tw Cen MT" w:eastAsia="Times New Roman" w:hAnsi="Tw Cen MT" w:cs="Arial"/>
                <w:color w:val="000000"/>
                <w:lang w:eastAsia="fr-FR"/>
              </w:rPr>
              <w:t>12</w:t>
            </w:r>
            <w:r w:rsidR="00A43952" w:rsidRPr="000A6BEA">
              <w:rPr>
                <w:rFonts w:ascii="Tw Cen MT" w:eastAsia="Times New Roman" w:hAnsi="Tw Cen MT" w:cs="Arial"/>
                <w:color w:val="000000"/>
                <w:lang w:eastAsia="fr-FR"/>
              </w:rPr>
              <w:t>5,00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9F664B">
        <w:trPr>
          <w:trHeight w:val="7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405</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94101B">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Chape lissée au sol dosée à 300Kg/m</w:t>
            </w:r>
            <w:r w:rsidRPr="000A6BEA">
              <w:rPr>
                <w:rFonts w:ascii="Tw Cen MT" w:eastAsia="Times New Roman" w:hAnsi="Tw Cen MT" w:cs="Arial"/>
                <w:color w:val="000000"/>
                <w:vertAlign w:val="superscript"/>
                <w:lang w:eastAsia="fr-FR"/>
              </w:rPr>
              <w:t>3</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m²</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D4D3D" w:rsidP="009F664B">
            <w:pPr>
              <w:spacing w:after="0" w:line="240" w:lineRule="auto"/>
              <w:jc w:val="center"/>
              <w:rPr>
                <w:rFonts w:ascii="Tw Cen MT" w:eastAsia="Times New Roman" w:hAnsi="Tw Cen MT" w:cs="Arial"/>
                <w:color w:val="000000"/>
                <w:lang w:eastAsia="fr-FR"/>
              </w:rPr>
            </w:pPr>
            <w:r>
              <w:rPr>
                <w:rFonts w:ascii="Tw Cen MT" w:eastAsia="Times New Roman" w:hAnsi="Tw Cen MT" w:cs="Arial"/>
                <w:color w:val="000000"/>
                <w:lang w:eastAsia="fr-FR"/>
              </w:rPr>
              <w:t>250</w:t>
            </w:r>
            <w:r w:rsidR="00A43952" w:rsidRPr="000A6BEA">
              <w:rPr>
                <w:rFonts w:ascii="Tw Cen MT" w:eastAsia="Times New Roman" w:hAnsi="Tw Cen MT" w:cs="Arial"/>
                <w:color w:val="000000"/>
                <w:lang w:eastAsia="fr-FR"/>
              </w:rPr>
              <w:t>,00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9F664B">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406</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94101B">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 xml:space="preserve">Tableau mural suivant plan </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D4D3D"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U</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D4D3D" w:rsidP="009F664B">
            <w:pPr>
              <w:spacing w:after="0" w:line="240" w:lineRule="auto"/>
              <w:jc w:val="center"/>
              <w:rPr>
                <w:rFonts w:ascii="Tw Cen MT" w:eastAsia="Times New Roman" w:hAnsi="Tw Cen MT" w:cs="Arial"/>
                <w:color w:val="000000"/>
                <w:lang w:eastAsia="fr-FR"/>
              </w:rPr>
            </w:pPr>
            <w:r>
              <w:rPr>
                <w:rFonts w:ascii="Tw Cen MT" w:eastAsia="Times New Roman" w:hAnsi="Tw Cen MT" w:cs="Arial"/>
                <w:color w:val="000000"/>
                <w:lang w:eastAsia="fr-FR"/>
              </w:rPr>
              <w:t>01</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9F664B">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407</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5865E3">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 xml:space="preserve">Claustras </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m²</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F664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40,00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9F664B">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408</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5865E3" w:rsidP="0094101B">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E</w:t>
            </w:r>
            <w:r w:rsidR="00A43952" w:rsidRPr="000A6BEA">
              <w:rPr>
                <w:rFonts w:ascii="Tw Cen MT" w:eastAsia="Times New Roman" w:hAnsi="Tw Cen MT" w:cs="Arial"/>
                <w:color w:val="000000"/>
                <w:lang w:eastAsia="fr-FR"/>
              </w:rPr>
              <w:t>strade</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U</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F664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3,00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94101B">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p>
        </w:tc>
        <w:tc>
          <w:tcPr>
            <w:tcW w:w="4067"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SOUS TOTAL 400</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 </w:t>
            </w:r>
          </w:p>
        </w:tc>
        <w:tc>
          <w:tcPr>
            <w:tcW w:w="1112"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color w:val="FFFFFF"/>
                <w:lang w:eastAsia="fr-FR"/>
              </w:rPr>
            </w:pPr>
            <w:r w:rsidRPr="000A6BEA">
              <w:rPr>
                <w:rFonts w:ascii="Tw Cen MT" w:eastAsia="Times New Roman" w:hAnsi="Tw Cen MT" w:cs="Arial"/>
                <w:color w:val="FFFFFF"/>
                <w:lang w:eastAsia="fr-FR"/>
              </w:rPr>
              <w:t> </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color w:val="C00000"/>
                <w:lang w:eastAsia="fr-FR"/>
              </w:rPr>
            </w:pPr>
          </w:p>
        </w:tc>
      </w:tr>
      <w:tr w:rsidR="00A43952" w:rsidRPr="000A6BEA" w:rsidTr="0094101B">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p>
        </w:tc>
        <w:tc>
          <w:tcPr>
            <w:tcW w:w="6379" w:type="dxa"/>
            <w:gridSpan w:val="3"/>
            <w:tcBorders>
              <w:top w:val="single" w:sz="8" w:space="0" w:color="auto"/>
              <w:left w:val="nil"/>
              <w:bottom w:val="single" w:sz="8" w:space="0" w:color="auto"/>
              <w:right w:val="single" w:sz="8" w:space="0" w:color="000000"/>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LOT  500 : CHARPENTE-COUVERTURE</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rPr>
                <w:rFonts w:ascii="Tw Cen MT" w:eastAsia="Times New Roman" w:hAnsi="Tw Cen MT" w:cs="Arial"/>
                <w:color w:val="C00000"/>
                <w:lang w:eastAsia="fr-FR"/>
              </w:rPr>
            </w:pPr>
          </w:p>
        </w:tc>
      </w:tr>
      <w:tr w:rsidR="00A43952" w:rsidRPr="000A6BEA" w:rsidTr="00B65EBA">
        <w:trPr>
          <w:trHeight w:val="61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501</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94101B">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 xml:space="preserve">Dépose des </w:t>
            </w:r>
            <w:r w:rsidR="005865E3" w:rsidRPr="000A6BEA">
              <w:rPr>
                <w:rFonts w:ascii="Tw Cen MT" w:eastAsia="Times New Roman" w:hAnsi="Tw Cen MT" w:cs="Arial"/>
                <w:color w:val="000000"/>
                <w:lang w:eastAsia="fr-FR"/>
              </w:rPr>
              <w:t>tô</w:t>
            </w:r>
            <w:r w:rsidR="005865E3">
              <w:rPr>
                <w:rFonts w:ascii="Tw Cen MT" w:eastAsia="Times New Roman" w:hAnsi="Tw Cen MT" w:cs="Arial"/>
                <w:color w:val="000000"/>
                <w:lang w:eastAsia="fr-FR"/>
              </w:rPr>
              <w:t>l</w:t>
            </w:r>
            <w:r w:rsidR="005865E3" w:rsidRPr="000A6BEA">
              <w:rPr>
                <w:rFonts w:ascii="Tw Cen MT" w:eastAsia="Times New Roman" w:hAnsi="Tw Cen MT" w:cs="Arial"/>
                <w:color w:val="000000"/>
                <w:lang w:eastAsia="fr-FR"/>
              </w:rPr>
              <w:t>es</w:t>
            </w:r>
            <w:r w:rsidRPr="000A6BEA">
              <w:rPr>
                <w:rFonts w:ascii="Tw Cen MT" w:eastAsia="Times New Roman" w:hAnsi="Tw Cen MT" w:cs="Arial"/>
                <w:color w:val="000000"/>
                <w:lang w:eastAsia="fr-FR"/>
              </w:rPr>
              <w:t xml:space="preserve"> de toiture et charpente</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FF</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B65EBA">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1,00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B65EBA">
        <w:trPr>
          <w:trHeight w:val="7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502</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94101B">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Fermes en bastings de 3x15cm  hauteur 1,80m</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w:t>
            </w:r>
            <w:r w:rsidRPr="000A6BEA">
              <w:rPr>
                <w:rFonts w:ascii="Tw Cen MT" w:eastAsia="Times New Roman" w:hAnsi="Tw Cen MT" w:cs="Arial"/>
                <w:color w:val="000000"/>
                <w:vertAlign w:val="superscript"/>
                <w:lang w:eastAsia="fr-FR"/>
              </w:rPr>
              <w:t>3</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B65EBA">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1,80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B65EBA">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503</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94101B">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Pannes en chevrons de 8x8</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w:t>
            </w:r>
            <w:r w:rsidRPr="000A6BEA">
              <w:rPr>
                <w:rFonts w:ascii="Tw Cen MT" w:eastAsia="Times New Roman" w:hAnsi="Tw Cen MT" w:cs="Arial"/>
                <w:color w:val="000000"/>
                <w:vertAlign w:val="superscript"/>
                <w:lang w:eastAsia="fr-FR"/>
              </w:rPr>
              <w:t>3</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B65EBA">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1,50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B65EBA">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504</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94101B">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Planche de rive</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ml</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5865E3" w:rsidP="00B65EBA">
            <w:pPr>
              <w:spacing w:after="0" w:line="240" w:lineRule="auto"/>
              <w:jc w:val="center"/>
              <w:rPr>
                <w:rFonts w:ascii="Tw Cen MT" w:eastAsia="Times New Roman" w:hAnsi="Tw Cen MT" w:cs="Arial"/>
                <w:color w:val="000000"/>
                <w:lang w:eastAsia="fr-FR"/>
              </w:rPr>
            </w:pPr>
            <w:r>
              <w:rPr>
                <w:rFonts w:ascii="Tw Cen MT" w:eastAsia="Times New Roman" w:hAnsi="Tw Cen MT" w:cs="Arial"/>
                <w:color w:val="000000"/>
                <w:lang w:eastAsia="fr-FR"/>
              </w:rPr>
              <w:t>70</w:t>
            </w:r>
            <w:r w:rsidR="00A43952" w:rsidRPr="000A6BEA">
              <w:rPr>
                <w:rFonts w:ascii="Tw Cen MT" w:eastAsia="Times New Roman" w:hAnsi="Tw Cen MT" w:cs="Arial"/>
                <w:color w:val="000000"/>
                <w:lang w:eastAsia="fr-FR"/>
              </w:rPr>
              <w:t>,00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B65EBA">
        <w:trPr>
          <w:trHeight w:val="70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505</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5865E3" w:rsidP="0094101B">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C</w:t>
            </w:r>
            <w:r w:rsidR="00A43952" w:rsidRPr="000A6BEA">
              <w:rPr>
                <w:rFonts w:ascii="Tw Cen MT" w:eastAsia="Times New Roman" w:hAnsi="Tw Cen MT" w:cs="Arial"/>
                <w:color w:val="000000"/>
                <w:lang w:eastAsia="fr-FR"/>
              </w:rPr>
              <w:t>ouverture en tôles bac alu de 5/10è y compris toutes sujétions</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m²</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B65EBA">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1</w:t>
            </w:r>
            <w:r w:rsidR="00421588" w:rsidRPr="000A6BEA">
              <w:rPr>
                <w:rFonts w:ascii="Tw Cen MT" w:eastAsia="Times New Roman" w:hAnsi="Tw Cen MT" w:cs="Arial"/>
                <w:color w:val="000000"/>
                <w:lang w:eastAsia="fr-FR"/>
              </w:rPr>
              <w:t>2</w:t>
            </w:r>
            <w:r w:rsidRPr="000A6BEA">
              <w:rPr>
                <w:rFonts w:ascii="Tw Cen MT" w:eastAsia="Times New Roman" w:hAnsi="Tw Cen MT" w:cs="Arial"/>
                <w:color w:val="000000"/>
                <w:lang w:eastAsia="fr-FR"/>
              </w:rPr>
              <w:t>5,00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B65EBA">
        <w:trPr>
          <w:trHeight w:val="76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506</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94101B">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Plafond y compris toutes sujétions de solivage en lattes de 4x8 cm</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m²</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B65EBA">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360,00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B65EBA">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507</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94101B">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Tôle faîtière de 50 cm de large</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ml</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B65EBA">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15,00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B65EBA">
        <w:trPr>
          <w:trHeight w:val="7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508</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94101B">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 xml:space="preserve"> tôles planes  pour bardage y compris toutes sujétions</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ml</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B65EBA">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70,00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94101B">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p>
        </w:tc>
        <w:tc>
          <w:tcPr>
            <w:tcW w:w="4067"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SOUS TOTAL 500</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 </w:t>
            </w:r>
          </w:p>
        </w:tc>
        <w:tc>
          <w:tcPr>
            <w:tcW w:w="1112"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color w:val="FFFFFF"/>
                <w:lang w:eastAsia="fr-FR"/>
              </w:rPr>
            </w:pPr>
            <w:r w:rsidRPr="000A6BEA">
              <w:rPr>
                <w:rFonts w:ascii="Tw Cen MT" w:eastAsia="Times New Roman" w:hAnsi="Tw Cen MT" w:cs="Arial"/>
                <w:color w:val="FFFFFF"/>
                <w:lang w:eastAsia="fr-FR"/>
              </w:rPr>
              <w:t> </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color w:val="C00000"/>
                <w:lang w:eastAsia="fr-FR"/>
              </w:rPr>
            </w:pPr>
          </w:p>
        </w:tc>
      </w:tr>
      <w:tr w:rsidR="00A43952" w:rsidRPr="000A6BEA" w:rsidTr="001D3BB9">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p>
        </w:tc>
        <w:tc>
          <w:tcPr>
            <w:tcW w:w="6379" w:type="dxa"/>
            <w:gridSpan w:val="3"/>
            <w:tcBorders>
              <w:top w:val="single" w:sz="8" w:space="0" w:color="auto"/>
              <w:left w:val="nil"/>
              <w:bottom w:val="single" w:sz="8" w:space="0" w:color="auto"/>
              <w:right w:val="single" w:sz="8" w:space="0" w:color="000000"/>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LOT  600 : MENUISERIE METALLIQUE</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color w:val="C00000"/>
                <w:lang w:eastAsia="fr-FR"/>
              </w:rPr>
            </w:pPr>
          </w:p>
        </w:tc>
      </w:tr>
      <w:tr w:rsidR="00A43952" w:rsidRPr="000A6BEA" w:rsidTr="001D3BB9">
        <w:trPr>
          <w:trHeight w:val="106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lastRenderedPageBreak/>
              <w:t>601</w:t>
            </w:r>
          </w:p>
        </w:tc>
        <w:tc>
          <w:tcPr>
            <w:tcW w:w="4067" w:type="dxa"/>
            <w:tcBorders>
              <w:top w:val="single" w:sz="8" w:space="0" w:color="auto"/>
              <w:left w:val="nil"/>
              <w:bottom w:val="single" w:sz="8" w:space="0" w:color="auto"/>
              <w:right w:val="single" w:sz="8" w:space="0" w:color="auto"/>
            </w:tcBorders>
            <w:shd w:val="clear" w:color="auto" w:fill="auto"/>
            <w:vAlign w:val="center"/>
            <w:hideMark/>
          </w:tcPr>
          <w:p w:rsidR="00A43952" w:rsidRPr="000A6BEA" w:rsidRDefault="00A43952" w:rsidP="0094101B">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Portes métalliques de 100x220 fixées sur des cadres en bois demi persienne ou pleine</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U</w:t>
            </w:r>
          </w:p>
        </w:tc>
        <w:tc>
          <w:tcPr>
            <w:tcW w:w="1112" w:type="dxa"/>
            <w:tcBorders>
              <w:top w:val="single" w:sz="8" w:space="0" w:color="auto"/>
              <w:left w:val="nil"/>
              <w:bottom w:val="single" w:sz="8" w:space="0" w:color="auto"/>
              <w:right w:val="single" w:sz="8" w:space="0" w:color="auto"/>
            </w:tcBorders>
            <w:shd w:val="clear" w:color="auto" w:fill="auto"/>
            <w:noWrap/>
            <w:vAlign w:val="center"/>
            <w:hideMark/>
          </w:tcPr>
          <w:p w:rsidR="00A43952" w:rsidRPr="000A6BEA" w:rsidRDefault="005865E3" w:rsidP="005865E3">
            <w:pPr>
              <w:spacing w:after="0" w:line="240" w:lineRule="auto"/>
              <w:jc w:val="center"/>
              <w:rPr>
                <w:rFonts w:ascii="Tw Cen MT" w:eastAsia="Times New Roman" w:hAnsi="Tw Cen MT" w:cs="Arial"/>
                <w:color w:val="000000"/>
                <w:lang w:eastAsia="fr-FR"/>
              </w:rPr>
            </w:pPr>
            <w:r>
              <w:rPr>
                <w:rFonts w:ascii="Tw Cen MT" w:eastAsia="Times New Roman" w:hAnsi="Tw Cen MT" w:cs="Arial"/>
                <w:color w:val="000000"/>
                <w:lang w:eastAsia="fr-FR"/>
              </w:rPr>
              <w:t>5</w:t>
            </w:r>
            <w:r w:rsidR="00A43952" w:rsidRPr="000A6BEA">
              <w:rPr>
                <w:rFonts w:ascii="Tw Cen MT" w:eastAsia="Times New Roman" w:hAnsi="Tw Cen MT" w:cs="Arial"/>
                <w:color w:val="000000"/>
                <w:lang w:eastAsia="fr-FR"/>
              </w:rPr>
              <w:t xml:space="preserve">,00   </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single" w:sz="8" w:space="0" w:color="auto"/>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94101B">
        <w:trPr>
          <w:trHeight w:val="103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602</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5865E3">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Grille antivol (motif barres droites espacées de 10 cm) 1,20x1,</w:t>
            </w:r>
            <w:r w:rsidR="005865E3">
              <w:rPr>
                <w:rFonts w:ascii="Tw Cen MT" w:eastAsia="Times New Roman" w:hAnsi="Tw Cen MT" w:cs="Arial"/>
                <w:color w:val="000000"/>
                <w:lang w:eastAsia="fr-FR"/>
              </w:rPr>
              <w:t>0</w:t>
            </w:r>
            <w:r w:rsidRPr="000A6BEA">
              <w:rPr>
                <w:rFonts w:ascii="Tw Cen MT" w:eastAsia="Times New Roman" w:hAnsi="Tw Cen MT" w:cs="Arial"/>
                <w:color w:val="000000"/>
                <w:lang w:eastAsia="fr-FR"/>
              </w:rPr>
              <w:t xml:space="preserve">0m en tubes de 30 </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U</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 xml:space="preserve">             3,00   </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B65EBA">
        <w:trPr>
          <w:trHeight w:val="138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603</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94101B">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 xml:space="preserve">Fenêtres métalliques de 1,20x1,00m à deux battants en persiennes y compris toutes sujétions de fermeture et de pose </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U</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B65EBA">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3,00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B65EBA">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604</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94101B">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Seuils</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ml</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5865E3" w:rsidP="00B65EBA">
            <w:pPr>
              <w:spacing w:after="0" w:line="240" w:lineRule="auto"/>
              <w:jc w:val="center"/>
              <w:rPr>
                <w:rFonts w:ascii="Tw Cen MT" w:eastAsia="Times New Roman" w:hAnsi="Tw Cen MT" w:cs="Arial"/>
                <w:color w:val="000000"/>
                <w:lang w:eastAsia="fr-FR"/>
              </w:rPr>
            </w:pPr>
            <w:r>
              <w:rPr>
                <w:rFonts w:ascii="Tw Cen MT" w:eastAsia="Times New Roman" w:hAnsi="Tw Cen MT" w:cs="Arial"/>
                <w:color w:val="000000"/>
                <w:lang w:eastAsia="fr-FR"/>
              </w:rPr>
              <w:t>30</w:t>
            </w:r>
            <w:r w:rsidR="00A43952" w:rsidRPr="000A6BEA">
              <w:rPr>
                <w:rFonts w:ascii="Tw Cen MT" w:eastAsia="Times New Roman" w:hAnsi="Tw Cen MT" w:cs="Arial"/>
                <w:color w:val="000000"/>
                <w:lang w:eastAsia="fr-FR"/>
              </w:rPr>
              <w:t>,00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94101B">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p>
        </w:tc>
        <w:tc>
          <w:tcPr>
            <w:tcW w:w="4067"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SOUS TOTAL 600</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 </w:t>
            </w:r>
          </w:p>
        </w:tc>
        <w:tc>
          <w:tcPr>
            <w:tcW w:w="1112"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color w:val="FFFFFF"/>
                <w:lang w:eastAsia="fr-FR"/>
              </w:rPr>
            </w:pPr>
            <w:r w:rsidRPr="000A6BEA">
              <w:rPr>
                <w:rFonts w:ascii="Tw Cen MT" w:eastAsia="Times New Roman" w:hAnsi="Tw Cen MT" w:cs="Arial"/>
                <w:color w:val="FFFFFF"/>
                <w:lang w:eastAsia="fr-FR"/>
              </w:rPr>
              <w:t> </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color w:val="C00000"/>
                <w:lang w:eastAsia="fr-FR"/>
              </w:rPr>
            </w:pPr>
          </w:p>
        </w:tc>
      </w:tr>
      <w:tr w:rsidR="00A43952" w:rsidRPr="000A6BEA" w:rsidTr="0094101B">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A43952" w:rsidRPr="000A6BEA" w:rsidRDefault="00A43952" w:rsidP="00A43952">
            <w:pPr>
              <w:spacing w:after="0" w:line="240" w:lineRule="auto"/>
              <w:jc w:val="center"/>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LOT  700 : ELECTRICITE</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color w:val="C00000"/>
                <w:lang w:eastAsia="fr-FR"/>
              </w:rPr>
            </w:pPr>
          </w:p>
        </w:tc>
      </w:tr>
      <w:tr w:rsidR="00A43952" w:rsidRPr="000A6BEA" w:rsidTr="00B65EBA">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701</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Tube flexible gaine annelée 20/50</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94101B" w:rsidP="0094101B">
            <w:pPr>
              <w:spacing w:after="0" w:line="240" w:lineRule="auto"/>
              <w:jc w:val="center"/>
              <w:rPr>
                <w:rFonts w:ascii="Tw Cen MT" w:eastAsia="Times New Roman" w:hAnsi="Tw Cen MT" w:cs="Arial"/>
                <w:color w:val="000000"/>
                <w:lang w:eastAsia="fr-FR"/>
              </w:rPr>
            </w:pPr>
            <w:proofErr w:type="spellStart"/>
            <w:r w:rsidRPr="000A6BEA">
              <w:rPr>
                <w:rFonts w:ascii="Tw Cen MT" w:eastAsia="Times New Roman" w:hAnsi="Tw Cen MT" w:cs="Arial"/>
                <w:color w:val="000000"/>
                <w:lang w:eastAsia="fr-FR"/>
              </w:rPr>
              <w:t>R</w:t>
            </w:r>
            <w:r w:rsidR="00A43952" w:rsidRPr="000A6BEA">
              <w:rPr>
                <w:rFonts w:ascii="Tw Cen MT" w:eastAsia="Times New Roman" w:hAnsi="Tw Cen MT" w:cs="Arial"/>
                <w:color w:val="000000"/>
                <w:lang w:eastAsia="fr-FR"/>
              </w:rPr>
              <w:t>leau</w:t>
            </w:r>
            <w:proofErr w:type="spellEnd"/>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B65EBA">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5</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B65EBA">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702</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Câble VGV en plafond</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94101B" w:rsidP="0094101B">
            <w:pPr>
              <w:spacing w:after="0" w:line="240" w:lineRule="auto"/>
              <w:jc w:val="center"/>
              <w:rPr>
                <w:rFonts w:ascii="Tw Cen MT" w:eastAsia="Times New Roman" w:hAnsi="Tw Cen MT" w:cs="Arial"/>
                <w:color w:val="000000"/>
                <w:lang w:eastAsia="fr-FR"/>
              </w:rPr>
            </w:pPr>
            <w:proofErr w:type="spellStart"/>
            <w:r w:rsidRPr="000A6BEA">
              <w:rPr>
                <w:rFonts w:ascii="Tw Cen MT" w:eastAsia="Times New Roman" w:hAnsi="Tw Cen MT" w:cs="Arial"/>
                <w:color w:val="000000"/>
                <w:lang w:eastAsia="fr-FR"/>
              </w:rPr>
              <w:t>R</w:t>
            </w:r>
            <w:r w:rsidR="00A43952" w:rsidRPr="000A6BEA">
              <w:rPr>
                <w:rFonts w:ascii="Tw Cen MT" w:eastAsia="Times New Roman" w:hAnsi="Tw Cen MT" w:cs="Arial"/>
                <w:color w:val="000000"/>
                <w:lang w:eastAsia="fr-FR"/>
              </w:rPr>
              <w:t>leau</w:t>
            </w:r>
            <w:proofErr w:type="spellEnd"/>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B65EBA">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5,00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B65EBA">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703</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Fil TH 2,5 mm</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94101B" w:rsidP="0094101B">
            <w:pPr>
              <w:spacing w:after="0" w:line="240" w:lineRule="auto"/>
              <w:jc w:val="center"/>
              <w:rPr>
                <w:rFonts w:ascii="Tw Cen MT" w:eastAsia="Times New Roman" w:hAnsi="Tw Cen MT" w:cs="Arial"/>
                <w:color w:val="000000"/>
                <w:lang w:eastAsia="fr-FR"/>
              </w:rPr>
            </w:pPr>
            <w:proofErr w:type="spellStart"/>
            <w:r w:rsidRPr="000A6BEA">
              <w:rPr>
                <w:rFonts w:ascii="Tw Cen MT" w:eastAsia="Times New Roman" w:hAnsi="Tw Cen MT" w:cs="Arial"/>
                <w:color w:val="000000"/>
                <w:lang w:eastAsia="fr-FR"/>
              </w:rPr>
              <w:t>R</w:t>
            </w:r>
            <w:r w:rsidR="00A43952" w:rsidRPr="000A6BEA">
              <w:rPr>
                <w:rFonts w:ascii="Tw Cen MT" w:eastAsia="Times New Roman" w:hAnsi="Tw Cen MT" w:cs="Arial"/>
                <w:color w:val="000000"/>
                <w:lang w:eastAsia="fr-FR"/>
              </w:rPr>
              <w:t>leau</w:t>
            </w:r>
            <w:proofErr w:type="spellEnd"/>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B65EBA">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4,00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B65EBA">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704</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Réglettes de 120</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u</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5865E3" w:rsidP="005865E3">
            <w:pPr>
              <w:spacing w:after="0" w:line="240" w:lineRule="auto"/>
              <w:jc w:val="center"/>
              <w:rPr>
                <w:rFonts w:ascii="Tw Cen MT" w:eastAsia="Times New Roman" w:hAnsi="Tw Cen MT" w:cs="Arial"/>
                <w:color w:val="000000"/>
                <w:lang w:eastAsia="fr-FR"/>
              </w:rPr>
            </w:pPr>
            <w:r>
              <w:rPr>
                <w:rFonts w:ascii="Tw Cen MT" w:eastAsia="Times New Roman" w:hAnsi="Tw Cen MT" w:cs="Arial"/>
                <w:color w:val="000000"/>
                <w:lang w:eastAsia="fr-FR"/>
              </w:rPr>
              <w:t>16</w:t>
            </w:r>
            <w:r w:rsidR="00A43952" w:rsidRPr="000A6BEA">
              <w:rPr>
                <w:rFonts w:ascii="Tw Cen MT" w:eastAsia="Times New Roman" w:hAnsi="Tw Cen MT" w:cs="Arial"/>
                <w:color w:val="000000"/>
                <w:lang w:eastAsia="fr-FR"/>
              </w:rPr>
              <w:t>,00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B65EBA">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705</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Hublots ronds</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u</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5865E3" w:rsidP="00B65EBA">
            <w:pPr>
              <w:spacing w:after="0" w:line="240" w:lineRule="auto"/>
              <w:jc w:val="center"/>
              <w:rPr>
                <w:rFonts w:ascii="Tw Cen MT" w:eastAsia="Times New Roman" w:hAnsi="Tw Cen MT" w:cs="Arial"/>
                <w:color w:val="000000"/>
                <w:lang w:eastAsia="fr-FR"/>
              </w:rPr>
            </w:pPr>
            <w:r>
              <w:rPr>
                <w:rFonts w:ascii="Tw Cen MT" w:eastAsia="Times New Roman" w:hAnsi="Tw Cen MT" w:cs="Arial"/>
                <w:color w:val="000000"/>
                <w:lang w:eastAsia="fr-FR"/>
              </w:rPr>
              <w:t>2</w:t>
            </w:r>
            <w:r w:rsidR="00A43952" w:rsidRPr="000A6BEA">
              <w:rPr>
                <w:rFonts w:ascii="Tw Cen MT" w:eastAsia="Times New Roman" w:hAnsi="Tw Cen MT" w:cs="Arial"/>
                <w:color w:val="000000"/>
                <w:lang w:eastAsia="fr-FR"/>
              </w:rPr>
              <w:t>,00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B65EBA">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706</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Interrupteurs</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u</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5865E3" w:rsidP="00B65EBA">
            <w:pPr>
              <w:spacing w:after="0" w:line="240" w:lineRule="auto"/>
              <w:jc w:val="center"/>
              <w:rPr>
                <w:rFonts w:ascii="Tw Cen MT" w:eastAsia="Times New Roman" w:hAnsi="Tw Cen MT" w:cs="Arial"/>
                <w:color w:val="000000"/>
                <w:lang w:eastAsia="fr-FR"/>
              </w:rPr>
            </w:pPr>
            <w:r>
              <w:rPr>
                <w:rFonts w:ascii="Tw Cen MT" w:eastAsia="Times New Roman" w:hAnsi="Tw Cen MT" w:cs="Arial"/>
                <w:color w:val="000000"/>
                <w:lang w:eastAsia="fr-FR"/>
              </w:rPr>
              <w:t>3</w:t>
            </w:r>
            <w:r w:rsidR="00A43952" w:rsidRPr="000A6BEA">
              <w:rPr>
                <w:rFonts w:ascii="Tw Cen MT" w:eastAsia="Times New Roman" w:hAnsi="Tw Cen MT" w:cs="Arial"/>
                <w:color w:val="000000"/>
                <w:lang w:eastAsia="fr-FR"/>
              </w:rPr>
              <w:t>,00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B65EBA">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707</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Prises de courant encastrées</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u</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5865E3" w:rsidP="00B65EBA">
            <w:pPr>
              <w:spacing w:after="0" w:line="240" w:lineRule="auto"/>
              <w:jc w:val="center"/>
              <w:rPr>
                <w:rFonts w:ascii="Tw Cen MT" w:eastAsia="Times New Roman" w:hAnsi="Tw Cen MT" w:cs="Arial"/>
                <w:color w:val="000000"/>
                <w:lang w:eastAsia="fr-FR"/>
              </w:rPr>
            </w:pPr>
            <w:r>
              <w:rPr>
                <w:rFonts w:ascii="Tw Cen MT" w:eastAsia="Times New Roman" w:hAnsi="Tw Cen MT" w:cs="Arial"/>
                <w:color w:val="000000"/>
                <w:lang w:eastAsia="fr-FR"/>
              </w:rPr>
              <w:t>3</w:t>
            </w:r>
            <w:r w:rsidR="00A43952" w:rsidRPr="000A6BEA">
              <w:rPr>
                <w:rFonts w:ascii="Tw Cen MT" w:eastAsia="Times New Roman" w:hAnsi="Tw Cen MT" w:cs="Arial"/>
                <w:color w:val="000000"/>
                <w:lang w:eastAsia="fr-FR"/>
              </w:rPr>
              <w:t>,00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B65EBA">
        <w:trPr>
          <w:trHeight w:val="72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708</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43952">
            <w:pPr>
              <w:spacing w:after="0" w:line="240" w:lineRule="auto"/>
              <w:rPr>
                <w:rFonts w:ascii="Tw Cen MT" w:eastAsia="Times New Roman" w:hAnsi="Tw Cen MT" w:cs="Arial"/>
                <w:color w:val="000000"/>
                <w:lang w:eastAsia="fr-FR"/>
              </w:rPr>
            </w:pPr>
            <w:proofErr w:type="spellStart"/>
            <w:r w:rsidRPr="000A6BEA">
              <w:rPr>
                <w:rFonts w:ascii="Tw Cen MT" w:eastAsia="Times New Roman" w:hAnsi="Tw Cen MT" w:cs="Arial"/>
                <w:color w:val="000000"/>
                <w:lang w:eastAsia="fr-FR"/>
              </w:rPr>
              <w:t>Attaches,dominos,boîtiers,boîtes</w:t>
            </w:r>
            <w:proofErr w:type="spellEnd"/>
            <w:r w:rsidRPr="000A6BEA">
              <w:rPr>
                <w:rFonts w:ascii="Tw Cen MT" w:eastAsia="Times New Roman" w:hAnsi="Tw Cen MT" w:cs="Arial"/>
                <w:color w:val="000000"/>
                <w:lang w:eastAsia="fr-FR"/>
              </w:rPr>
              <w:t xml:space="preserve"> de dérivation </w:t>
            </w:r>
            <w:r w:rsidR="001D3BB9" w:rsidRPr="000A6BEA">
              <w:rPr>
                <w:rFonts w:ascii="Tw Cen MT" w:eastAsia="Times New Roman" w:hAnsi="Tw Cen MT" w:cs="Arial"/>
                <w:color w:val="000000"/>
                <w:lang w:eastAsia="fr-FR"/>
              </w:rPr>
              <w:t>etc.</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A43952">
            <w:pPr>
              <w:spacing w:after="0" w:line="240" w:lineRule="auto"/>
              <w:jc w:val="center"/>
              <w:rPr>
                <w:rFonts w:ascii="Tw Cen MT" w:eastAsia="Times New Roman" w:hAnsi="Tw Cen MT" w:cs="Arial"/>
                <w:color w:val="000000"/>
                <w:lang w:eastAsia="fr-FR"/>
              </w:rPr>
            </w:pPr>
            <w:proofErr w:type="spellStart"/>
            <w:r w:rsidRPr="000A6BEA">
              <w:rPr>
                <w:rFonts w:ascii="Tw Cen MT" w:eastAsia="Times New Roman" w:hAnsi="Tw Cen MT" w:cs="Arial"/>
                <w:color w:val="000000"/>
                <w:lang w:eastAsia="fr-FR"/>
              </w:rPr>
              <w:t>Ens</w:t>
            </w:r>
            <w:proofErr w:type="spellEnd"/>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B65EBA">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1,00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94101B">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p>
        </w:tc>
        <w:tc>
          <w:tcPr>
            <w:tcW w:w="4067"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SOUS TOTAL 700</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 </w:t>
            </w:r>
          </w:p>
        </w:tc>
        <w:tc>
          <w:tcPr>
            <w:tcW w:w="1112"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color w:val="FFFFFF"/>
                <w:lang w:eastAsia="fr-FR"/>
              </w:rPr>
            </w:pPr>
            <w:r w:rsidRPr="000A6BEA">
              <w:rPr>
                <w:rFonts w:ascii="Tw Cen MT" w:eastAsia="Times New Roman" w:hAnsi="Tw Cen MT" w:cs="Arial"/>
                <w:color w:val="FFFFFF"/>
                <w:lang w:eastAsia="fr-FR"/>
              </w:rPr>
              <w:t> </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color w:val="C00000"/>
                <w:lang w:eastAsia="fr-FR"/>
              </w:rPr>
            </w:pPr>
          </w:p>
        </w:tc>
      </w:tr>
      <w:tr w:rsidR="00A43952" w:rsidRPr="000A6BEA" w:rsidTr="0094101B">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p>
        </w:tc>
        <w:tc>
          <w:tcPr>
            <w:tcW w:w="6379" w:type="dxa"/>
            <w:gridSpan w:val="3"/>
            <w:tcBorders>
              <w:top w:val="single" w:sz="8" w:space="0" w:color="auto"/>
              <w:left w:val="nil"/>
              <w:bottom w:val="single" w:sz="8" w:space="0" w:color="auto"/>
              <w:right w:val="single" w:sz="8" w:space="0" w:color="000000"/>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LOT  800 : PEINTURE</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color w:val="C00000"/>
                <w:lang w:eastAsia="fr-FR"/>
              </w:rPr>
            </w:pPr>
          </w:p>
        </w:tc>
      </w:tr>
      <w:tr w:rsidR="00A43952" w:rsidRPr="000A6BEA" w:rsidTr="00B65EBA">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801</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Plafond (</w:t>
            </w:r>
            <w:proofErr w:type="spellStart"/>
            <w:r w:rsidRPr="000A6BEA">
              <w:rPr>
                <w:rFonts w:ascii="Tw Cen MT" w:eastAsia="Times New Roman" w:hAnsi="Tw Cen MT" w:cs="Arial"/>
                <w:color w:val="000000"/>
                <w:lang w:eastAsia="fr-FR"/>
              </w:rPr>
              <w:t>Pantex</w:t>
            </w:r>
            <w:proofErr w:type="spellEnd"/>
            <w:r w:rsidRPr="000A6BEA">
              <w:rPr>
                <w:rFonts w:ascii="Tw Cen MT" w:eastAsia="Times New Roman" w:hAnsi="Tw Cen MT" w:cs="Arial"/>
                <w:color w:val="000000"/>
                <w:lang w:eastAsia="fr-FR"/>
              </w:rPr>
              <w:t xml:space="preserve"> 800)</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m²</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865E3">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3</w:t>
            </w:r>
            <w:r w:rsidR="005865E3">
              <w:rPr>
                <w:rFonts w:ascii="Tw Cen MT" w:eastAsia="Times New Roman" w:hAnsi="Tw Cen MT" w:cs="Arial"/>
                <w:color w:val="000000"/>
                <w:lang w:eastAsia="fr-FR"/>
              </w:rPr>
              <w:t>5</w:t>
            </w:r>
            <w:r w:rsidRPr="000A6BEA">
              <w:rPr>
                <w:rFonts w:ascii="Tw Cen MT" w:eastAsia="Times New Roman" w:hAnsi="Tw Cen MT" w:cs="Arial"/>
                <w:color w:val="000000"/>
                <w:lang w:eastAsia="fr-FR"/>
              </w:rPr>
              <w:t>0,00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B65EBA">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802</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Murs extérieurs (</w:t>
            </w:r>
            <w:proofErr w:type="spellStart"/>
            <w:r w:rsidRPr="000A6BEA">
              <w:rPr>
                <w:rFonts w:ascii="Tw Cen MT" w:eastAsia="Times New Roman" w:hAnsi="Tw Cen MT" w:cs="Arial"/>
                <w:color w:val="000000"/>
                <w:lang w:eastAsia="fr-FR"/>
              </w:rPr>
              <w:t>Pantex</w:t>
            </w:r>
            <w:proofErr w:type="spellEnd"/>
            <w:r w:rsidRPr="000A6BEA">
              <w:rPr>
                <w:rFonts w:ascii="Tw Cen MT" w:eastAsia="Times New Roman" w:hAnsi="Tw Cen MT" w:cs="Arial"/>
                <w:color w:val="000000"/>
                <w:lang w:eastAsia="fr-FR"/>
              </w:rPr>
              <w:t xml:space="preserve"> 1300)</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m²</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B65EBA">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386,00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B65EBA">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803</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Murs intérieurs (</w:t>
            </w:r>
            <w:proofErr w:type="spellStart"/>
            <w:r w:rsidRPr="000A6BEA">
              <w:rPr>
                <w:rFonts w:ascii="Tw Cen MT" w:eastAsia="Times New Roman" w:hAnsi="Tw Cen MT" w:cs="Arial"/>
                <w:color w:val="000000"/>
                <w:lang w:eastAsia="fr-FR"/>
              </w:rPr>
              <w:t>Pantex</w:t>
            </w:r>
            <w:proofErr w:type="spellEnd"/>
            <w:r w:rsidRPr="000A6BEA">
              <w:rPr>
                <w:rFonts w:ascii="Tw Cen MT" w:eastAsia="Times New Roman" w:hAnsi="Tw Cen MT" w:cs="Arial"/>
                <w:color w:val="000000"/>
                <w:lang w:eastAsia="fr-FR"/>
              </w:rPr>
              <w:t xml:space="preserve"> 800)</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m²</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B65EBA">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295,00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B65EBA">
        <w:trPr>
          <w:trHeight w:val="66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804</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Menuiseries bois. métallique et plinthes</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m²</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B65EBA">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60,00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B65EBA">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43952">
            <w:pPr>
              <w:spacing w:after="0" w:line="240" w:lineRule="auto"/>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SOUS TOTAL 800</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 </w:t>
            </w:r>
          </w:p>
        </w:tc>
        <w:tc>
          <w:tcPr>
            <w:tcW w:w="1112"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B65EBA">
            <w:pPr>
              <w:spacing w:after="0" w:line="240" w:lineRule="auto"/>
              <w:jc w:val="center"/>
              <w:rPr>
                <w:rFonts w:ascii="Tw Cen MT" w:eastAsia="Times New Roman" w:hAnsi="Tw Cen MT" w:cs="Arial"/>
                <w:color w:val="FFFFFF"/>
                <w:lang w:eastAsia="fr-FR"/>
              </w:rPr>
            </w:pPr>
          </w:p>
        </w:tc>
        <w:tc>
          <w:tcPr>
            <w:tcW w:w="141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5A582E">
            <w:pPr>
              <w:spacing w:after="0" w:line="240" w:lineRule="auto"/>
              <w:jc w:val="center"/>
              <w:rPr>
                <w:rFonts w:ascii="Tw Cen MT" w:eastAsia="Times New Roman" w:hAnsi="Tw Cen MT" w:cs="Arial"/>
                <w:color w:val="FFFFFF"/>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color w:val="C00000"/>
                <w:lang w:eastAsia="fr-FR"/>
              </w:rPr>
            </w:pPr>
          </w:p>
        </w:tc>
      </w:tr>
      <w:tr w:rsidR="00A43952" w:rsidRPr="000A6BEA" w:rsidTr="00B65EBA">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p>
        </w:tc>
        <w:tc>
          <w:tcPr>
            <w:tcW w:w="4067"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LOT  900 : VRD</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 </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B65EBA">
            <w:pPr>
              <w:spacing w:after="0" w:line="240" w:lineRule="auto"/>
              <w:jc w:val="center"/>
              <w:rPr>
                <w:rFonts w:ascii="Tw Cen MT" w:eastAsia="Times New Roman" w:hAnsi="Tw Cen MT" w:cs="Arial"/>
                <w:color w:val="000000"/>
                <w:lang w:eastAsia="fr-FR"/>
              </w:rPr>
            </w:pP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color w:val="000000"/>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color w:val="C00000"/>
                <w:lang w:eastAsia="fr-FR"/>
              </w:rPr>
            </w:pPr>
          </w:p>
        </w:tc>
      </w:tr>
      <w:tr w:rsidR="00A43952" w:rsidRPr="000A6BEA" w:rsidTr="00B65EBA">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901</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Fouilles en rigoles</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m3</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B65EBA">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60,00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color w:val="000000"/>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5865E3">
        <w:trPr>
          <w:trHeight w:val="70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902</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 xml:space="preserve">Caniveau en agglos de 12 bourrés y compris toutes sujétions </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865E3">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ml</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5865E3" w:rsidP="00B65EBA">
            <w:pPr>
              <w:spacing w:after="0" w:line="240" w:lineRule="auto"/>
              <w:jc w:val="center"/>
              <w:rPr>
                <w:rFonts w:ascii="Tw Cen MT" w:eastAsia="Times New Roman" w:hAnsi="Tw Cen MT" w:cs="Arial"/>
                <w:color w:val="000000"/>
                <w:lang w:eastAsia="fr-FR"/>
              </w:rPr>
            </w:pPr>
            <w:r>
              <w:rPr>
                <w:rFonts w:ascii="Tw Cen MT" w:eastAsia="Times New Roman" w:hAnsi="Tw Cen MT" w:cs="Arial"/>
                <w:color w:val="000000"/>
                <w:lang w:eastAsia="fr-FR"/>
              </w:rPr>
              <w:t>70</w:t>
            </w:r>
            <w:r w:rsidR="00A43952" w:rsidRPr="000A6BEA">
              <w:rPr>
                <w:rFonts w:ascii="Tw Cen MT" w:eastAsia="Times New Roman" w:hAnsi="Tw Cen MT" w:cs="Arial"/>
                <w:color w:val="000000"/>
                <w:lang w:eastAsia="fr-FR"/>
              </w:rPr>
              <w:t>0,00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5865E3">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903</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Dallage des alentours du bâtiment</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865E3">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m²</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5865E3" w:rsidP="00B65EBA">
            <w:pPr>
              <w:spacing w:after="0" w:line="240" w:lineRule="auto"/>
              <w:jc w:val="center"/>
              <w:rPr>
                <w:rFonts w:ascii="Tw Cen MT" w:eastAsia="Times New Roman" w:hAnsi="Tw Cen MT" w:cs="Arial"/>
                <w:color w:val="000000"/>
                <w:lang w:eastAsia="fr-FR"/>
              </w:rPr>
            </w:pPr>
            <w:r>
              <w:rPr>
                <w:rFonts w:ascii="Tw Cen MT" w:eastAsia="Times New Roman" w:hAnsi="Tw Cen MT" w:cs="Arial"/>
                <w:color w:val="000000"/>
                <w:lang w:eastAsia="fr-FR"/>
              </w:rPr>
              <w:t>50</w:t>
            </w:r>
            <w:r w:rsidR="00A43952" w:rsidRPr="000A6BEA">
              <w:rPr>
                <w:rFonts w:ascii="Tw Cen MT" w:eastAsia="Times New Roman" w:hAnsi="Tw Cen MT" w:cs="Arial"/>
                <w:color w:val="000000"/>
                <w:lang w:eastAsia="fr-FR"/>
              </w:rPr>
              <w:t>,00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B65EBA">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lastRenderedPageBreak/>
              <w:t>904</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rampe d'accès largeur 1m</w:t>
            </w:r>
          </w:p>
        </w:tc>
        <w:tc>
          <w:tcPr>
            <w:tcW w:w="1200"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u</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421588" w:rsidP="00B65EBA">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3</w:t>
            </w:r>
            <w:r w:rsidR="00A43952" w:rsidRPr="000A6BEA">
              <w:rPr>
                <w:rFonts w:ascii="Tw Cen MT" w:eastAsia="Times New Roman" w:hAnsi="Tw Cen MT" w:cs="Arial"/>
                <w:color w:val="000000"/>
                <w:lang w:eastAsia="fr-FR"/>
              </w:rPr>
              <w:t>,00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94101B">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p>
        </w:tc>
        <w:tc>
          <w:tcPr>
            <w:tcW w:w="4067"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SOUS TOTAL 900</w:t>
            </w:r>
          </w:p>
        </w:tc>
        <w:tc>
          <w:tcPr>
            <w:tcW w:w="1200"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 </w:t>
            </w:r>
          </w:p>
        </w:tc>
        <w:tc>
          <w:tcPr>
            <w:tcW w:w="1112"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jc w:val="center"/>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 </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color w:val="C00000"/>
                <w:lang w:eastAsia="fr-FR"/>
              </w:rPr>
            </w:pPr>
          </w:p>
        </w:tc>
      </w:tr>
      <w:tr w:rsidR="00A43952" w:rsidRPr="000A6BEA" w:rsidTr="0094101B">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p>
        </w:tc>
        <w:tc>
          <w:tcPr>
            <w:tcW w:w="4067" w:type="dxa"/>
            <w:tcBorders>
              <w:top w:val="nil"/>
              <w:left w:val="nil"/>
              <w:bottom w:val="single" w:sz="8" w:space="0" w:color="auto"/>
              <w:right w:val="single" w:sz="8" w:space="0" w:color="auto"/>
            </w:tcBorders>
            <w:shd w:val="clear" w:color="000000" w:fill="D8D8D8"/>
            <w:vAlign w:val="bottom"/>
            <w:hideMark/>
          </w:tcPr>
          <w:p w:rsidR="00A43952" w:rsidRPr="000A6BEA" w:rsidRDefault="00A43952" w:rsidP="000A6BEA">
            <w:pPr>
              <w:spacing w:after="0" w:line="240" w:lineRule="auto"/>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 xml:space="preserve">TOTAL HT </w:t>
            </w:r>
            <w:r w:rsidR="000A6BEA" w:rsidRPr="000A6BEA">
              <w:rPr>
                <w:rFonts w:ascii="Tw Cen MT" w:eastAsia="Times New Roman" w:hAnsi="Tw Cen MT" w:cs="Arial"/>
                <w:b/>
                <w:bCs/>
                <w:color w:val="000000"/>
                <w:lang w:eastAsia="fr-FR"/>
              </w:rPr>
              <w:t>II</w:t>
            </w:r>
          </w:p>
        </w:tc>
        <w:tc>
          <w:tcPr>
            <w:tcW w:w="1200"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 </w:t>
            </w:r>
          </w:p>
        </w:tc>
        <w:tc>
          <w:tcPr>
            <w:tcW w:w="1112"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 </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color w:val="C00000"/>
                <w:lang w:eastAsia="fr-FR"/>
              </w:rPr>
            </w:pPr>
          </w:p>
        </w:tc>
      </w:tr>
      <w:tr w:rsidR="00A43952" w:rsidRPr="000A6BEA" w:rsidTr="0094101B">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p>
        </w:tc>
        <w:tc>
          <w:tcPr>
            <w:tcW w:w="4067"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BLOC  ADMINISTRATIF</w:t>
            </w:r>
          </w:p>
        </w:tc>
        <w:tc>
          <w:tcPr>
            <w:tcW w:w="1200"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 </w:t>
            </w:r>
          </w:p>
        </w:tc>
        <w:tc>
          <w:tcPr>
            <w:tcW w:w="1112"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 </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color w:val="C00000"/>
                <w:lang w:eastAsia="fr-FR"/>
              </w:rPr>
            </w:pPr>
          </w:p>
        </w:tc>
      </w:tr>
      <w:tr w:rsidR="00A43952" w:rsidRPr="000A6BEA" w:rsidTr="0094101B">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rsidR="00A43952" w:rsidRPr="000A6BEA" w:rsidRDefault="00A43952" w:rsidP="00A43952">
            <w:pPr>
              <w:spacing w:after="0" w:line="240" w:lineRule="auto"/>
              <w:jc w:val="center"/>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LOT  700 : ELECTRICITE</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color w:val="C00000"/>
                <w:lang w:eastAsia="fr-FR"/>
              </w:rPr>
            </w:pPr>
          </w:p>
        </w:tc>
      </w:tr>
      <w:tr w:rsidR="00A43952" w:rsidRPr="000A6BEA" w:rsidTr="00B65EBA">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701</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Saignée et raccord</w:t>
            </w:r>
          </w:p>
        </w:tc>
        <w:tc>
          <w:tcPr>
            <w:tcW w:w="1200"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proofErr w:type="spellStart"/>
            <w:r w:rsidRPr="000A6BEA">
              <w:rPr>
                <w:rFonts w:ascii="Tw Cen MT" w:eastAsia="Times New Roman" w:hAnsi="Tw Cen MT" w:cs="Arial"/>
                <w:color w:val="000000"/>
                <w:lang w:eastAsia="fr-FR"/>
              </w:rPr>
              <w:t>Ens</w:t>
            </w:r>
            <w:proofErr w:type="spellEnd"/>
            <w:r w:rsidRPr="000A6BEA">
              <w:rPr>
                <w:rFonts w:ascii="Tw Cen MT" w:eastAsia="Times New Roman" w:hAnsi="Tw Cen MT" w:cs="Arial"/>
                <w:color w:val="000000"/>
                <w:lang w:eastAsia="fr-FR"/>
              </w:rPr>
              <w:t>.</w:t>
            </w:r>
          </w:p>
        </w:tc>
        <w:tc>
          <w:tcPr>
            <w:tcW w:w="1112"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B65EBA">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1</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B65EBA">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702</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Tube flexible gaine annelée 20/50</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proofErr w:type="spellStart"/>
            <w:r w:rsidRPr="000A6BEA">
              <w:rPr>
                <w:rFonts w:ascii="Tw Cen MT" w:eastAsia="Times New Roman" w:hAnsi="Tw Cen MT" w:cs="Arial"/>
                <w:color w:val="000000"/>
                <w:lang w:eastAsia="fr-FR"/>
              </w:rPr>
              <w:t>Rleau</w:t>
            </w:r>
            <w:proofErr w:type="spellEnd"/>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421588" w:rsidP="00B65EBA">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6</w:t>
            </w:r>
            <w:r w:rsidR="00A43952" w:rsidRPr="000A6BEA">
              <w:rPr>
                <w:rFonts w:ascii="Tw Cen MT" w:eastAsia="Times New Roman" w:hAnsi="Tw Cen MT" w:cs="Arial"/>
                <w:color w:val="000000"/>
                <w:lang w:eastAsia="fr-FR"/>
              </w:rPr>
              <w:t>,00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B65EBA">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703</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Câble VGV en plafond</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proofErr w:type="spellStart"/>
            <w:r w:rsidRPr="000A6BEA">
              <w:rPr>
                <w:rFonts w:ascii="Tw Cen MT" w:eastAsia="Times New Roman" w:hAnsi="Tw Cen MT" w:cs="Arial"/>
                <w:color w:val="000000"/>
                <w:lang w:eastAsia="fr-FR"/>
              </w:rPr>
              <w:t>Rleau</w:t>
            </w:r>
            <w:proofErr w:type="spellEnd"/>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421588" w:rsidP="00B65EBA">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6</w:t>
            </w:r>
            <w:r w:rsidR="00A43952" w:rsidRPr="000A6BEA">
              <w:rPr>
                <w:rFonts w:ascii="Tw Cen MT" w:eastAsia="Times New Roman" w:hAnsi="Tw Cen MT" w:cs="Arial"/>
                <w:color w:val="000000"/>
                <w:lang w:eastAsia="fr-FR"/>
              </w:rPr>
              <w:t>,00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B65EBA">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704</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Fil TH 2,5 mm</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proofErr w:type="spellStart"/>
            <w:r w:rsidRPr="000A6BEA">
              <w:rPr>
                <w:rFonts w:ascii="Tw Cen MT" w:eastAsia="Times New Roman" w:hAnsi="Tw Cen MT" w:cs="Arial"/>
                <w:color w:val="000000"/>
                <w:lang w:eastAsia="fr-FR"/>
              </w:rPr>
              <w:t>Rleau</w:t>
            </w:r>
            <w:proofErr w:type="spellEnd"/>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B65EBA">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4,00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B65EBA">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705</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Réglettes de 120</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U</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B65EBA">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18,00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B65EBA">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706</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Hublots ronds</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U</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B65EBA">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4,00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B65EBA">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707</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Interrupteurs</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U</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B65EBA">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12,00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B65EBA">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708</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A43952"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Prises de courant encastrées</w:t>
            </w:r>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U</w:t>
            </w:r>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B65EBA">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12,00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B65EBA">
        <w:trPr>
          <w:trHeight w:val="90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708</w:t>
            </w: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6E4F44" w:rsidP="00A43952">
            <w:pPr>
              <w:spacing w:after="0" w:line="240" w:lineRule="auto"/>
              <w:rPr>
                <w:rFonts w:ascii="Tw Cen MT" w:eastAsia="Times New Roman" w:hAnsi="Tw Cen MT" w:cs="Arial"/>
                <w:color w:val="000000"/>
                <w:lang w:eastAsia="fr-FR"/>
              </w:rPr>
            </w:pPr>
            <w:r w:rsidRPr="000A6BEA">
              <w:rPr>
                <w:rFonts w:ascii="Tw Cen MT" w:eastAsia="Times New Roman" w:hAnsi="Tw Cen MT" w:cs="Arial"/>
                <w:color w:val="000000"/>
                <w:lang w:eastAsia="fr-FR"/>
              </w:rPr>
              <w:t>Attaches, dominos, boîtiers, boîtes</w:t>
            </w:r>
            <w:r w:rsidR="00A43952" w:rsidRPr="000A6BEA">
              <w:rPr>
                <w:rFonts w:ascii="Tw Cen MT" w:eastAsia="Times New Roman" w:hAnsi="Tw Cen MT" w:cs="Arial"/>
                <w:color w:val="000000"/>
                <w:lang w:eastAsia="fr-FR"/>
              </w:rPr>
              <w:t xml:space="preserve"> de dérivation coffret </w:t>
            </w:r>
            <w:proofErr w:type="spellStart"/>
            <w:r w:rsidR="00A43952" w:rsidRPr="000A6BEA">
              <w:rPr>
                <w:rFonts w:ascii="Tw Cen MT" w:eastAsia="Times New Roman" w:hAnsi="Tw Cen MT" w:cs="Arial"/>
                <w:color w:val="000000"/>
                <w:lang w:eastAsia="fr-FR"/>
              </w:rPr>
              <w:t>etc</w:t>
            </w:r>
            <w:proofErr w:type="spellEnd"/>
          </w:p>
        </w:tc>
        <w:tc>
          <w:tcPr>
            <w:tcW w:w="1200"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proofErr w:type="spellStart"/>
            <w:r w:rsidRPr="000A6BEA">
              <w:rPr>
                <w:rFonts w:ascii="Tw Cen MT" w:eastAsia="Times New Roman" w:hAnsi="Tw Cen MT" w:cs="Arial"/>
                <w:color w:val="000000"/>
                <w:lang w:eastAsia="fr-FR"/>
              </w:rPr>
              <w:t>Ens</w:t>
            </w:r>
            <w:proofErr w:type="spellEnd"/>
          </w:p>
        </w:tc>
        <w:tc>
          <w:tcPr>
            <w:tcW w:w="1112"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B65EBA">
            <w:pPr>
              <w:spacing w:after="0" w:line="240" w:lineRule="auto"/>
              <w:jc w:val="center"/>
              <w:rPr>
                <w:rFonts w:ascii="Tw Cen MT" w:eastAsia="Times New Roman" w:hAnsi="Tw Cen MT" w:cs="Arial"/>
                <w:color w:val="000000"/>
                <w:lang w:eastAsia="fr-FR"/>
              </w:rPr>
            </w:pPr>
            <w:r w:rsidRPr="000A6BEA">
              <w:rPr>
                <w:rFonts w:ascii="Tw Cen MT" w:eastAsia="Times New Roman" w:hAnsi="Tw Cen MT" w:cs="Arial"/>
                <w:color w:val="000000"/>
                <w:lang w:eastAsia="fr-FR"/>
              </w:rPr>
              <w:t>1,00</w:t>
            </w:r>
          </w:p>
        </w:tc>
        <w:tc>
          <w:tcPr>
            <w:tcW w:w="1417"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lang w:eastAsia="fr-FR"/>
              </w:rPr>
            </w:pPr>
          </w:p>
        </w:tc>
      </w:tr>
      <w:tr w:rsidR="00A43952" w:rsidRPr="000A6BEA" w:rsidTr="0094101B">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p>
        </w:tc>
        <w:tc>
          <w:tcPr>
            <w:tcW w:w="4067" w:type="dxa"/>
            <w:tcBorders>
              <w:top w:val="nil"/>
              <w:left w:val="nil"/>
              <w:bottom w:val="single" w:sz="8" w:space="0" w:color="auto"/>
              <w:right w:val="single" w:sz="8" w:space="0" w:color="auto"/>
            </w:tcBorders>
            <w:shd w:val="clear" w:color="000000" w:fill="D8D8D8"/>
            <w:vAlign w:val="bottom"/>
            <w:hideMark/>
          </w:tcPr>
          <w:p w:rsidR="00A43952" w:rsidRPr="000A6BEA" w:rsidRDefault="00A43952" w:rsidP="000A6BEA">
            <w:pPr>
              <w:spacing w:after="0" w:line="240" w:lineRule="auto"/>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 xml:space="preserve">TOTAL HT </w:t>
            </w:r>
            <w:r w:rsidR="000A6BEA" w:rsidRPr="000A6BEA">
              <w:rPr>
                <w:rFonts w:ascii="Tw Cen MT" w:eastAsia="Times New Roman" w:hAnsi="Tw Cen MT" w:cs="Arial"/>
                <w:b/>
                <w:bCs/>
                <w:color w:val="000000"/>
                <w:lang w:eastAsia="fr-FR"/>
              </w:rPr>
              <w:t>III</w:t>
            </w:r>
          </w:p>
        </w:tc>
        <w:tc>
          <w:tcPr>
            <w:tcW w:w="1200"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 </w:t>
            </w:r>
          </w:p>
        </w:tc>
        <w:tc>
          <w:tcPr>
            <w:tcW w:w="1112"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 </w:t>
            </w:r>
          </w:p>
        </w:tc>
        <w:tc>
          <w:tcPr>
            <w:tcW w:w="1417"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color w:val="C00000"/>
                <w:lang w:eastAsia="fr-FR"/>
              </w:rPr>
            </w:pPr>
          </w:p>
        </w:tc>
      </w:tr>
      <w:tr w:rsidR="00A43952" w:rsidRPr="000A6BEA" w:rsidTr="00B65EBA">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43952" w:rsidRPr="000A6BEA" w:rsidRDefault="00A43952" w:rsidP="0094101B">
            <w:pPr>
              <w:spacing w:after="0" w:line="240" w:lineRule="auto"/>
              <w:jc w:val="center"/>
              <w:rPr>
                <w:rFonts w:ascii="Tw Cen MT" w:eastAsia="Times New Roman" w:hAnsi="Tw Cen MT" w:cs="Arial"/>
                <w:color w:val="000000"/>
                <w:lang w:eastAsia="fr-FR"/>
              </w:rPr>
            </w:pPr>
          </w:p>
        </w:tc>
        <w:tc>
          <w:tcPr>
            <w:tcW w:w="4067" w:type="dxa"/>
            <w:tcBorders>
              <w:top w:val="nil"/>
              <w:left w:val="nil"/>
              <w:bottom w:val="single" w:sz="8" w:space="0" w:color="auto"/>
              <w:right w:val="single" w:sz="8" w:space="0" w:color="auto"/>
            </w:tcBorders>
            <w:shd w:val="clear" w:color="auto" w:fill="auto"/>
            <w:vAlign w:val="center"/>
            <w:hideMark/>
          </w:tcPr>
          <w:p w:rsidR="00A43952" w:rsidRPr="000A6BEA" w:rsidRDefault="006A6895" w:rsidP="00B65EBA">
            <w:pPr>
              <w:spacing w:after="0" w:line="240" w:lineRule="auto"/>
              <w:jc w:val="center"/>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 xml:space="preserve">IV. </w:t>
            </w:r>
            <w:r w:rsidR="00B65EBA" w:rsidRPr="000A6BEA">
              <w:rPr>
                <w:rFonts w:ascii="Tw Cen MT" w:eastAsia="Times New Roman" w:hAnsi="Tw Cen MT" w:cs="Arial"/>
                <w:b/>
                <w:bCs/>
                <w:color w:val="000000"/>
                <w:lang w:eastAsia="fr-FR"/>
              </w:rPr>
              <w:t>MATERIEL INFORMATIQUE</w:t>
            </w:r>
          </w:p>
        </w:tc>
        <w:tc>
          <w:tcPr>
            <w:tcW w:w="1200"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 </w:t>
            </w:r>
          </w:p>
        </w:tc>
        <w:tc>
          <w:tcPr>
            <w:tcW w:w="1112" w:type="dxa"/>
            <w:tcBorders>
              <w:top w:val="nil"/>
              <w:left w:val="nil"/>
              <w:bottom w:val="single" w:sz="8" w:space="0" w:color="auto"/>
              <w:right w:val="single" w:sz="8" w:space="0" w:color="auto"/>
            </w:tcBorders>
            <w:shd w:val="clear" w:color="auto" w:fill="auto"/>
            <w:vAlign w:val="bottom"/>
            <w:hideMark/>
          </w:tcPr>
          <w:p w:rsidR="00A43952" w:rsidRPr="000A6BEA" w:rsidRDefault="00A43952" w:rsidP="00A43952">
            <w:pPr>
              <w:spacing w:after="0" w:line="240" w:lineRule="auto"/>
              <w:rPr>
                <w:rFonts w:ascii="Tw Cen MT" w:eastAsia="Times New Roman" w:hAnsi="Tw Cen MT" w:cs="Arial"/>
                <w:b/>
                <w:bCs/>
                <w:color w:val="000000"/>
                <w:lang w:eastAsia="fr-FR"/>
              </w:rPr>
            </w:pPr>
            <w:r w:rsidRPr="000A6BEA">
              <w:rPr>
                <w:rFonts w:ascii="Tw Cen MT" w:eastAsia="Times New Roman" w:hAnsi="Tw Cen MT" w:cs="Arial"/>
                <w:b/>
                <w:bCs/>
                <w:color w:val="000000"/>
                <w:lang w:eastAsia="fr-FR"/>
              </w:rPr>
              <w:t> </w:t>
            </w:r>
          </w:p>
        </w:tc>
        <w:tc>
          <w:tcPr>
            <w:tcW w:w="1417" w:type="dxa"/>
            <w:tcBorders>
              <w:top w:val="nil"/>
              <w:left w:val="nil"/>
              <w:bottom w:val="single" w:sz="8" w:space="0" w:color="auto"/>
              <w:right w:val="single" w:sz="8" w:space="0" w:color="auto"/>
            </w:tcBorders>
            <w:shd w:val="clear" w:color="auto" w:fill="auto"/>
            <w:noWrap/>
            <w:vAlign w:val="bottom"/>
            <w:hideMark/>
          </w:tcPr>
          <w:p w:rsidR="00A43952" w:rsidRPr="000A6BEA" w:rsidRDefault="00A43952" w:rsidP="00A43952">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A43952" w:rsidRPr="000A6BEA" w:rsidRDefault="00A43952" w:rsidP="005A582E">
            <w:pPr>
              <w:spacing w:after="0" w:line="240" w:lineRule="auto"/>
              <w:jc w:val="center"/>
              <w:rPr>
                <w:rFonts w:ascii="Tw Cen MT" w:eastAsia="Times New Roman" w:hAnsi="Tw Cen MT" w:cs="Arial"/>
                <w:color w:val="C00000"/>
                <w:lang w:eastAsia="fr-FR"/>
              </w:rPr>
            </w:pPr>
          </w:p>
        </w:tc>
      </w:tr>
      <w:tr w:rsidR="006E4F44" w:rsidRPr="000A6BEA" w:rsidTr="006E4F44">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E4F44" w:rsidRPr="00A12F01" w:rsidRDefault="006E4F44" w:rsidP="00145C6E">
            <w:pPr>
              <w:jc w:val="center"/>
              <w:rPr>
                <w:rFonts w:ascii="Tw Cen MT" w:eastAsia="SimSun" w:hAnsi="Tw Cen MT"/>
                <w:iCs/>
                <w:spacing w:val="4"/>
              </w:rPr>
            </w:pPr>
            <w:r w:rsidRPr="00A12F01">
              <w:rPr>
                <w:rFonts w:ascii="Tw Cen MT" w:hAnsi="Tw Cen MT"/>
                <w:iCs/>
                <w:spacing w:val="4"/>
              </w:rPr>
              <w:t>01</w:t>
            </w:r>
          </w:p>
        </w:tc>
        <w:tc>
          <w:tcPr>
            <w:tcW w:w="4067" w:type="dxa"/>
            <w:tcBorders>
              <w:top w:val="nil"/>
              <w:left w:val="nil"/>
              <w:bottom w:val="single" w:sz="8" w:space="0" w:color="auto"/>
              <w:right w:val="single" w:sz="8" w:space="0" w:color="auto"/>
            </w:tcBorders>
            <w:shd w:val="clear" w:color="auto" w:fill="auto"/>
            <w:vAlign w:val="center"/>
            <w:hideMark/>
          </w:tcPr>
          <w:p w:rsidR="006E4F44" w:rsidRPr="00A12F01" w:rsidRDefault="006E4F44" w:rsidP="00145C6E">
            <w:pPr>
              <w:rPr>
                <w:rFonts w:ascii="Tw Cen MT" w:eastAsia="SimSun" w:hAnsi="Tw Cen MT"/>
                <w:bCs/>
              </w:rPr>
            </w:pPr>
            <w:r w:rsidRPr="00A12F01">
              <w:rPr>
                <w:rFonts w:ascii="Tw Cen MT" w:hAnsi="Tw Cen MT"/>
                <w:bCs/>
              </w:rPr>
              <w:t>Ordinateur de bureau complet avec Ecran LCD de 22 pouces, clavier AZERTY, souris optique, système d’exploitation Windows 11 avec License</w:t>
            </w:r>
          </w:p>
        </w:tc>
        <w:tc>
          <w:tcPr>
            <w:tcW w:w="1200" w:type="dxa"/>
            <w:tcBorders>
              <w:top w:val="nil"/>
              <w:left w:val="nil"/>
              <w:bottom w:val="single" w:sz="8" w:space="0" w:color="auto"/>
              <w:right w:val="single" w:sz="8" w:space="0" w:color="auto"/>
            </w:tcBorders>
            <w:shd w:val="clear" w:color="auto" w:fill="auto"/>
            <w:vAlign w:val="center"/>
            <w:hideMark/>
          </w:tcPr>
          <w:p w:rsidR="006E4F44" w:rsidRPr="006E4F44" w:rsidRDefault="006E4F44" w:rsidP="006E4F44">
            <w:pPr>
              <w:spacing w:after="0" w:line="240" w:lineRule="auto"/>
              <w:jc w:val="center"/>
              <w:rPr>
                <w:rFonts w:ascii="Tw Cen MT" w:eastAsia="Times New Roman" w:hAnsi="Tw Cen MT" w:cs="Arial"/>
                <w:bCs/>
                <w:color w:val="000000"/>
                <w:lang w:eastAsia="fr-FR"/>
              </w:rPr>
            </w:pPr>
            <w:r w:rsidRPr="006E4F44">
              <w:rPr>
                <w:rFonts w:ascii="Tw Cen MT" w:eastAsia="Times New Roman" w:hAnsi="Tw Cen MT" w:cs="Arial"/>
                <w:bCs/>
                <w:color w:val="000000"/>
                <w:lang w:eastAsia="fr-FR"/>
              </w:rPr>
              <w:t>U</w:t>
            </w:r>
          </w:p>
        </w:tc>
        <w:tc>
          <w:tcPr>
            <w:tcW w:w="1112" w:type="dxa"/>
            <w:tcBorders>
              <w:top w:val="nil"/>
              <w:left w:val="nil"/>
              <w:bottom w:val="single" w:sz="8" w:space="0" w:color="auto"/>
              <w:right w:val="single" w:sz="8" w:space="0" w:color="auto"/>
            </w:tcBorders>
            <w:shd w:val="clear" w:color="auto" w:fill="auto"/>
            <w:vAlign w:val="center"/>
            <w:hideMark/>
          </w:tcPr>
          <w:p w:rsidR="006E4F44" w:rsidRPr="006E4F44" w:rsidRDefault="006E4F44" w:rsidP="006E4F44">
            <w:pPr>
              <w:spacing w:after="0" w:line="240" w:lineRule="auto"/>
              <w:jc w:val="center"/>
              <w:rPr>
                <w:rFonts w:ascii="Tw Cen MT" w:eastAsia="Times New Roman" w:hAnsi="Tw Cen MT" w:cs="Arial"/>
                <w:bCs/>
                <w:color w:val="000000"/>
                <w:lang w:eastAsia="fr-FR"/>
              </w:rPr>
            </w:pPr>
            <w:r w:rsidRPr="006E4F44">
              <w:rPr>
                <w:rFonts w:ascii="Tw Cen MT" w:eastAsia="Times New Roman" w:hAnsi="Tw Cen MT" w:cs="Arial"/>
                <w:bCs/>
                <w:color w:val="000000"/>
                <w:lang w:eastAsia="fr-FR"/>
              </w:rPr>
              <w:t>08</w:t>
            </w:r>
          </w:p>
        </w:tc>
        <w:tc>
          <w:tcPr>
            <w:tcW w:w="1417" w:type="dxa"/>
            <w:tcBorders>
              <w:top w:val="nil"/>
              <w:left w:val="nil"/>
              <w:bottom w:val="single" w:sz="8" w:space="0" w:color="auto"/>
              <w:right w:val="single" w:sz="8" w:space="0" w:color="auto"/>
            </w:tcBorders>
            <w:shd w:val="clear" w:color="auto" w:fill="auto"/>
            <w:noWrap/>
            <w:vAlign w:val="bottom"/>
            <w:hideMark/>
          </w:tcPr>
          <w:p w:rsidR="006E4F44" w:rsidRPr="000A6BEA" w:rsidRDefault="006E4F44" w:rsidP="00A43952">
            <w:pPr>
              <w:spacing w:after="0" w:line="240" w:lineRule="auto"/>
              <w:jc w:val="center"/>
              <w:rPr>
                <w:rFonts w:ascii="Tw Cen MT" w:eastAsia="Times New Roman" w:hAnsi="Tw Cen MT" w:cs="Arial"/>
                <w:lang w:eastAsia="fr-FR"/>
              </w:rPr>
            </w:pPr>
            <w:r w:rsidRPr="000A6BEA">
              <w:rPr>
                <w:rFonts w:ascii="Tw Cen MT" w:eastAsia="Times New Roman" w:hAnsi="Tw Cen MT" w:cs="Arial"/>
                <w:lang w:eastAsia="fr-FR"/>
              </w:rPr>
              <w:t> </w:t>
            </w:r>
          </w:p>
        </w:tc>
        <w:tc>
          <w:tcPr>
            <w:tcW w:w="1718" w:type="dxa"/>
            <w:tcBorders>
              <w:top w:val="nil"/>
              <w:left w:val="nil"/>
              <w:bottom w:val="single" w:sz="8" w:space="0" w:color="auto"/>
              <w:right w:val="single" w:sz="8" w:space="0" w:color="auto"/>
            </w:tcBorders>
            <w:shd w:val="clear" w:color="auto" w:fill="auto"/>
            <w:noWrap/>
            <w:vAlign w:val="center"/>
            <w:hideMark/>
          </w:tcPr>
          <w:p w:rsidR="006E4F44" w:rsidRPr="000A6BEA" w:rsidRDefault="006E4F44" w:rsidP="00A43952">
            <w:pPr>
              <w:spacing w:after="0" w:line="240" w:lineRule="auto"/>
              <w:jc w:val="center"/>
              <w:rPr>
                <w:rFonts w:ascii="Tw Cen MT" w:eastAsia="Times New Roman" w:hAnsi="Tw Cen MT" w:cs="Arial"/>
                <w:color w:val="C00000"/>
                <w:lang w:eastAsia="fr-FR"/>
              </w:rPr>
            </w:pPr>
            <w:r w:rsidRPr="000A6BEA">
              <w:rPr>
                <w:rFonts w:ascii="Tw Cen MT" w:eastAsia="Times New Roman" w:hAnsi="Tw Cen MT" w:cs="Arial"/>
                <w:color w:val="C00000"/>
                <w:lang w:eastAsia="fr-FR"/>
              </w:rPr>
              <w:t> </w:t>
            </w:r>
          </w:p>
        </w:tc>
      </w:tr>
      <w:tr w:rsidR="006E4F44" w:rsidRPr="000A6BEA" w:rsidTr="006E4F44">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E4F44" w:rsidRPr="00A12F01" w:rsidRDefault="006E4F44" w:rsidP="00145C6E">
            <w:pPr>
              <w:jc w:val="center"/>
              <w:rPr>
                <w:rFonts w:ascii="Tw Cen MT" w:eastAsia="SimSun" w:hAnsi="Tw Cen MT"/>
                <w:iCs/>
                <w:spacing w:val="4"/>
              </w:rPr>
            </w:pPr>
            <w:r w:rsidRPr="00A12F01">
              <w:rPr>
                <w:rFonts w:ascii="Tw Cen MT" w:hAnsi="Tw Cen MT"/>
                <w:iCs/>
                <w:spacing w:val="4"/>
              </w:rPr>
              <w:t>02</w:t>
            </w:r>
          </w:p>
        </w:tc>
        <w:tc>
          <w:tcPr>
            <w:tcW w:w="4067" w:type="dxa"/>
            <w:tcBorders>
              <w:top w:val="nil"/>
              <w:left w:val="nil"/>
              <w:bottom w:val="single" w:sz="8" w:space="0" w:color="auto"/>
              <w:right w:val="single" w:sz="8" w:space="0" w:color="auto"/>
            </w:tcBorders>
            <w:shd w:val="clear" w:color="auto" w:fill="auto"/>
            <w:vAlign w:val="center"/>
            <w:hideMark/>
          </w:tcPr>
          <w:p w:rsidR="006E4F44" w:rsidRPr="00A12F01" w:rsidRDefault="006E4F44" w:rsidP="00145C6E">
            <w:pPr>
              <w:rPr>
                <w:rFonts w:ascii="Tw Cen MT" w:hAnsi="Tw Cen MT"/>
                <w:bCs/>
              </w:rPr>
            </w:pPr>
            <w:r w:rsidRPr="00A12F01">
              <w:rPr>
                <w:rFonts w:ascii="Tw Cen MT" w:hAnsi="Tw Cen MT"/>
                <w:bCs/>
              </w:rPr>
              <w:t>Fourniture et configuration d’un Serveur</w:t>
            </w:r>
          </w:p>
        </w:tc>
        <w:tc>
          <w:tcPr>
            <w:tcW w:w="1200" w:type="dxa"/>
            <w:tcBorders>
              <w:top w:val="nil"/>
              <w:left w:val="nil"/>
              <w:bottom w:val="single" w:sz="8" w:space="0" w:color="auto"/>
              <w:right w:val="single" w:sz="8" w:space="0" w:color="auto"/>
            </w:tcBorders>
            <w:shd w:val="clear" w:color="auto" w:fill="auto"/>
            <w:vAlign w:val="center"/>
            <w:hideMark/>
          </w:tcPr>
          <w:p w:rsidR="006E4F44" w:rsidRPr="006E4F44" w:rsidRDefault="006E4F44" w:rsidP="006E4F44">
            <w:pPr>
              <w:spacing w:after="0" w:line="240" w:lineRule="auto"/>
              <w:jc w:val="center"/>
              <w:rPr>
                <w:rFonts w:ascii="Tw Cen MT" w:eastAsia="Times New Roman" w:hAnsi="Tw Cen MT" w:cs="Arial"/>
                <w:bCs/>
                <w:color w:val="000000"/>
                <w:lang w:eastAsia="fr-FR"/>
              </w:rPr>
            </w:pPr>
            <w:r w:rsidRPr="006E4F44">
              <w:rPr>
                <w:rFonts w:ascii="Tw Cen MT" w:eastAsia="Times New Roman" w:hAnsi="Tw Cen MT" w:cs="Arial"/>
                <w:bCs/>
                <w:color w:val="000000"/>
                <w:lang w:eastAsia="fr-FR"/>
              </w:rPr>
              <w:t>U</w:t>
            </w:r>
          </w:p>
        </w:tc>
        <w:tc>
          <w:tcPr>
            <w:tcW w:w="1112" w:type="dxa"/>
            <w:tcBorders>
              <w:top w:val="nil"/>
              <w:left w:val="nil"/>
              <w:bottom w:val="single" w:sz="8" w:space="0" w:color="auto"/>
              <w:right w:val="single" w:sz="8" w:space="0" w:color="auto"/>
            </w:tcBorders>
            <w:shd w:val="clear" w:color="auto" w:fill="auto"/>
            <w:vAlign w:val="center"/>
            <w:hideMark/>
          </w:tcPr>
          <w:p w:rsidR="006E4F44" w:rsidRPr="006E4F44" w:rsidRDefault="006E4F44" w:rsidP="006E4F44">
            <w:pPr>
              <w:spacing w:after="0" w:line="240" w:lineRule="auto"/>
              <w:jc w:val="center"/>
              <w:rPr>
                <w:rFonts w:ascii="Tw Cen MT" w:eastAsia="Times New Roman" w:hAnsi="Tw Cen MT" w:cs="Arial"/>
                <w:bCs/>
                <w:color w:val="000000"/>
                <w:lang w:eastAsia="fr-FR"/>
              </w:rPr>
            </w:pPr>
            <w:r w:rsidRPr="006E4F44">
              <w:rPr>
                <w:rFonts w:ascii="Tw Cen MT" w:eastAsia="Times New Roman" w:hAnsi="Tw Cen MT" w:cs="Arial"/>
                <w:bCs/>
                <w:color w:val="000000"/>
                <w:lang w:eastAsia="fr-FR"/>
              </w:rPr>
              <w:t>01</w:t>
            </w:r>
          </w:p>
        </w:tc>
        <w:tc>
          <w:tcPr>
            <w:tcW w:w="1417" w:type="dxa"/>
            <w:tcBorders>
              <w:top w:val="nil"/>
              <w:left w:val="nil"/>
              <w:bottom w:val="single" w:sz="8" w:space="0" w:color="auto"/>
              <w:right w:val="single" w:sz="8" w:space="0" w:color="auto"/>
            </w:tcBorders>
            <w:shd w:val="clear" w:color="auto" w:fill="auto"/>
            <w:noWrap/>
            <w:vAlign w:val="bottom"/>
            <w:hideMark/>
          </w:tcPr>
          <w:p w:rsidR="006E4F44" w:rsidRPr="000A6BEA" w:rsidRDefault="006E4F44" w:rsidP="00A43952">
            <w:pPr>
              <w:spacing w:after="0" w:line="240" w:lineRule="auto"/>
              <w:jc w:val="center"/>
              <w:rPr>
                <w:rFonts w:ascii="Tw Cen MT" w:eastAsia="Times New Roman" w:hAnsi="Tw Cen MT" w:cs="Arial"/>
                <w:lang w:eastAsia="fr-FR"/>
              </w:rPr>
            </w:pPr>
            <w:r w:rsidRPr="000A6BEA">
              <w:rPr>
                <w:rFonts w:ascii="Tw Cen MT" w:eastAsia="Times New Roman" w:hAnsi="Tw Cen MT" w:cs="Arial"/>
                <w:lang w:eastAsia="fr-FR"/>
              </w:rPr>
              <w:t> </w:t>
            </w:r>
          </w:p>
        </w:tc>
        <w:tc>
          <w:tcPr>
            <w:tcW w:w="1718" w:type="dxa"/>
            <w:tcBorders>
              <w:top w:val="nil"/>
              <w:left w:val="nil"/>
              <w:bottom w:val="single" w:sz="8" w:space="0" w:color="auto"/>
              <w:right w:val="single" w:sz="8" w:space="0" w:color="auto"/>
            </w:tcBorders>
            <w:shd w:val="clear" w:color="auto" w:fill="auto"/>
            <w:noWrap/>
            <w:vAlign w:val="center"/>
            <w:hideMark/>
          </w:tcPr>
          <w:p w:rsidR="006E4F44" w:rsidRPr="000A6BEA" w:rsidRDefault="006E4F44" w:rsidP="00A43952">
            <w:pPr>
              <w:spacing w:after="0" w:line="240" w:lineRule="auto"/>
              <w:jc w:val="center"/>
              <w:rPr>
                <w:rFonts w:ascii="Tw Cen MT" w:eastAsia="Times New Roman" w:hAnsi="Tw Cen MT" w:cs="Arial"/>
                <w:color w:val="C00000"/>
                <w:lang w:eastAsia="fr-FR"/>
              </w:rPr>
            </w:pPr>
            <w:r w:rsidRPr="000A6BEA">
              <w:rPr>
                <w:rFonts w:ascii="Tw Cen MT" w:eastAsia="Times New Roman" w:hAnsi="Tw Cen MT" w:cs="Arial"/>
                <w:color w:val="C00000"/>
                <w:lang w:eastAsia="fr-FR"/>
              </w:rPr>
              <w:t> </w:t>
            </w:r>
          </w:p>
        </w:tc>
      </w:tr>
      <w:tr w:rsidR="006E4F44" w:rsidRPr="000A6BEA" w:rsidTr="006E4F44">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E4F44" w:rsidRPr="00A12F01" w:rsidRDefault="006E4F44" w:rsidP="00145C6E">
            <w:pPr>
              <w:jc w:val="center"/>
              <w:rPr>
                <w:rFonts w:ascii="Tw Cen MT" w:eastAsia="SimSun" w:hAnsi="Tw Cen MT"/>
                <w:iCs/>
                <w:spacing w:val="4"/>
              </w:rPr>
            </w:pPr>
            <w:r w:rsidRPr="00A12F01">
              <w:rPr>
                <w:rFonts w:ascii="Tw Cen MT" w:hAnsi="Tw Cen MT"/>
                <w:iCs/>
                <w:spacing w:val="4"/>
              </w:rPr>
              <w:t>03</w:t>
            </w:r>
          </w:p>
        </w:tc>
        <w:tc>
          <w:tcPr>
            <w:tcW w:w="4067" w:type="dxa"/>
            <w:tcBorders>
              <w:top w:val="nil"/>
              <w:left w:val="nil"/>
              <w:bottom w:val="single" w:sz="8" w:space="0" w:color="auto"/>
              <w:right w:val="single" w:sz="8" w:space="0" w:color="auto"/>
            </w:tcBorders>
            <w:shd w:val="clear" w:color="auto" w:fill="auto"/>
            <w:vAlign w:val="center"/>
            <w:hideMark/>
          </w:tcPr>
          <w:p w:rsidR="006E4F44" w:rsidRPr="00A12F01" w:rsidRDefault="006E4F44" w:rsidP="00145C6E">
            <w:pPr>
              <w:rPr>
                <w:rFonts w:ascii="Tw Cen MT" w:eastAsia="SimSun" w:hAnsi="Tw Cen MT"/>
                <w:bCs/>
              </w:rPr>
            </w:pPr>
            <w:r w:rsidRPr="00A12F01">
              <w:rPr>
                <w:rFonts w:ascii="Tw Cen MT" w:hAnsi="Tw Cen MT"/>
                <w:bCs/>
              </w:rPr>
              <w:t>Licence du Système d’exploitation du type serveur</w:t>
            </w:r>
          </w:p>
        </w:tc>
        <w:tc>
          <w:tcPr>
            <w:tcW w:w="1200" w:type="dxa"/>
            <w:tcBorders>
              <w:top w:val="nil"/>
              <w:left w:val="nil"/>
              <w:bottom w:val="single" w:sz="8" w:space="0" w:color="auto"/>
              <w:right w:val="single" w:sz="8" w:space="0" w:color="auto"/>
            </w:tcBorders>
            <w:shd w:val="clear" w:color="auto" w:fill="auto"/>
            <w:vAlign w:val="center"/>
            <w:hideMark/>
          </w:tcPr>
          <w:p w:rsidR="006E4F44" w:rsidRPr="006E4F44" w:rsidRDefault="006E4F44" w:rsidP="006E4F44">
            <w:pPr>
              <w:spacing w:after="0" w:line="240" w:lineRule="auto"/>
              <w:jc w:val="center"/>
              <w:rPr>
                <w:rFonts w:ascii="Tw Cen MT" w:eastAsia="Times New Roman" w:hAnsi="Tw Cen MT" w:cs="Arial"/>
                <w:bCs/>
                <w:color w:val="000000"/>
                <w:lang w:eastAsia="fr-FR"/>
              </w:rPr>
            </w:pPr>
            <w:r w:rsidRPr="006E4F44">
              <w:rPr>
                <w:rFonts w:ascii="Tw Cen MT" w:eastAsia="Times New Roman" w:hAnsi="Tw Cen MT" w:cs="Arial"/>
                <w:bCs/>
                <w:color w:val="000000"/>
                <w:lang w:eastAsia="fr-FR"/>
              </w:rPr>
              <w:t>U</w:t>
            </w:r>
          </w:p>
        </w:tc>
        <w:tc>
          <w:tcPr>
            <w:tcW w:w="1112" w:type="dxa"/>
            <w:tcBorders>
              <w:top w:val="nil"/>
              <w:left w:val="nil"/>
              <w:bottom w:val="single" w:sz="8" w:space="0" w:color="auto"/>
              <w:right w:val="single" w:sz="8" w:space="0" w:color="auto"/>
            </w:tcBorders>
            <w:shd w:val="clear" w:color="auto" w:fill="auto"/>
            <w:vAlign w:val="center"/>
            <w:hideMark/>
          </w:tcPr>
          <w:p w:rsidR="006E4F44" w:rsidRPr="006E4F44" w:rsidRDefault="006E4F44" w:rsidP="006E4F44">
            <w:pPr>
              <w:spacing w:after="0" w:line="240" w:lineRule="auto"/>
              <w:jc w:val="center"/>
              <w:rPr>
                <w:rFonts w:ascii="Tw Cen MT" w:eastAsia="Times New Roman" w:hAnsi="Tw Cen MT" w:cs="Arial"/>
                <w:bCs/>
                <w:color w:val="000000"/>
                <w:lang w:eastAsia="fr-FR"/>
              </w:rPr>
            </w:pPr>
            <w:r w:rsidRPr="006E4F44">
              <w:rPr>
                <w:rFonts w:ascii="Tw Cen MT" w:eastAsia="Times New Roman" w:hAnsi="Tw Cen MT" w:cs="Arial"/>
                <w:bCs/>
                <w:color w:val="000000"/>
                <w:lang w:eastAsia="fr-FR"/>
              </w:rPr>
              <w:t>01</w:t>
            </w:r>
          </w:p>
        </w:tc>
        <w:tc>
          <w:tcPr>
            <w:tcW w:w="1417" w:type="dxa"/>
            <w:tcBorders>
              <w:top w:val="nil"/>
              <w:left w:val="nil"/>
              <w:bottom w:val="single" w:sz="8" w:space="0" w:color="auto"/>
              <w:right w:val="single" w:sz="8" w:space="0" w:color="auto"/>
            </w:tcBorders>
            <w:shd w:val="clear" w:color="auto" w:fill="auto"/>
            <w:noWrap/>
            <w:vAlign w:val="bottom"/>
            <w:hideMark/>
          </w:tcPr>
          <w:p w:rsidR="006E4F44" w:rsidRPr="000A6BEA" w:rsidRDefault="006E4F44" w:rsidP="00A43952">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6E4F44" w:rsidRPr="000A6BEA" w:rsidRDefault="006E4F44" w:rsidP="00A43952">
            <w:pPr>
              <w:spacing w:after="0" w:line="240" w:lineRule="auto"/>
              <w:jc w:val="center"/>
              <w:rPr>
                <w:rFonts w:ascii="Tw Cen MT" w:eastAsia="Times New Roman" w:hAnsi="Tw Cen MT" w:cs="Arial"/>
                <w:color w:val="C00000"/>
                <w:lang w:eastAsia="fr-FR"/>
              </w:rPr>
            </w:pPr>
          </w:p>
        </w:tc>
      </w:tr>
      <w:tr w:rsidR="006E4F44" w:rsidRPr="000A6BEA" w:rsidTr="006E4F44">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E4F44" w:rsidRPr="00A12F01" w:rsidRDefault="006E4F44" w:rsidP="00145C6E">
            <w:pPr>
              <w:jc w:val="center"/>
              <w:rPr>
                <w:rFonts w:ascii="Tw Cen MT" w:eastAsia="SimSun" w:hAnsi="Tw Cen MT"/>
                <w:iCs/>
                <w:spacing w:val="4"/>
              </w:rPr>
            </w:pPr>
            <w:r w:rsidRPr="00A12F01">
              <w:rPr>
                <w:rFonts w:ascii="Tw Cen MT" w:hAnsi="Tw Cen MT"/>
                <w:iCs/>
                <w:spacing w:val="4"/>
              </w:rPr>
              <w:t>04</w:t>
            </w:r>
          </w:p>
        </w:tc>
        <w:tc>
          <w:tcPr>
            <w:tcW w:w="4067" w:type="dxa"/>
            <w:tcBorders>
              <w:top w:val="nil"/>
              <w:left w:val="nil"/>
              <w:bottom w:val="single" w:sz="8" w:space="0" w:color="auto"/>
              <w:right w:val="single" w:sz="8" w:space="0" w:color="auto"/>
            </w:tcBorders>
            <w:shd w:val="clear" w:color="auto" w:fill="auto"/>
            <w:vAlign w:val="center"/>
            <w:hideMark/>
          </w:tcPr>
          <w:p w:rsidR="006E4F44" w:rsidRPr="00A12F01" w:rsidRDefault="006E4F44" w:rsidP="00145C6E">
            <w:pPr>
              <w:rPr>
                <w:rFonts w:ascii="Tw Cen MT" w:eastAsia="SimSun" w:hAnsi="Tw Cen MT"/>
                <w:bCs/>
              </w:rPr>
            </w:pPr>
            <w:r w:rsidRPr="00A12F01">
              <w:rPr>
                <w:rFonts w:ascii="Tw Cen MT" w:hAnsi="Tw Cen MT"/>
                <w:bCs/>
              </w:rPr>
              <w:t xml:space="preserve">Copieur-Imprimante Multifonction </w:t>
            </w:r>
            <w:proofErr w:type="spellStart"/>
            <w:r w:rsidRPr="00A12F01">
              <w:rPr>
                <w:rFonts w:ascii="Tw Cen MT" w:hAnsi="Tw Cen MT"/>
                <w:bCs/>
              </w:rPr>
              <w:t>Hp</w:t>
            </w:r>
            <w:proofErr w:type="spellEnd"/>
            <w:r w:rsidRPr="00A12F01">
              <w:rPr>
                <w:rFonts w:ascii="Tw Cen MT" w:hAnsi="Tw Cen MT"/>
                <w:bCs/>
              </w:rPr>
              <w:t xml:space="preserve"> Laserjet M436N</w:t>
            </w:r>
          </w:p>
        </w:tc>
        <w:tc>
          <w:tcPr>
            <w:tcW w:w="1200" w:type="dxa"/>
            <w:tcBorders>
              <w:top w:val="nil"/>
              <w:left w:val="nil"/>
              <w:bottom w:val="single" w:sz="8" w:space="0" w:color="auto"/>
              <w:right w:val="single" w:sz="8" w:space="0" w:color="auto"/>
            </w:tcBorders>
            <w:shd w:val="clear" w:color="auto" w:fill="auto"/>
            <w:vAlign w:val="center"/>
            <w:hideMark/>
          </w:tcPr>
          <w:p w:rsidR="006E4F44" w:rsidRPr="006E4F44" w:rsidRDefault="006E4F44" w:rsidP="006E4F44">
            <w:pPr>
              <w:spacing w:after="0" w:line="240" w:lineRule="auto"/>
              <w:jc w:val="center"/>
              <w:rPr>
                <w:rFonts w:ascii="Tw Cen MT" w:eastAsia="Times New Roman" w:hAnsi="Tw Cen MT" w:cs="Arial"/>
                <w:bCs/>
                <w:color w:val="000000"/>
                <w:lang w:eastAsia="fr-FR"/>
              </w:rPr>
            </w:pPr>
            <w:r w:rsidRPr="006E4F44">
              <w:rPr>
                <w:rFonts w:ascii="Tw Cen MT" w:eastAsia="Times New Roman" w:hAnsi="Tw Cen MT" w:cs="Arial"/>
                <w:bCs/>
                <w:color w:val="000000"/>
                <w:lang w:eastAsia="fr-FR"/>
              </w:rPr>
              <w:t>U</w:t>
            </w:r>
          </w:p>
        </w:tc>
        <w:tc>
          <w:tcPr>
            <w:tcW w:w="1112" w:type="dxa"/>
            <w:tcBorders>
              <w:top w:val="nil"/>
              <w:left w:val="nil"/>
              <w:bottom w:val="single" w:sz="8" w:space="0" w:color="auto"/>
              <w:right w:val="single" w:sz="8" w:space="0" w:color="auto"/>
            </w:tcBorders>
            <w:shd w:val="clear" w:color="auto" w:fill="auto"/>
            <w:vAlign w:val="center"/>
            <w:hideMark/>
          </w:tcPr>
          <w:p w:rsidR="006E4F44" w:rsidRPr="006E4F44" w:rsidRDefault="006E4F44" w:rsidP="006E4F44">
            <w:pPr>
              <w:spacing w:after="0" w:line="240" w:lineRule="auto"/>
              <w:jc w:val="center"/>
              <w:rPr>
                <w:rFonts w:ascii="Tw Cen MT" w:eastAsia="Times New Roman" w:hAnsi="Tw Cen MT" w:cs="Arial"/>
                <w:bCs/>
                <w:color w:val="000000"/>
                <w:lang w:eastAsia="fr-FR"/>
              </w:rPr>
            </w:pPr>
            <w:r w:rsidRPr="006E4F44">
              <w:rPr>
                <w:rFonts w:ascii="Tw Cen MT" w:eastAsia="Times New Roman" w:hAnsi="Tw Cen MT" w:cs="Arial"/>
                <w:bCs/>
                <w:color w:val="000000"/>
                <w:lang w:eastAsia="fr-FR"/>
              </w:rPr>
              <w:t>01</w:t>
            </w:r>
          </w:p>
        </w:tc>
        <w:tc>
          <w:tcPr>
            <w:tcW w:w="1417" w:type="dxa"/>
            <w:tcBorders>
              <w:top w:val="nil"/>
              <w:left w:val="nil"/>
              <w:bottom w:val="single" w:sz="8" w:space="0" w:color="auto"/>
              <w:right w:val="single" w:sz="8" w:space="0" w:color="auto"/>
            </w:tcBorders>
            <w:shd w:val="clear" w:color="auto" w:fill="auto"/>
            <w:noWrap/>
            <w:vAlign w:val="bottom"/>
            <w:hideMark/>
          </w:tcPr>
          <w:p w:rsidR="006E4F44" w:rsidRPr="000A6BEA" w:rsidRDefault="006E4F44" w:rsidP="00A43952">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6E4F44" w:rsidRPr="000A6BEA" w:rsidRDefault="006E4F44" w:rsidP="00A43952">
            <w:pPr>
              <w:spacing w:after="0" w:line="240" w:lineRule="auto"/>
              <w:jc w:val="center"/>
              <w:rPr>
                <w:rFonts w:ascii="Tw Cen MT" w:eastAsia="Times New Roman" w:hAnsi="Tw Cen MT" w:cs="Arial"/>
                <w:color w:val="C00000"/>
                <w:lang w:eastAsia="fr-FR"/>
              </w:rPr>
            </w:pPr>
          </w:p>
        </w:tc>
      </w:tr>
      <w:tr w:rsidR="006E4F44" w:rsidRPr="000A6BEA" w:rsidTr="006E4F44">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E4F44" w:rsidRPr="00A12F01" w:rsidRDefault="006E4F44" w:rsidP="00145C6E">
            <w:pPr>
              <w:jc w:val="center"/>
              <w:rPr>
                <w:rFonts w:ascii="Tw Cen MT" w:eastAsia="SimSun" w:hAnsi="Tw Cen MT"/>
                <w:iCs/>
                <w:spacing w:val="4"/>
              </w:rPr>
            </w:pPr>
            <w:r w:rsidRPr="00A12F01">
              <w:rPr>
                <w:rFonts w:ascii="Tw Cen MT" w:hAnsi="Tw Cen MT"/>
                <w:iCs/>
                <w:spacing w:val="4"/>
              </w:rPr>
              <w:t>05</w:t>
            </w:r>
          </w:p>
        </w:tc>
        <w:tc>
          <w:tcPr>
            <w:tcW w:w="4067" w:type="dxa"/>
            <w:tcBorders>
              <w:top w:val="nil"/>
              <w:left w:val="nil"/>
              <w:bottom w:val="single" w:sz="8" w:space="0" w:color="auto"/>
              <w:right w:val="single" w:sz="8" w:space="0" w:color="auto"/>
            </w:tcBorders>
            <w:shd w:val="clear" w:color="auto" w:fill="auto"/>
            <w:vAlign w:val="center"/>
            <w:hideMark/>
          </w:tcPr>
          <w:p w:rsidR="006E4F44" w:rsidRPr="00A12F01" w:rsidRDefault="006E4F44" w:rsidP="00145C6E">
            <w:pPr>
              <w:rPr>
                <w:rFonts w:ascii="Tw Cen MT" w:eastAsia="SimSun" w:hAnsi="Tw Cen MT"/>
                <w:bCs/>
              </w:rPr>
            </w:pPr>
            <w:r w:rsidRPr="00A12F01">
              <w:rPr>
                <w:rFonts w:ascii="Tw Cen MT" w:hAnsi="Tw Cen MT"/>
                <w:bCs/>
              </w:rPr>
              <w:t>Vidéo projecteur</w:t>
            </w:r>
          </w:p>
        </w:tc>
        <w:tc>
          <w:tcPr>
            <w:tcW w:w="1200" w:type="dxa"/>
            <w:tcBorders>
              <w:top w:val="nil"/>
              <w:left w:val="nil"/>
              <w:bottom w:val="single" w:sz="8" w:space="0" w:color="auto"/>
              <w:right w:val="single" w:sz="8" w:space="0" w:color="auto"/>
            </w:tcBorders>
            <w:shd w:val="clear" w:color="auto" w:fill="auto"/>
            <w:vAlign w:val="center"/>
            <w:hideMark/>
          </w:tcPr>
          <w:p w:rsidR="006E4F44" w:rsidRPr="006E4F44" w:rsidRDefault="006E4F44" w:rsidP="006E4F44">
            <w:pPr>
              <w:spacing w:after="0" w:line="240" w:lineRule="auto"/>
              <w:jc w:val="center"/>
              <w:rPr>
                <w:rFonts w:ascii="Tw Cen MT" w:eastAsia="Times New Roman" w:hAnsi="Tw Cen MT" w:cs="Arial"/>
                <w:bCs/>
                <w:color w:val="000000"/>
                <w:lang w:eastAsia="fr-FR"/>
              </w:rPr>
            </w:pPr>
            <w:r w:rsidRPr="006E4F44">
              <w:rPr>
                <w:rFonts w:ascii="Tw Cen MT" w:eastAsia="Times New Roman" w:hAnsi="Tw Cen MT" w:cs="Arial"/>
                <w:bCs/>
                <w:color w:val="000000"/>
                <w:lang w:eastAsia="fr-FR"/>
              </w:rPr>
              <w:t>U</w:t>
            </w:r>
          </w:p>
        </w:tc>
        <w:tc>
          <w:tcPr>
            <w:tcW w:w="1112" w:type="dxa"/>
            <w:tcBorders>
              <w:top w:val="nil"/>
              <w:left w:val="nil"/>
              <w:bottom w:val="single" w:sz="8" w:space="0" w:color="auto"/>
              <w:right w:val="single" w:sz="8" w:space="0" w:color="auto"/>
            </w:tcBorders>
            <w:shd w:val="clear" w:color="auto" w:fill="auto"/>
            <w:vAlign w:val="center"/>
            <w:hideMark/>
          </w:tcPr>
          <w:p w:rsidR="006E4F44" w:rsidRPr="006E4F44" w:rsidRDefault="006E4F44" w:rsidP="006E4F44">
            <w:pPr>
              <w:spacing w:after="0" w:line="240" w:lineRule="auto"/>
              <w:jc w:val="center"/>
              <w:rPr>
                <w:rFonts w:ascii="Tw Cen MT" w:eastAsia="Times New Roman" w:hAnsi="Tw Cen MT" w:cs="Arial"/>
                <w:bCs/>
                <w:color w:val="000000"/>
                <w:lang w:eastAsia="fr-FR"/>
              </w:rPr>
            </w:pPr>
            <w:r w:rsidRPr="006E4F44">
              <w:rPr>
                <w:rFonts w:ascii="Tw Cen MT" w:eastAsia="Times New Roman" w:hAnsi="Tw Cen MT" w:cs="Arial"/>
                <w:bCs/>
                <w:color w:val="000000"/>
                <w:lang w:eastAsia="fr-FR"/>
              </w:rPr>
              <w:t>01</w:t>
            </w:r>
          </w:p>
        </w:tc>
        <w:tc>
          <w:tcPr>
            <w:tcW w:w="1417" w:type="dxa"/>
            <w:tcBorders>
              <w:top w:val="nil"/>
              <w:left w:val="nil"/>
              <w:bottom w:val="single" w:sz="8" w:space="0" w:color="auto"/>
              <w:right w:val="single" w:sz="8" w:space="0" w:color="auto"/>
            </w:tcBorders>
            <w:shd w:val="clear" w:color="auto" w:fill="auto"/>
            <w:noWrap/>
            <w:vAlign w:val="bottom"/>
            <w:hideMark/>
          </w:tcPr>
          <w:p w:rsidR="006E4F44" w:rsidRPr="000A6BEA" w:rsidRDefault="006E4F44" w:rsidP="00A43952">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6E4F44" w:rsidRPr="000A6BEA" w:rsidRDefault="006E4F44" w:rsidP="00A43952">
            <w:pPr>
              <w:spacing w:after="0" w:line="240" w:lineRule="auto"/>
              <w:jc w:val="center"/>
              <w:rPr>
                <w:rFonts w:ascii="Tw Cen MT" w:eastAsia="Times New Roman" w:hAnsi="Tw Cen MT" w:cs="Arial"/>
                <w:color w:val="C00000"/>
                <w:lang w:eastAsia="fr-FR"/>
              </w:rPr>
            </w:pPr>
          </w:p>
        </w:tc>
      </w:tr>
      <w:tr w:rsidR="006E4F44" w:rsidRPr="000A6BEA" w:rsidTr="006E4F44">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E4F44" w:rsidRPr="00A12F01" w:rsidRDefault="006E4F44" w:rsidP="00145C6E">
            <w:pPr>
              <w:jc w:val="center"/>
              <w:rPr>
                <w:rFonts w:ascii="Tw Cen MT" w:eastAsia="SimSun" w:hAnsi="Tw Cen MT"/>
                <w:iCs/>
                <w:spacing w:val="4"/>
              </w:rPr>
            </w:pPr>
            <w:r w:rsidRPr="00A12F01">
              <w:rPr>
                <w:rFonts w:ascii="Tw Cen MT" w:hAnsi="Tw Cen MT"/>
                <w:iCs/>
                <w:spacing w:val="4"/>
              </w:rPr>
              <w:t>06</w:t>
            </w:r>
          </w:p>
        </w:tc>
        <w:tc>
          <w:tcPr>
            <w:tcW w:w="4067" w:type="dxa"/>
            <w:tcBorders>
              <w:top w:val="nil"/>
              <w:left w:val="nil"/>
              <w:bottom w:val="single" w:sz="8" w:space="0" w:color="auto"/>
              <w:right w:val="single" w:sz="8" w:space="0" w:color="auto"/>
            </w:tcBorders>
            <w:shd w:val="clear" w:color="auto" w:fill="auto"/>
            <w:vAlign w:val="center"/>
            <w:hideMark/>
          </w:tcPr>
          <w:p w:rsidR="006E4F44" w:rsidRPr="00A12F01" w:rsidRDefault="006E4F44" w:rsidP="00145C6E">
            <w:pPr>
              <w:pStyle w:val="Sansinterligne"/>
              <w:spacing w:line="276" w:lineRule="auto"/>
              <w:ind w:left="84" w:right="176"/>
              <w:rPr>
                <w:rFonts w:ascii="Tw Cen MT" w:hAnsi="Tw Cen MT"/>
                <w:sz w:val="22"/>
                <w:szCs w:val="22"/>
              </w:rPr>
            </w:pPr>
            <w:r w:rsidRPr="00A12F01">
              <w:rPr>
                <w:rFonts w:ascii="Tw Cen MT" w:hAnsi="Tw Cen MT"/>
                <w:bCs/>
                <w:sz w:val="22"/>
                <w:szCs w:val="22"/>
              </w:rPr>
              <w:t xml:space="preserve">Baie de brassage pour le réseau informatique </w:t>
            </w:r>
            <w:r w:rsidRPr="00A12F01">
              <w:rPr>
                <w:rFonts w:ascii="Tw Cen MT" w:hAnsi="Tw Cen MT"/>
                <w:sz w:val="22"/>
                <w:szCs w:val="22"/>
              </w:rPr>
              <w:t xml:space="preserve">Avec panneau de brassage de </w:t>
            </w:r>
            <w:r>
              <w:rPr>
                <w:rFonts w:ascii="Tw Cen MT" w:hAnsi="Tw Cen MT"/>
                <w:sz w:val="22"/>
                <w:szCs w:val="22"/>
              </w:rPr>
              <w:t>16</w:t>
            </w:r>
            <w:r w:rsidRPr="00A12F01">
              <w:rPr>
                <w:rFonts w:ascii="Tw Cen MT" w:hAnsi="Tw Cen MT"/>
                <w:sz w:val="22"/>
                <w:szCs w:val="22"/>
              </w:rPr>
              <w:t xml:space="preserve"> ports,</w:t>
            </w:r>
          </w:p>
          <w:p w:rsidR="006E4F44" w:rsidRPr="00A12F01" w:rsidRDefault="006E4F44" w:rsidP="00145C6E">
            <w:pPr>
              <w:pStyle w:val="Sansinterligne"/>
              <w:spacing w:line="276" w:lineRule="auto"/>
              <w:ind w:left="84" w:right="176"/>
              <w:rPr>
                <w:rFonts w:ascii="Tw Cen MT" w:hAnsi="Tw Cen MT"/>
                <w:bCs/>
                <w:sz w:val="22"/>
                <w:szCs w:val="22"/>
              </w:rPr>
            </w:pPr>
            <w:r w:rsidRPr="00A12F01">
              <w:rPr>
                <w:rFonts w:ascii="Tw Cen MT" w:hAnsi="Tw Cen MT"/>
                <w:sz w:val="22"/>
                <w:szCs w:val="22"/>
              </w:rPr>
              <w:t xml:space="preserve">passe câble avec brosse, ventilation de toit pour baie et bandeau prise électrique de </w:t>
            </w:r>
            <w:r>
              <w:rPr>
                <w:rFonts w:ascii="Tw Cen MT" w:hAnsi="Tw Cen MT"/>
                <w:sz w:val="22"/>
                <w:szCs w:val="22"/>
              </w:rPr>
              <w:t>16</w:t>
            </w:r>
            <w:r w:rsidRPr="00A12F01">
              <w:rPr>
                <w:rFonts w:ascii="Tw Cen MT" w:hAnsi="Tw Cen MT"/>
                <w:sz w:val="22"/>
                <w:szCs w:val="22"/>
              </w:rPr>
              <w:t xml:space="preserve"> ports</w:t>
            </w:r>
          </w:p>
        </w:tc>
        <w:tc>
          <w:tcPr>
            <w:tcW w:w="1200" w:type="dxa"/>
            <w:tcBorders>
              <w:top w:val="nil"/>
              <w:left w:val="nil"/>
              <w:bottom w:val="single" w:sz="8" w:space="0" w:color="auto"/>
              <w:right w:val="single" w:sz="8" w:space="0" w:color="auto"/>
            </w:tcBorders>
            <w:shd w:val="clear" w:color="auto" w:fill="auto"/>
            <w:vAlign w:val="center"/>
            <w:hideMark/>
          </w:tcPr>
          <w:p w:rsidR="006E4F44" w:rsidRPr="006E4F44" w:rsidRDefault="006E4F44" w:rsidP="006E4F44">
            <w:pPr>
              <w:spacing w:after="0" w:line="240" w:lineRule="auto"/>
              <w:jc w:val="center"/>
              <w:rPr>
                <w:rFonts w:ascii="Tw Cen MT" w:eastAsia="Times New Roman" w:hAnsi="Tw Cen MT" w:cs="Arial"/>
                <w:bCs/>
                <w:color w:val="000000"/>
                <w:lang w:eastAsia="fr-FR"/>
              </w:rPr>
            </w:pPr>
            <w:r w:rsidRPr="006E4F44">
              <w:rPr>
                <w:rFonts w:ascii="Tw Cen MT" w:eastAsia="Times New Roman" w:hAnsi="Tw Cen MT" w:cs="Arial"/>
                <w:bCs/>
                <w:color w:val="000000"/>
                <w:lang w:eastAsia="fr-FR"/>
              </w:rPr>
              <w:t>U</w:t>
            </w:r>
          </w:p>
        </w:tc>
        <w:tc>
          <w:tcPr>
            <w:tcW w:w="1112" w:type="dxa"/>
            <w:tcBorders>
              <w:top w:val="nil"/>
              <w:left w:val="nil"/>
              <w:bottom w:val="single" w:sz="8" w:space="0" w:color="auto"/>
              <w:right w:val="single" w:sz="8" w:space="0" w:color="auto"/>
            </w:tcBorders>
            <w:shd w:val="clear" w:color="auto" w:fill="auto"/>
            <w:vAlign w:val="center"/>
            <w:hideMark/>
          </w:tcPr>
          <w:p w:rsidR="006E4F44" w:rsidRPr="006E4F44" w:rsidRDefault="006E4F44" w:rsidP="006E4F44">
            <w:pPr>
              <w:spacing w:after="0" w:line="240" w:lineRule="auto"/>
              <w:jc w:val="center"/>
              <w:rPr>
                <w:rFonts w:ascii="Tw Cen MT" w:eastAsia="Times New Roman" w:hAnsi="Tw Cen MT" w:cs="Arial"/>
                <w:bCs/>
                <w:color w:val="000000"/>
                <w:lang w:eastAsia="fr-FR"/>
              </w:rPr>
            </w:pPr>
            <w:r w:rsidRPr="006E4F44">
              <w:rPr>
                <w:rFonts w:ascii="Tw Cen MT" w:eastAsia="Times New Roman" w:hAnsi="Tw Cen MT" w:cs="Arial"/>
                <w:bCs/>
                <w:color w:val="000000"/>
                <w:lang w:eastAsia="fr-FR"/>
              </w:rPr>
              <w:t>01</w:t>
            </w:r>
          </w:p>
        </w:tc>
        <w:tc>
          <w:tcPr>
            <w:tcW w:w="1417" w:type="dxa"/>
            <w:tcBorders>
              <w:top w:val="nil"/>
              <w:left w:val="nil"/>
              <w:bottom w:val="single" w:sz="8" w:space="0" w:color="auto"/>
              <w:right w:val="single" w:sz="8" w:space="0" w:color="auto"/>
            </w:tcBorders>
            <w:shd w:val="clear" w:color="auto" w:fill="auto"/>
            <w:noWrap/>
            <w:vAlign w:val="bottom"/>
            <w:hideMark/>
          </w:tcPr>
          <w:p w:rsidR="006E4F44" w:rsidRPr="000A6BEA" w:rsidRDefault="006E4F44" w:rsidP="00A43952">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6E4F44" w:rsidRPr="000A6BEA" w:rsidRDefault="006E4F44" w:rsidP="00A43952">
            <w:pPr>
              <w:spacing w:after="0" w:line="240" w:lineRule="auto"/>
              <w:jc w:val="center"/>
              <w:rPr>
                <w:rFonts w:ascii="Tw Cen MT" w:eastAsia="Times New Roman" w:hAnsi="Tw Cen MT" w:cs="Arial"/>
                <w:color w:val="C00000"/>
                <w:lang w:eastAsia="fr-FR"/>
              </w:rPr>
            </w:pPr>
          </w:p>
        </w:tc>
      </w:tr>
      <w:tr w:rsidR="006E4F44" w:rsidRPr="000A6BEA" w:rsidTr="006E4F44">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E4F44" w:rsidRPr="00A12F01" w:rsidRDefault="006E4F44" w:rsidP="00145C6E">
            <w:pPr>
              <w:jc w:val="center"/>
              <w:rPr>
                <w:rFonts w:ascii="Tw Cen MT" w:eastAsia="SimSun" w:hAnsi="Tw Cen MT"/>
                <w:iCs/>
                <w:spacing w:val="4"/>
              </w:rPr>
            </w:pPr>
            <w:r w:rsidRPr="00A12F01">
              <w:rPr>
                <w:rFonts w:ascii="Tw Cen MT" w:hAnsi="Tw Cen MT"/>
                <w:iCs/>
                <w:spacing w:val="4"/>
              </w:rPr>
              <w:t>07</w:t>
            </w:r>
          </w:p>
        </w:tc>
        <w:tc>
          <w:tcPr>
            <w:tcW w:w="4067" w:type="dxa"/>
            <w:tcBorders>
              <w:top w:val="nil"/>
              <w:left w:val="nil"/>
              <w:bottom w:val="single" w:sz="8" w:space="0" w:color="auto"/>
              <w:right w:val="single" w:sz="8" w:space="0" w:color="auto"/>
            </w:tcBorders>
            <w:shd w:val="clear" w:color="auto" w:fill="auto"/>
            <w:vAlign w:val="center"/>
            <w:hideMark/>
          </w:tcPr>
          <w:p w:rsidR="006E4F44" w:rsidRPr="00A12F01" w:rsidRDefault="006E4F44" w:rsidP="00145C6E">
            <w:pPr>
              <w:rPr>
                <w:rFonts w:ascii="Tw Cen MT" w:eastAsia="SimSun" w:hAnsi="Tw Cen MT"/>
                <w:bCs/>
              </w:rPr>
            </w:pPr>
            <w:r w:rsidRPr="00A12F01">
              <w:rPr>
                <w:rFonts w:ascii="Tw Cen MT" w:hAnsi="Tw Cen MT"/>
                <w:bCs/>
              </w:rPr>
              <w:t xml:space="preserve">Switch gérable de </w:t>
            </w:r>
            <w:r>
              <w:rPr>
                <w:rFonts w:ascii="Tw Cen MT" w:hAnsi="Tw Cen MT"/>
                <w:bCs/>
              </w:rPr>
              <w:t>16</w:t>
            </w:r>
            <w:r w:rsidRPr="00A12F01">
              <w:rPr>
                <w:rFonts w:ascii="Tw Cen MT" w:hAnsi="Tw Cen MT"/>
                <w:bCs/>
              </w:rPr>
              <w:t xml:space="preserve"> ports</w:t>
            </w:r>
          </w:p>
        </w:tc>
        <w:tc>
          <w:tcPr>
            <w:tcW w:w="1200" w:type="dxa"/>
            <w:tcBorders>
              <w:top w:val="nil"/>
              <w:left w:val="nil"/>
              <w:bottom w:val="single" w:sz="8" w:space="0" w:color="auto"/>
              <w:right w:val="single" w:sz="8" w:space="0" w:color="auto"/>
            </w:tcBorders>
            <w:shd w:val="clear" w:color="auto" w:fill="auto"/>
            <w:vAlign w:val="center"/>
            <w:hideMark/>
          </w:tcPr>
          <w:p w:rsidR="006E4F44" w:rsidRPr="006E4F44" w:rsidRDefault="006E4F44" w:rsidP="006E4F44">
            <w:pPr>
              <w:spacing w:after="0" w:line="240" w:lineRule="auto"/>
              <w:jc w:val="center"/>
              <w:rPr>
                <w:rFonts w:ascii="Tw Cen MT" w:eastAsia="Times New Roman" w:hAnsi="Tw Cen MT" w:cs="Arial"/>
                <w:bCs/>
                <w:color w:val="000000"/>
                <w:lang w:eastAsia="fr-FR"/>
              </w:rPr>
            </w:pPr>
            <w:r w:rsidRPr="006E4F44">
              <w:rPr>
                <w:rFonts w:ascii="Tw Cen MT" w:eastAsia="Times New Roman" w:hAnsi="Tw Cen MT" w:cs="Arial"/>
                <w:bCs/>
                <w:color w:val="000000"/>
                <w:lang w:eastAsia="fr-FR"/>
              </w:rPr>
              <w:t>U</w:t>
            </w:r>
          </w:p>
        </w:tc>
        <w:tc>
          <w:tcPr>
            <w:tcW w:w="1112" w:type="dxa"/>
            <w:tcBorders>
              <w:top w:val="nil"/>
              <w:left w:val="nil"/>
              <w:bottom w:val="single" w:sz="8" w:space="0" w:color="auto"/>
              <w:right w:val="single" w:sz="8" w:space="0" w:color="auto"/>
            </w:tcBorders>
            <w:shd w:val="clear" w:color="auto" w:fill="auto"/>
            <w:vAlign w:val="center"/>
            <w:hideMark/>
          </w:tcPr>
          <w:p w:rsidR="006E4F44" w:rsidRPr="006E4F44" w:rsidRDefault="006E4F44" w:rsidP="006E4F44">
            <w:pPr>
              <w:spacing w:after="0" w:line="240" w:lineRule="auto"/>
              <w:jc w:val="center"/>
              <w:rPr>
                <w:rFonts w:ascii="Tw Cen MT" w:eastAsia="Times New Roman" w:hAnsi="Tw Cen MT" w:cs="Arial"/>
                <w:bCs/>
                <w:color w:val="000000"/>
                <w:lang w:eastAsia="fr-FR"/>
              </w:rPr>
            </w:pPr>
            <w:r w:rsidRPr="006E4F44">
              <w:rPr>
                <w:rFonts w:ascii="Tw Cen MT" w:eastAsia="Times New Roman" w:hAnsi="Tw Cen MT" w:cs="Arial"/>
                <w:bCs/>
                <w:color w:val="000000"/>
                <w:lang w:eastAsia="fr-FR"/>
              </w:rPr>
              <w:t>01</w:t>
            </w:r>
          </w:p>
        </w:tc>
        <w:tc>
          <w:tcPr>
            <w:tcW w:w="1417" w:type="dxa"/>
            <w:tcBorders>
              <w:top w:val="nil"/>
              <w:left w:val="nil"/>
              <w:bottom w:val="single" w:sz="8" w:space="0" w:color="auto"/>
              <w:right w:val="single" w:sz="8" w:space="0" w:color="auto"/>
            </w:tcBorders>
            <w:shd w:val="clear" w:color="auto" w:fill="auto"/>
            <w:noWrap/>
            <w:vAlign w:val="bottom"/>
            <w:hideMark/>
          </w:tcPr>
          <w:p w:rsidR="006E4F44" w:rsidRPr="000A6BEA" w:rsidRDefault="006E4F44" w:rsidP="00A43952">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6E4F44" w:rsidRPr="000A6BEA" w:rsidRDefault="006E4F44" w:rsidP="00A43952">
            <w:pPr>
              <w:spacing w:after="0" w:line="240" w:lineRule="auto"/>
              <w:jc w:val="center"/>
              <w:rPr>
                <w:rFonts w:ascii="Tw Cen MT" w:eastAsia="Times New Roman" w:hAnsi="Tw Cen MT" w:cs="Arial"/>
                <w:color w:val="C00000"/>
                <w:lang w:eastAsia="fr-FR"/>
              </w:rPr>
            </w:pPr>
          </w:p>
        </w:tc>
      </w:tr>
      <w:tr w:rsidR="006E4F44" w:rsidRPr="000A6BEA" w:rsidTr="006C2496">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E4F44" w:rsidRPr="00A12F01" w:rsidRDefault="006E4F44" w:rsidP="00145C6E">
            <w:pPr>
              <w:jc w:val="center"/>
              <w:rPr>
                <w:rFonts w:ascii="Tw Cen MT" w:hAnsi="Tw Cen MT"/>
                <w:iCs/>
                <w:spacing w:val="4"/>
              </w:rPr>
            </w:pPr>
            <w:r>
              <w:rPr>
                <w:rFonts w:ascii="Tw Cen MT" w:hAnsi="Tw Cen MT"/>
                <w:iCs/>
                <w:spacing w:val="4"/>
              </w:rPr>
              <w:t>08</w:t>
            </w:r>
          </w:p>
        </w:tc>
        <w:tc>
          <w:tcPr>
            <w:tcW w:w="4067" w:type="dxa"/>
            <w:tcBorders>
              <w:top w:val="nil"/>
              <w:left w:val="nil"/>
              <w:bottom w:val="single" w:sz="8" w:space="0" w:color="auto"/>
              <w:right w:val="single" w:sz="8" w:space="0" w:color="auto"/>
            </w:tcBorders>
            <w:shd w:val="clear" w:color="auto" w:fill="auto"/>
            <w:vAlign w:val="center"/>
            <w:hideMark/>
          </w:tcPr>
          <w:p w:rsidR="006E4F44" w:rsidRPr="00A12F01" w:rsidRDefault="006E4F44" w:rsidP="00145C6E">
            <w:pPr>
              <w:rPr>
                <w:rFonts w:ascii="Tw Cen MT" w:hAnsi="Tw Cen MT"/>
                <w:bCs/>
              </w:rPr>
            </w:pPr>
            <w:r w:rsidRPr="00A12F01">
              <w:rPr>
                <w:rFonts w:ascii="Tw Cen MT" w:hAnsi="Tw Cen MT"/>
                <w:bCs/>
              </w:rPr>
              <w:t xml:space="preserve">Onduleur </w:t>
            </w:r>
            <w:proofErr w:type="spellStart"/>
            <w:r w:rsidRPr="00A12F01">
              <w:rPr>
                <w:rFonts w:ascii="Tw Cen MT" w:hAnsi="Tw Cen MT"/>
                <w:bCs/>
              </w:rPr>
              <w:t>Premax</w:t>
            </w:r>
            <w:proofErr w:type="spellEnd"/>
            <w:r w:rsidRPr="00A12F01">
              <w:rPr>
                <w:rFonts w:ascii="Tw Cen MT" w:hAnsi="Tw Cen MT"/>
                <w:bCs/>
              </w:rPr>
              <w:t xml:space="preserve"> UPS </w:t>
            </w:r>
            <w:r>
              <w:rPr>
                <w:rFonts w:ascii="Tw Cen MT" w:hAnsi="Tw Cen MT"/>
                <w:bCs/>
              </w:rPr>
              <w:t>150</w:t>
            </w:r>
            <w:r w:rsidRPr="00A12F01">
              <w:rPr>
                <w:rFonts w:ascii="Tw Cen MT" w:hAnsi="Tw Cen MT"/>
                <w:bCs/>
              </w:rPr>
              <w:t>0 VA</w:t>
            </w:r>
          </w:p>
        </w:tc>
        <w:tc>
          <w:tcPr>
            <w:tcW w:w="1200" w:type="dxa"/>
            <w:tcBorders>
              <w:top w:val="nil"/>
              <w:left w:val="nil"/>
              <w:bottom w:val="single" w:sz="8" w:space="0" w:color="auto"/>
              <w:right w:val="single" w:sz="8" w:space="0" w:color="auto"/>
            </w:tcBorders>
            <w:shd w:val="clear" w:color="auto" w:fill="auto"/>
            <w:vAlign w:val="center"/>
            <w:hideMark/>
          </w:tcPr>
          <w:p w:rsidR="006E4F44" w:rsidRPr="006E4F44" w:rsidRDefault="006E4F44" w:rsidP="006E4F44">
            <w:pPr>
              <w:spacing w:after="0" w:line="240" w:lineRule="auto"/>
              <w:jc w:val="center"/>
              <w:rPr>
                <w:rFonts w:ascii="Tw Cen MT" w:eastAsia="Times New Roman" w:hAnsi="Tw Cen MT" w:cs="Arial"/>
                <w:bCs/>
                <w:color w:val="000000"/>
                <w:lang w:eastAsia="fr-FR"/>
              </w:rPr>
            </w:pPr>
            <w:r w:rsidRPr="006E4F44">
              <w:rPr>
                <w:rFonts w:ascii="Tw Cen MT" w:eastAsia="Times New Roman" w:hAnsi="Tw Cen MT" w:cs="Arial"/>
                <w:bCs/>
                <w:color w:val="000000"/>
                <w:lang w:eastAsia="fr-FR"/>
              </w:rPr>
              <w:t>U</w:t>
            </w:r>
          </w:p>
        </w:tc>
        <w:tc>
          <w:tcPr>
            <w:tcW w:w="1112" w:type="dxa"/>
            <w:tcBorders>
              <w:top w:val="nil"/>
              <w:left w:val="nil"/>
              <w:bottom w:val="single" w:sz="8" w:space="0" w:color="auto"/>
              <w:right w:val="single" w:sz="8" w:space="0" w:color="auto"/>
            </w:tcBorders>
            <w:shd w:val="clear" w:color="auto" w:fill="auto"/>
            <w:vAlign w:val="center"/>
            <w:hideMark/>
          </w:tcPr>
          <w:p w:rsidR="006E4F44" w:rsidRPr="006E4F44" w:rsidRDefault="006E4F44" w:rsidP="006E4F44">
            <w:pPr>
              <w:spacing w:after="0" w:line="240" w:lineRule="auto"/>
              <w:jc w:val="center"/>
              <w:rPr>
                <w:rFonts w:ascii="Tw Cen MT" w:eastAsia="Times New Roman" w:hAnsi="Tw Cen MT" w:cs="Arial"/>
                <w:bCs/>
                <w:color w:val="000000"/>
                <w:lang w:eastAsia="fr-FR"/>
              </w:rPr>
            </w:pPr>
            <w:r w:rsidRPr="006E4F44">
              <w:rPr>
                <w:rFonts w:ascii="Tw Cen MT" w:eastAsia="Times New Roman" w:hAnsi="Tw Cen MT" w:cs="Arial"/>
                <w:bCs/>
                <w:color w:val="000000"/>
                <w:lang w:eastAsia="fr-FR"/>
              </w:rPr>
              <w:t>01</w:t>
            </w:r>
          </w:p>
        </w:tc>
        <w:tc>
          <w:tcPr>
            <w:tcW w:w="1417" w:type="dxa"/>
            <w:tcBorders>
              <w:top w:val="nil"/>
              <w:left w:val="nil"/>
              <w:bottom w:val="single" w:sz="8" w:space="0" w:color="auto"/>
              <w:right w:val="single" w:sz="8" w:space="0" w:color="auto"/>
            </w:tcBorders>
            <w:shd w:val="clear" w:color="auto" w:fill="auto"/>
            <w:noWrap/>
            <w:vAlign w:val="bottom"/>
            <w:hideMark/>
          </w:tcPr>
          <w:p w:rsidR="006E4F44" w:rsidRPr="000A6BEA" w:rsidRDefault="006E4F44" w:rsidP="00A43952">
            <w:pPr>
              <w:spacing w:after="0" w:line="240" w:lineRule="auto"/>
              <w:jc w:val="center"/>
              <w:rPr>
                <w:rFonts w:ascii="Tw Cen MT" w:eastAsia="Times New Roman" w:hAnsi="Tw Cen MT" w:cs="Arial"/>
                <w:lang w:eastAsia="fr-FR"/>
              </w:rPr>
            </w:pPr>
            <w:r w:rsidRPr="000A6BEA">
              <w:rPr>
                <w:rFonts w:ascii="Tw Cen MT" w:eastAsia="Times New Roman" w:hAnsi="Tw Cen MT" w:cs="Arial"/>
                <w:lang w:eastAsia="fr-FR"/>
              </w:rPr>
              <w:t> </w:t>
            </w:r>
          </w:p>
        </w:tc>
        <w:tc>
          <w:tcPr>
            <w:tcW w:w="1718" w:type="dxa"/>
            <w:tcBorders>
              <w:top w:val="nil"/>
              <w:left w:val="nil"/>
              <w:bottom w:val="single" w:sz="8" w:space="0" w:color="auto"/>
              <w:right w:val="single" w:sz="8" w:space="0" w:color="auto"/>
            </w:tcBorders>
            <w:shd w:val="clear" w:color="auto" w:fill="auto"/>
            <w:noWrap/>
            <w:vAlign w:val="center"/>
            <w:hideMark/>
          </w:tcPr>
          <w:p w:rsidR="006E4F44" w:rsidRPr="000A6BEA" w:rsidRDefault="006E4F44" w:rsidP="00A43952">
            <w:pPr>
              <w:spacing w:after="0" w:line="240" w:lineRule="auto"/>
              <w:jc w:val="center"/>
              <w:rPr>
                <w:rFonts w:ascii="Tw Cen MT" w:eastAsia="Times New Roman" w:hAnsi="Tw Cen MT" w:cs="Arial"/>
                <w:color w:val="C00000"/>
                <w:lang w:eastAsia="fr-FR"/>
              </w:rPr>
            </w:pPr>
            <w:r w:rsidRPr="000A6BEA">
              <w:rPr>
                <w:rFonts w:ascii="Tw Cen MT" w:eastAsia="Times New Roman" w:hAnsi="Tw Cen MT" w:cs="Arial"/>
                <w:color w:val="C00000"/>
                <w:lang w:eastAsia="fr-FR"/>
              </w:rPr>
              <w:t> </w:t>
            </w:r>
          </w:p>
        </w:tc>
      </w:tr>
      <w:tr w:rsidR="006E4F44" w:rsidRPr="000A6BEA" w:rsidTr="006C2496">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E4F44" w:rsidRPr="00A12F01" w:rsidRDefault="006E4F44" w:rsidP="00145C6E">
            <w:pPr>
              <w:jc w:val="center"/>
              <w:rPr>
                <w:rFonts w:ascii="Tw Cen MT" w:eastAsia="SimSun" w:hAnsi="Tw Cen MT"/>
                <w:iCs/>
                <w:spacing w:val="4"/>
              </w:rPr>
            </w:pPr>
            <w:r>
              <w:rPr>
                <w:rFonts w:ascii="Tw Cen MT" w:hAnsi="Tw Cen MT"/>
                <w:iCs/>
                <w:spacing w:val="4"/>
              </w:rPr>
              <w:lastRenderedPageBreak/>
              <w:t>09</w:t>
            </w:r>
          </w:p>
        </w:tc>
        <w:tc>
          <w:tcPr>
            <w:tcW w:w="4067" w:type="dxa"/>
            <w:tcBorders>
              <w:top w:val="single" w:sz="8" w:space="0" w:color="auto"/>
              <w:left w:val="nil"/>
              <w:bottom w:val="single" w:sz="8" w:space="0" w:color="auto"/>
              <w:right w:val="single" w:sz="8" w:space="0" w:color="auto"/>
            </w:tcBorders>
            <w:shd w:val="clear" w:color="auto" w:fill="auto"/>
            <w:vAlign w:val="center"/>
            <w:hideMark/>
          </w:tcPr>
          <w:p w:rsidR="006E4F44" w:rsidRPr="00A12F01" w:rsidRDefault="006E4F44" w:rsidP="00145C6E">
            <w:pPr>
              <w:rPr>
                <w:rFonts w:ascii="Tw Cen MT" w:eastAsia="SimSun" w:hAnsi="Tw Cen MT"/>
                <w:bCs/>
              </w:rPr>
            </w:pPr>
            <w:r w:rsidRPr="00A12F01">
              <w:rPr>
                <w:rFonts w:ascii="Tw Cen MT" w:hAnsi="Tw Cen MT"/>
                <w:bCs/>
              </w:rPr>
              <w:t>Antivirus Internet Security</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6E4F44" w:rsidRPr="006E4F44" w:rsidRDefault="006E4F44" w:rsidP="006E4F44">
            <w:pPr>
              <w:spacing w:after="0" w:line="240" w:lineRule="auto"/>
              <w:jc w:val="center"/>
              <w:rPr>
                <w:rFonts w:ascii="Tw Cen MT" w:eastAsia="Times New Roman" w:hAnsi="Tw Cen MT" w:cs="Arial"/>
                <w:bCs/>
                <w:color w:val="000000"/>
                <w:lang w:eastAsia="fr-FR"/>
              </w:rPr>
            </w:pPr>
            <w:r w:rsidRPr="006E4F44">
              <w:rPr>
                <w:rFonts w:ascii="Tw Cen MT" w:eastAsia="Times New Roman" w:hAnsi="Tw Cen MT" w:cs="Arial"/>
                <w:bCs/>
                <w:color w:val="000000"/>
                <w:lang w:eastAsia="fr-FR"/>
              </w:rPr>
              <w:t>U</w:t>
            </w:r>
          </w:p>
        </w:tc>
        <w:tc>
          <w:tcPr>
            <w:tcW w:w="1112" w:type="dxa"/>
            <w:tcBorders>
              <w:top w:val="single" w:sz="8" w:space="0" w:color="auto"/>
              <w:left w:val="nil"/>
              <w:bottom w:val="single" w:sz="8" w:space="0" w:color="auto"/>
              <w:right w:val="single" w:sz="8" w:space="0" w:color="auto"/>
            </w:tcBorders>
            <w:shd w:val="clear" w:color="auto" w:fill="auto"/>
            <w:vAlign w:val="center"/>
            <w:hideMark/>
          </w:tcPr>
          <w:p w:rsidR="006E4F44" w:rsidRPr="006E4F44" w:rsidRDefault="006E4F44" w:rsidP="006E4F44">
            <w:pPr>
              <w:spacing w:after="0" w:line="240" w:lineRule="auto"/>
              <w:jc w:val="center"/>
              <w:rPr>
                <w:rFonts w:ascii="Tw Cen MT" w:eastAsia="Times New Roman" w:hAnsi="Tw Cen MT" w:cs="Arial"/>
                <w:bCs/>
                <w:color w:val="000000"/>
                <w:lang w:eastAsia="fr-FR"/>
              </w:rPr>
            </w:pPr>
            <w:r w:rsidRPr="006E4F44">
              <w:rPr>
                <w:rFonts w:ascii="Tw Cen MT" w:eastAsia="Times New Roman" w:hAnsi="Tw Cen MT" w:cs="Arial"/>
                <w:bCs/>
                <w:color w:val="000000"/>
                <w:lang w:eastAsia="fr-FR"/>
              </w:rPr>
              <w:t>01</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6E4F44" w:rsidRPr="000A6BEA" w:rsidRDefault="006E4F44" w:rsidP="00A43952">
            <w:pPr>
              <w:spacing w:after="0" w:line="240" w:lineRule="auto"/>
              <w:jc w:val="center"/>
              <w:rPr>
                <w:rFonts w:ascii="Tw Cen MT" w:eastAsia="Times New Roman" w:hAnsi="Tw Cen MT" w:cs="Arial"/>
                <w:lang w:eastAsia="fr-FR"/>
              </w:rPr>
            </w:pPr>
            <w:r w:rsidRPr="000A6BEA">
              <w:rPr>
                <w:rFonts w:ascii="Tw Cen MT" w:eastAsia="Times New Roman" w:hAnsi="Tw Cen MT" w:cs="Arial"/>
                <w:lang w:eastAsia="fr-FR"/>
              </w:rPr>
              <w:t> </w:t>
            </w:r>
          </w:p>
        </w:tc>
        <w:tc>
          <w:tcPr>
            <w:tcW w:w="1718" w:type="dxa"/>
            <w:tcBorders>
              <w:top w:val="single" w:sz="8" w:space="0" w:color="auto"/>
              <w:left w:val="nil"/>
              <w:bottom w:val="single" w:sz="8" w:space="0" w:color="auto"/>
              <w:right w:val="single" w:sz="8" w:space="0" w:color="auto"/>
            </w:tcBorders>
            <w:shd w:val="clear" w:color="auto" w:fill="auto"/>
            <w:noWrap/>
            <w:vAlign w:val="center"/>
            <w:hideMark/>
          </w:tcPr>
          <w:p w:rsidR="006E4F44" w:rsidRPr="000A6BEA" w:rsidRDefault="006E4F44" w:rsidP="00A43952">
            <w:pPr>
              <w:spacing w:after="0" w:line="240" w:lineRule="auto"/>
              <w:jc w:val="center"/>
              <w:rPr>
                <w:rFonts w:ascii="Tw Cen MT" w:eastAsia="Times New Roman" w:hAnsi="Tw Cen MT" w:cs="Arial"/>
                <w:color w:val="C00000"/>
                <w:lang w:eastAsia="fr-FR"/>
              </w:rPr>
            </w:pPr>
            <w:r w:rsidRPr="000A6BEA">
              <w:rPr>
                <w:rFonts w:ascii="Tw Cen MT" w:eastAsia="Times New Roman" w:hAnsi="Tw Cen MT" w:cs="Arial"/>
                <w:color w:val="C00000"/>
                <w:lang w:eastAsia="fr-FR"/>
              </w:rPr>
              <w:t> </w:t>
            </w:r>
          </w:p>
        </w:tc>
      </w:tr>
      <w:tr w:rsidR="006E4F44" w:rsidRPr="000A6BEA" w:rsidTr="006E4F44">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E4F44" w:rsidRPr="00A12F01" w:rsidRDefault="006E4F44" w:rsidP="00145C6E">
            <w:pPr>
              <w:jc w:val="center"/>
              <w:rPr>
                <w:rFonts w:ascii="Tw Cen MT" w:eastAsia="SimSun" w:hAnsi="Tw Cen MT"/>
                <w:iCs/>
                <w:spacing w:val="4"/>
              </w:rPr>
            </w:pPr>
            <w:r>
              <w:rPr>
                <w:rFonts w:ascii="Tw Cen MT" w:hAnsi="Tw Cen MT"/>
                <w:iCs/>
                <w:spacing w:val="4"/>
              </w:rPr>
              <w:t>10</w:t>
            </w:r>
          </w:p>
        </w:tc>
        <w:tc>
          <w:tcPr>
            <w:tcW w:w="4067" w:type="dxa"/>
            <w:tcBorders>
              <w:top w:val="nil"/>
              <w:left w:val="nil"/>
              <w:bottom w:val="single" w:sz="8" w:space="0" w:color="auto"/>
              <w:right w:val="single" w:sz="8" w:space="0" w:color="auto"/>
            </w:tcBorders>
            <w:shd w:val="clear" w:color="auto" w:fill="auto"/>
            <w:vAlign w:val="center"/>
            <w:hideMark/>
          </w:tcPr>
          <w:p w:rsidR="006E4F44" w:rsidRPr="00A12F01" w:rsidRDefault="006E4F44" w:rsidP="00145C6E">
            <w:pPr>
              <w:rPr>
                <w:rFonts w:ascii="Tw Cen MT" w:eastAsia="SimSun" w:hAnsi="Tw Cen MT"/>
                <w:bCs/>
              </w:rPr>
            </w:pPr>
            <w:r w:rsidRPr="00A12F01">
              <w:rPr>
                <w:rFonts w:ascii="Tw Cen MT" w:hAnsi="Tw Cen MT"/>
                <w:bCs/>
              </w:rPr>
              <w:t>Connexion au réseau internet 1 an</w:t>
            </w:r>
          </w:p>
        </w:tc>
        <w:tc>
          <w:tcPr>
            <w:tcW w:w="1200" w:type="dxa"/>
            <w:tcBorders>
              <w:top w:val="nil"/>
              <w:left w:val="nil"/>
              <w:bottom w:val="single" w:sz="8" w:space="0" w:color="auto"/>
              <w:right w:val="single" w:sz="8" w:space="0" w:color="auto"/>
            </w:tcBorders>
            <w:shd w:val="clear" w:color="auto" w:fill="auto"/>
            <w:vAlign w:val="center"/>
            <w:hideMark/>
          </w:tcPr>
          <w:p w:rsidR="006E4F44" w:rsidRPr="006E4F44" w:rsidRDefault="006E4F44" w:rsidP="006E4F44">
            <w:pPr>
              <w:spacing w:after="0" w:line="240" w:lineRule="auto"/>
              <w:jc w:val="center"/>
              <w:rPr>
                <w:rFonts w:ascii="Tw Cen MT" w:eastAsia="Times New Roman" w:hAnsi="Tw Cen MT" w:cs="Arial"/>
                <w:bCs/>
                <w:color w:val="000000"/>
                <w:lang w:eastAsia="fr-FR"/>
              </w:rPr>
            </w:pPr>
            <w:r w:rsidRPr="006E4F44">
              <w:rPr>
                <w:rFonts w:ascii="Tw Cen MT" w:eastAsia="Times New Roman" w:hAnsi="Tw Cen MT" w:cs="Arial"/>
                <w:bCs/>
                <w:color w:val="000000"/>
                <w:lang w:eastAsia="fr-FR"/>
              </w:rPr>
              <w:t>U</w:t>
            </w:r>
          </w:p>
        </w:tc>
        <w:tc>
          <w:tcPr>
            <w:tcW w:w="1112" w:type="dxa"/>
            <w:tcBorders>
              <w:top w:val="nil"/>
              <w:left w:val="nil"/>
              <w:bottom w:val="single" w:sz="8" w:space="0" w:color="auto"/>
              <w:right w:val="single" w:sz="8" w:space="0" w:color="auto"/>
            </w:tcBorders>
            <w:shd w:val="clear" w:color="auto" w:fill="auto"/>
            <w:vAlign w:val="center"/>
            <w:hideMark/>
          </w:tcPr>
          <w:p w:rsidR="006E4F44" w:rsidRPr="006E4F44" w:rsidRDefault="006E4F44" w:rsidP="006E4F44">
            <w:pPr>
              <w:spacing w:after="0" w:line="240" w:lineRule="auto"/>
              <w:jc w:val="center"/>
              <w:rPr>
                <w:rFonts w:ascii="Tw Cen MT" w:eastAsia="Times New Roman" w:hAnsi="Tw Cen MT" w:cs="Arial"/>
                <w:bCs/>
                <w:color w:val="000000"/>
                <w:lang w:eastAsia="fr-FR"/>
              </w:rPr>
            </w:pPr>
            <w:r w:rsidRPr="006E4F44">
              <w:rPr>
                <w:rFonts w:ascii="Tw Cen MT" w:eastAsia="Times New Roman" w:hAnsi="Tw Cen MT" w:cs="Arial"/>
                <w:bCs/>
                <w:color w:val="000000"/>
                <w:lang w:eastAsia="fr-FR"/>
              </w:rPr>
              <w:t>01</w:t>
            </w:r>
          </w:p>
        </w:tc>
        <w:tc>
          <w:tcPr>
            <w:tcW w:w="1417" w:type="dxa"/>
            <w:tcBorders>
              <w:top w:val="nil"/>
              <w:left w:val="nil"/>
              <w:bottom w:val="single" w:sz="8" w:space="0" w:color="auto"/>
              <w:right w:val="single" w:sz="8" w:space="0" w:color="auto"/>
            </w:tcBorders>
            <w:shd w:val="clear" w:color="auto" w:fill="auto"/>
            <w:noWrap/>
            <w:vAlign w:val="bottom"/>
            <w:hideMark/>
          </w:tcPr>
          <w:p w:rsidR="006E4F44" w:rsidRPr="000A6BEA" w:rsidRDefault="006E4F44" w:rsidP="00A43952">
            <w:pPr>
              <w:spacing w:after="0" w:line="240" w:lineRule="auto"/>
              <w:jc w:val="center"/>
              <w:rPr>
                <w:rFonts w:ascii="Tw Cen MT" w:eastAsia="Times New Roman" w:hAnsi="Tw Cen MT" w:cs="Arial"/>
                <w:lang w:eastAsia="fr-FR"/>
              </w:rPr>
            </w:pPr>
            <w:r w:rsidRPr="000A6BEA">
              <w:rPr>
                <w:rFonts w:ascii="Tw Cen MT" w:eastAsia="Times New Roman" w:hAnsi="Tw Cen MT" w:cs="Arial"/>
                <w:lang w:eastAsia="fr-FR"/>
              </w:rPr>
              <w:t> </w:t>
            </w:r>
          </w:p>
        </w:tc>
        <w:tc>
          <w:tcPr>
            <w:tcW w:w="1718" w:type="dxa"/>
            <w:tcBorders>
              <w:top w:val="nil"/>
              <w:left w:val="nil"/>
              <w:bottom w:val="single" w:sz="8" w:space="0" w:color="auto"/>
              <w:right w:val="single" w:sz="8" w:space="0" w:color="auto"/>
            </w:tcBorders>
            <w:shd w:val="clear" w:color="auto" w:fill="auto"/>
            <w:noWrap/>
            <w:vAlign w:val="center"/>
            <w:hideMark/>
          </w:tcPr>
          <w:p w:rsidR="006E4F44" w:rsidRPr="000A6BEA" w:rsidRDefault="006E4F44" w:rsidP="00A43952">
            <w:pPr>
              <w:spacing w:after="0" w:line="240" w:lineRule="auto"/>
              <w:jc w:val="center"/>
              <w:rPr>
                <w:rFonts w:ascii="Tw Cen MT" w:eastAsia="Times New Roman" w:hAnsi="Tw Cen MT" w:cs="Arial"/>
                <w:color w:val="C00000"/>
                <w:lang w:eastAsia="fr-FR"/>
              </w:rPr>
            </w:pPr>
            <w:r w:rsidRPr="000A6BEA">
              <w:rPr>
                <w:rFonts w:ascii="Tw Cen MT" w:eastAsia="Times New Roman" w:hAnsi="Tw Cen MT" w:cs="Arial"/>
                <w:color w:val="C00000"/>
                <w:lang w:eastAsia="fr-FR"/>
              </w:rPr>
              <w:t> </w:t>
            </w:r>
          </w:p>
        </w:tc>
      </w:tr>
      <w:tr w:rsidR="006E4F44" w:rsidRPr="000A6BEA" w:rsidTr="006E4F44">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E4F44" w:rsidRPr="00A12F01" w:rsidRDefault="006E4F44" w:rsidP="00145C6E">
            <w:pPr>
              <w:jc w:val="center"/>
              <w:rPr>
                <w:rFonts w:ascii="Tw Cen MT" w:eastAsia="SimSun" w:hAnsi="Tw Cen MT"/>
                <w:iCs/>
                <w:spacing w:val="4"/>
              </w:rPr>
            </w:pPr>
            <w:r w:rsidRPr="00A12F01">
              <w:rPr>
                <w:rFonts w:ascii="Tw Cen MT" w:hAnsi="Tw Cen MT"/>
                <w:iCs/>
                <w:spacing w:val="4"/>
              </w:rPr>
              <w:t>1</w:t>
            </w:r>
            <w:r>
              <w:rPr>
                <w:rFonts w:ascii="Tw Cen MT" w:hAnsi="Tw Cen MT"/>
                <w:iCs/>
                <w:spacing w:val="4"/>
              </w:rPr>
              <w:t>1</w:t>
            </w:r>
          </w:p>
        </w:tc>
        <w:tc>
          <w:tcPr>
            <w:tcW w:w="4067" w:type="dxa"/>
            <w:tcBorders>
              <w:top w:val="nil"/>
              <w:left w:val="nil"/>
              <w:bottom w:val="single" w:sz="8" w:space="0" w:color="auto"/>
              <w:right w:val="single" w:sz="8" w:space="0" w:color="auto"/>
            </w:tcBorders>
            <w:shd w:val="clear" w:color="auto" w:fill="auto"/>
            <w:vAlign w:val="center"/>
            <w:hideMark/>
          </w:tcPr>
          <w:p w:rsidR="006E4F44" w:rsidRPr="00A12F01" w:rsidRDefault="006E4F44" w:rsidP="00145C6E">
            <w:pPr>
              <w:shd w:val="clear" w:color="auto" w:fill="FFFFFF"/>
              <w:rPr>
                <w:rFonts w:ascii="Tw Cen MT" w:hAnsi="Tw Cen MT"/>
              </w:rPr>
            </w:pPr>
            <w:r w:rsidRPr="00A12F01">
              <w:rPr>
                <w:rFonts w:ascii="Tw Cen MT" w:hAnsi="Tw Cen MT"/>
              </w:rPr>
              <w:t>Rég</w:t>
            </w:r>
            <w:r>
              <w:rPr>
                <w:rFonts w:ascii="Tw Cen MT" w:hAnsi="Tw Cen MT"/>
              </w:rPr>
              <w:t>ulateur de Tension  digital 15</w:t>
            </w:r>
            <w:r w:rsidRPr="00A12F01">
              <w:rPr>
                <w:rFonts w:ascii="Tw Cen MT" w:hAnsi="Tw Cen MT"/>
              </w:rPr>
              <w:t>00 VA</w:t>
            </w:r>
          </w:p>
        </w:tc>
        <w:tc>
          <w:tcPr>
            <w:tcW w:w="1200" w:type="dxa"/>
            <w:tcBorders>
              <w:top w:val="nil"/>
              <w:left w:val="nil"/>
              <w:bottom w:val="single" w:sz="8" w:space="0" w:color="auto"/>
              <w:right w:val="single" w:sz="8" w:space="0" w:color="auto"/>
            </w:tcBorders>
            <w:shd w:val="clear" w:color="auto" w:fill="auto"/>
            <w:vAlign w:val="center"/>
            <w:hideMark/>
          </w:tcPr>
          <w:p w:rsidR="006E4F44" w:rsidRPr="006E4F44" w:rsidRDefault="006E4F44" w:rsidP="006E4F44">
            <w:pPr>
              <w:spacing w:after="0" w:line="240" w:lineRule="auto"/>
              <w:jc w:val="center"/>
              <w:rPr>
                <w:rFonts w:ascii="Tw Cen MT" w:eastAsia="Times New Roman" w:hAnsi="Tw Cen MT" w:cs="Arial"/>
                <w:bCs/>
                <w:color w:val="000000"/>
                <w:lang w:eastAsia="fr-FR"/>
              </w:rPr>
            </w:pPr>
            <w:r w:rsidRPr="006E4F44">
              <w:rPr>
                <w:rFonts w:ascii="Tw Cen MT" w:eastAsia="Times New Roman" w:hAnsi="Tw Cen MT" w:cs="Arial"/>
                <w:bCs/>
                <w:color w:val="000000"/>
                <w:lang w:eastAsia="fr-FR"/>
              </w:rPr>
              <w:t>U</w:t>
            </w:r>
          </w:p>
        </w:tc>
        <w:tc>
          <w:tcPr>
            <w:tcW w:w="1112" w:type="dxa"/>
            <w:tcBorders>
              <w:top w:val="nil"/>
              <w:left w:val="nil"/>
              <w:bottom w:val="single" w:sz="8" w:space="0" w:color="auto"/>
              <w:right w:val="single" w:sz="8" w:space="0" w:color="auto"/>
            </w:tcBorders>
            <w:shd w:val="clear" w:color="auto" w:fill="auto"/>
            <w:vAlign w:val="center"/>
            <w:hideMark/>
          </w:tcPr>
          <w:p w:rsidR="006E4F44" w:rsidRPr="006E4F44" w:rsidRDefault="006E4F44" w:rsidP="006E4F44">
            <w:pPr>
              <w:spacing w:after="0" w:line="240" w:lineRule="auto"/>
              <w:jc w:val="center"/>
              <w:rPr>
                <w:rFonts w:ascii="Tw Cen MT" w:eastAsia="Times New Roman" w:hAnsi="Tw Cen MT" w:cs="Arial"/>
                <w:bCs/>
                <w:color w:val="000000"/>
                <w:lang w:eastAsia="fr-FR"/>
              </w:rPr>
            </w:pPr>
            <w:r w:rsidRPr="006E4F44">
              <w:rPr>
                <w:rFonts w:ascii="Tw Cen MT" w:eastAsia="Times New Roman" w:hAnsi="Tw Cen MT" w:cs="Arial"/>
                <w:bCs/>
                <w:color w:val="000000"/>
                <w:lang w:eastAsia="fr-FR"/>
              </w:rPr>
              <w:t>01</w:t>
            </w:r>
          </w:p>
        </w:tc>
        <w:tc>
          <w:tcPr>
            <w:tcW w:w="1417" w:type="dxa"/>
            <w:tcBorders>
              <w:top w:val="nil"/>
              <w:left w:val="nil"/>
              <w:bottom w:val="single" w:sz="8" w:space="0" w:color="auto"/>
              <w:right w:val="single" w:sz="8" w:space="0" w:color="auto"/>
            </w:tcBorders>
            <w:shd w:val="clear" w:color="auto" w:fill="auto"/>
            <w:noWrap/>
            <w:vAlign w:val="bottom"/>
            <w:hideMark/>
          </w:tcPr>
          <w:p w:rsidR="006E4F44" w:rsidRPr="000A6BEA" w:rsidRDefault="006E4F44" w:rsidP="00A43952">
            <w:pPr>
              <w:spacing w:after="0" w:line="240" w:lineRule="auto"/>
              <w:jc w:val="center"/>
              <w:rPr>
                <w:rFonts w:ascii="Tw Cen MT" w:eastAsia="Times New Roman" w:hAnsi="Tw Cen MT" w:cs="Arial"/>
                <w:lang w:eastAsia="fr-FR"/>
              </w:rPr>
            </w:pPr>
            <w:r w:rsidRPr="000A6BEA">
              <w:rPr>
                <w:rFonts w:ascii="Tw Cen MT" w:eastAsia="Times New Roman" w:hAnsi="Tw Cen MT" w:cs="Arial"/>
                <w:lang w:eastAsia="fr-FR"/>
              </w:rPr>
              <w:t> </w:t>
            </w:r>
          </w:p>
        </w:tc>
        <w:tc>
          <w:tcPr>
            <w:tcW w:w="1718" w:type="dxa"/>
            <w:tcBorders>
              <w:top w:val="nil"/>
              <w:left w:val="nil"/>
              <w:bottom w:val="single" w:sz="8" w:space="0" w:color="auto"/>
              <w:right w:val="single" w:sz="8" w:space="0" w:color="auto"/>
            </w:tcBorders>
            <w:shd w:val="clear" w:color="auto" w:fill="auto"/>
            <w:noWrap/>
            <w:vAlign w:val="center"/>
            <w:hideMark/>
          </w:tcPr>
          <w:p w:rsidR="006E4F44" w:rsidRPr="000A6BEA" w:rsidRDefault="006E4F44" w:rsidP="00A43952">
            <w:pPr>
              <w:spacing w:after="0" w:line="240" w:lineRule="auto"/>
              <w:jc w:val="center"/>
              <w:rPr>
                <w:rFonts w:ascii="Tw Cen MT" w:eastAsia="Times New Roman" w:hAnsi="Tw Cen MT" w:cs="Arial"/>
                <w:color w:val="C00000"/>
                <w:lang w:eastAsia="fr-FR"/>
              </w:rPr>
            </w:pPr>
            <w:r w:rsidRPr="000A6BEA">
              <w:rPr>
                <w:rFonts w:ascii="Tw Cen MT" w:eastAsia="Times New Roman" w:hAnsi="Tw Cen MT" w:cs="Arial"/>
                <w:color w:val="C00000"/>
                <w:lang w:eastAsia="fr-FR"/>
              </w:rPr>
              <w:t> </w:t>
            </w:r>
          </w:p>
        </w:tc>
      </w:tr>
      <w:tr w:rsidR="006E4F44" w:rsidRPr="000A6BEA" w:rsidTr="006E4F44">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E4F44" w:rsidRPr="00A12F01" w:rsidRDefault="006E4F44" w:rsidP="00145C6E">
            <w:pPr>
              <w:jc w:val="center"/>
              <w:rPr>
                <w:rFonts w:ascii="Tw Cen MT" w:eastAsia="SimSun" w:hAnsi="Tw Cen MT"/>
                <w:iCs/>
                <w:spacing w:val="4"/>
              </w:rPr>
            </w:pPr>
            <w:r w:rsidRPr="00A12F01">
              <w:rPr>
                <w:rFonts w:ascii="Tw Cen MT" w:eastAsia="SimSun" w:hAnsi="Tw Cen MT"/>
                <w:iCs/>
                <w:spacing w:val="4"/>
              </w:rPr>
              <w:t>1</w:t>
            </w:r>
            <w:r>
              <w:rPr>
                <w:rFonts w:ascii="Tw Cen MT" w:eastAsia="SimSun" w:hAnsi="Tw Cen MT"/>
                <w:iCs/>
                <w:spacing w:val="4"/>
              </w:rPr>
              <w:t>2</w:t>
            </w:r>
          </w:p>
        </w:tc>
        <w:tc>
          <w:tcPr>
            <w:tcW w:w="4067" w:type="dxa"/>
            <w:tcBorders>
              <w:top w:val="nil"/>
              <w:left w:val="nil"/>
              <w:bottom w:val="single" w:sz="8" w:space="0" w:color="auto"/>
              <w:right w:val="single" w:sz="8" w:space="0" w:color="auto"/>
            </w:tcBorders>
            <w:shd w:val="clear" w:color="auto" w:fill="auto"/>
            <w:vAlign w:val="center"/>
            <w:hideMark/>
          </w:tcPr>
          <w:p w:rsidR="006E4F44" w:rsidRPr="00A12F01" w:rsidRDefault="006E4F44" w:rsidP="00145C6E">
            <w:pPr>
              <w:rPr>
                <w:rFonts w:ascii="Tw Cen MT" w:eastAsia="SimSun" w:hAnsi="Tw Cen MT"/>
                <w:bCs/>
              </w:rPr>
            </w:pPr>
            <w:r w:rsidRPr="00A12F01">
              <w:rPr>
                <w:rFonts w:ascii="Tw Cen MT" w:hAnsi="Tw Cen MT"/>
                <w:bCs/>
              </w:rPr>
              <w:t>Installation et configuration du réseau informatique</w:t>
            </w:r>
          </w:p>
        </w:tc>
        <w:tc>
          <w:tcPr>
            <w:tcW w:w="1200" w:type="dxa"/>
            <w:tcBorders>
              <w:top w:val="nil"/>
              <w:left w:val="nil"/>
              <w:bottom w:val="single" w:sz="8" w:space="0" w:color="auto"/>
              <w:right w:val="single" w:sz="8" w:space="0" w:color="auto"/>
            </w:tcBorders>
            <w:shd w:val="clear" w:color="auto" w:fill="auto"/>
            <w:vAlign w:val="center"/>
            <w:hideMark/>
          </w:tcPr>
          <w:p w:rsidR="006E4F44" w:rsidRPr="006E4F44" w:rsidRDefault="006E4F44" w:rsidP="006E4F44">
            <w:pPr>
              <w:spacing w:after="0" w:line="240" w:lineRule="auto"/>
              <w:jc w:val="center"/>
              <w:rPr>
                <w:rFonts w:ascii="Tw Cen MT" w:eastAsia="Times New Roman" w:hAnsi="Tw Cen MT" w:cs="Arial"/>
                <w:bCs/>
                <w:color w:val="000000"/>
                <w:lang w:eastAsia="fr-FR"/>
              </w:rPr>
            </w:pPr>
            <w:r w:rsidRPr="006E4F44">
              <w:rPr>
                <w:rFonts w:ascii="Tw Cen MT" w:eastAsia="Times New Roman" w:hAnsi="Tw Cen MT" w:cs="Arial"/>
                <w:bCs/>
                <w:color w:val="000000"/>
                <w:lang w:eastAsia="fr-FR"/>
              </w:rPr>
              <w:t>FF</w:t>
            </w:r>
          </w:p>
        </w:tc>
        <w:tc>
          <w:tcPr>
            <w:tcW w:w="1112" w:type="dxa"/>
            <w:tcBorders>
              <w:top w:val="nil"/>
              <w:left w:val="nil"/>
              <w:bottom w:val="single" w:sz="8" w:space="0" w:color="auto"/>
              <w:right w:val="single" w:sz="8" w:space="0" w:color="auto"/>
            </w:tcBorders>
            <w:shd w:val="clear" w:color="auto" w:fill="auto"/>
            <w:vAlign w:val="center"/>
            <w:hideMark/>
          </w:tcPr>
          <w:p w:rsidR="006E4F44" w:rsidRPr="006E4F44" w:rsidRDefault="006E4F44" w:rsidP="006E4F44">
            <w:pPr>
              <w:spacing w:after="0" w:line="240" w:lineRule="auto"/>
              <w:jc w:val="center"/>
              <w:rPr>
                <w:rFonts w:ascii="Tw Cen MT" w:eastAsia="Times New Roman" w:hAnsi="Tw Cen MT" w:cs="Arial"/>
                <w:bCs/>
                <w:color w:val="000000"/>
                <w:lang w:eastAsia="fr-FR"/>
              </w:rPr>
            </w:pPr>
            <w:r w:rsidRPr="006E4F44">
              <w:rPr>
                <w:rFonts w:ascii="Tw Cen MT" w:eastAsia="Times New Roman" w:hAnsi="Tw Cen MT" w:cs="Arial"/>
                <w:bCs/>
                <w:color w:val="000000"/>
                <w:lang w:eastAsia="fr-FR"/>
              </w:rPr>
              <w:t>01</w:t>
            </w:r>
          </w:p>
        </w:tc>
        <w:tc>
          <w:tcPr>
            <w:tcW w:w="1417" w:type="dxa"/>
            <w:tcBorders>
              <w:top w:val="nil"/>
              <w:left w:val="nil"/>
              <w:bottom w:val="single" w:sz="8" w:space="0" w:color="auto"/>
              <w:right w:val="single" w:sz="8" w:space="0" w:color="auto"/>
            </w:tcBorders>
            <w:shd w:val="clear" w:color="auto" w:fill="auto"/>
            <w:noWrap/>
            <w:vAlign w:val="bottom"/>
            <w:hideMark/>
          </w:tcPr>
          <w:p w:rsidR="006E4F44" w:rsidRPr="000A6BEA" w:rsidRDefault="006E4F44" w:rsidP="00A43952">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6E4F44" w:rsidRPr="000A6BEA" w:rsidRDefault="006E4F44" w:rsidP="00A43952">
            <w:pPr>
              <w:spacing w:after="0" w:line="240" w:lineRule="auto"/>
              <w:jc w:val="center"/>
              <w:rPr>
                <w:rFonts w:ascii="Tw Cen MT" w:eastAsia="Times New Roman" w:hAnsi="Tw Cen MT" w:cs="Arial"/>
                <w:color w:val="C00000"/>
                <w:lang w:eastAsia="fr-FR"/>
              </w:rPr>
            </w:pPr>
          </w:p>
        </w:tc>
      </w:tr>
      <w:tr w:rsidR="006E4F44" w:rsidRPr="000A6BEA" w:rsidTr="008C0244">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E4F44" w:rsidRPr="000A6BEA" w:rsidRDefault="006E4F44" w:rsidP="00A43952">
            <w:pPr>
              <w:spacing w:after="0" w:line="240" w:lineRule="auto"/>
              <w:jc w:val="center"/>
              <w:rPr>
                <w:rFonts w:ascii="Tw Cen MT" w:eastAsia="Times New Roman" w:hAnsi="Tw Cen MT" w:cs="Arial"/>
                <w:color w:val="000000"/>
                <w:lang w:eastAsia="fr-FR"/>
              </w:rPr>
            </w:pPr>
          </w:p>
        </w:tc>
        <w:tc>
          <w:tcPr>
            <w:tcW w:w="4067" w:type="dxa"/>
            <w:tcBorders>
              <w:top w:val="nil"/>
              <w:left w:val="nil"/>
              <w:bottom w:val="single" w:sz="8" w:space="0" w:color="auto"/>
              <w:right w:val="single" w:sz="8" w:space="0" w:color="auto"/>
            </w:tcBorders>
            <w:shd w:val="clear" w:color="auto" w:fill="auto"/>
            <w:vAlign w:val="center"/>
            <w:hideMark/>
          </w:tcPr>
          <w:p w:rsidR="006E4F44" w:rsidRPr="000A6BEA" w:rsidRDefault="006E4F44" w:rsidP="000A6BEA">
            <w:pPr>
              <w:tabs>
                <w:tab w:val="left" w:pos="0"/>
              </w:tabs>
              <w:spacing w:line="240" w:lineRule="auto"/>
              <w:rPr>
                <w:rFonts w:ascii="Tw Cen MT" w:hAnsi="Tw Cen MT" w:cs="Calibri"/>
                <w:color w:val="000000"/>
              </w:rPr>
            </w:pPr>
            <w:r w:rsidRPr="000A6BEA">
              <w:rPr>
                <w:rFonts w:ascii="Tw Cen MT" w:eastAsia="Times New Roman" w:hAnsi="Tw Cen MT" w:cs="Arial"/>
                <w:b/>
                <w:bCs/>
                <w:color w:val="000000"/>
                <w:lang w:eastAsia="fr-FR"/>
              </w:rPr>
              <w:t>TOTAL HT IV</w:t>
            </w:r>
          </w:p>
        </w:tc>
        <w:tc>
          <w:tcPr>
            <w:tcW w:w="1200" w:type="dxa"/>
            <w:tcBorders>
              <w:top w:val="nil"/>
              <w:left w:val="nil"/>
              <w:bottom w:val="single" w:sz="8" w:space="0" w:color="auto"/>
              <w:right w:val="single" w:sz="8" w:space="0" w:color="auto"/>
            </w:tcBorders>
            <w:shd w:val="clear" w:color="auto" w:fill="auto"/>
            <w:vAlign w:val="bottom"/>
            <w:hideMark/>
          </w:tcPr>
          <w:p w:rsidR="006E4F44" w:rsidRPr="000A6BEA" w:rsidRDefault="006E4F44" w:rsidP="00A43952">
            <w:pPr>
              <w:spacing w:after="0" w:line="240" w:lineRule="auto"/>
              <w:rPr>
                <w:rFonts w:ascii="Tw Cen MT" w:eastAsia="Times New Roman" w:hAnsi="Tw Cen MT" w:cs="Arial"/>
                <w:b/>
                <w:bCs/>
                <w:color w:val="000000"/>
                <w:lang w:eastAsia="fr-FR"/>
              </w:rPr>
            </w:pPr>
          </w:p>
        </w:tc>
        <w:tc>
          <w:tcPr>
            <w:tcW w:w="1112" w:type="dxa"/>
            <w:tcBorders>
              <w:top w:val="nil"/>
              <w:left w:val="nil"/>
              <w:bottom w:val="single" w:sz="8" w:space="0" w:color="auto"/>
              <w:right w:val="single" w:sz="8" w:space="0" w:color="auto"/>
            </w:tcBorders>
            <w:shd w:val="clear" w:color="auto" w:fill="auto"/>
            <w:vAlign w:val="bottom"/>
            <w:hideMark/>
          </w:tcPr>
          <w:p w:rsidR="006E4F44" w:rsidRPr="000A6BEA" w:rsidRDefault="006E4F44" w:rsidP="00A43952">
            <w:pPr>
              <w:spacing w:after="0" w:line="240" w:lineRule="auto"/>
              <w:rPr>
                <w:rFonts w:ascii="Tw Cen MT" w:eastAsia="Times New Roman" w:hAnsi="Tw Cen MT" w:cs="Arial"/>
                <w:b/>
                <w:bCs/>
                <w:color w:val="000000"/>
                <w:lang w:eastAsia="fr-FR"/>
              </w:rPr>
            </w:pPr>
          </w:p>
        </w:tc>
        <w:tc>
          <w:tcPr>
            <w:tcW w:w="1417" w:type="dxa"/>
            <w:tcBorders>
              <w:top w:val="nil"/>
              <w:left w:val="nil"/>
              <w:bottom w:val="single" w:sz="8" w:space="0" w:color="auto"/>
              <w:right w:val="single" w:sz="8" w:space="0" w:color="auto"/>
            </w:tcBorders>
            <w:shd w:val="clear" w:color="auto" w:fill="auto"/>
            <w:noWrap/>
            <w:vAlign w:val="bottom"/>
            <w:hideMark/>
          </w:tcPr>
          <w:p w:rsidR="006E4F44" w:rsidRPr="000A6BEA" w:rsidRDefault="006E4F44" w:rsidP="00A43952">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6E4F44" w:rsidRPr="000A6BEA" w:rsidRDefault="006E4F44" w:rsidP="00A43952">
            <w:pPr>
              <w:spacing w:after="0" w:line="240" w:lineRule="auto"/>
              <w:jc w:val="center"/>
              <w:rPr>
                <w:rFonts w:ascii="Tw Cen MT" w:eastAsia="Times New Roman" w:hAnsi="Tw Cen MT" w:cs="Arial"/>
                <w:color w:val="C00000"/>
                <w:lang w:eastAsia="fr-FR"/>
              </w:rPr>
            </w:pPr>
          </w:p>
        </w:tc>
      </w:tr>
      <w:tr w:rsidR="006E4F44" w:rsidRPr="000A6BEA" w:rsidTr="00057519">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E4F44" w:rsidRPr="000A6BEA" w:rsidRDefault="006E4F44">
            <w:pPr>
              <w:jc w:val="center"/>
              <w:rPr>
                <w:rFonts w:ascii="Tw Cen MT" w:hAnsi="Tw Cen MT" w:cs="Arial"/>
                <w:color w:val="000000"/>
              </w:rPr>
            </w:pPr>
            <w:r w:rsidRPr="000A6BEA">
              <w:rPr>
                <w:rFonts w:ascii="Tw Cen MT" w:hAnsi="Tw Cen MT" w:cs="Arial"/>
                <w:color w:val="000000"/>
              </w:rPr>
              <w:t> </w:t>
            </w:r>
          </w:p>
        </w:tc>
        <w:tc>
          <w:tcPr>
            <w:tcW w:w="4067" w:type="dxa"/>
            <w:tcBorders>
              <w:top w:val="nil"/>
              <w:left w:val="nil"/>
              <w:bottom w:val="single" w:sz="8" w:space="0" w:color="auto"/>
              <w:right w:val="single" w:sz="8" w:space="0" w:color="auto"/>
            </w:tcBorders>
            <w:shd w:val="clear" w:color="auto" w:fill="auto"/>
            <w:vAlign w:val="bottom"/>
            <w:hideMark/>
          </w:tcPr>
          <w:p w:rsidR="006E4F44" w:rsidRPr="000A6BEA" w:rsidRDefault="006E4F44" w:rsidP="000A6BEA">
            <w:pPr>
              <w:rPr>
                <w:rFonts w:ascii="Tw Cen MT" w:hAnsi="Tw Cen MT" w:cs="Arial"/>
                <w:b/>
                <w:bCs/>
                <w:color w:val="000000"/>
              </w:rPr>
            </w:pPr>
            <w:r w:rsidRPr="000A6BEA">
              <w:rPr>
                <w:rFonts w:ascii="Tw Cen MT" w:hAnsi="Tw Cen MT" w:cs="Arial"/>
                <w:b/>
                <w:bCs/>
                <w:color w:val="000000"/>
              </w:rPr>
              <w:t xml:space="preserve"> TOTAL GENERAL HT </w:t>
            </w:r>
          </w:p>
        </w:tc>
        <w:tc>
          <w:tcPr>
            <w:tcW w:w="1200" w:type="dxa"/>
            <w:tcBorders>
              <w:top w:val="nil"/>
              <w:left w:val="nil"/>
              <w:bottom w:val="single" w:sz="8" w:space="0" w:color="auto"/>
              <w:right w:val="single" w:sz="8" w:space="0" w:color="auto"/>
            </w:tcBorders>
            <w:shd w:val="clear" w:color="auto" w:fill="auto"/>
            <w:vAlign w:val="bottom"/>
            <w:hideMark/>
          </w:tcPr>
          <w:p w:rsidR="006E4F44" w:rsidRPr="000A6BEA" w:rsidRDefault="006E4F44" w:rsidP="00A43952">
            <w:pPr>
              <w:spacing w:after="0" w:line="240" w:lineRule="auto"/>
              <w:rPr>
                <w:rFonts w:ascii="Tw Cen MT" w:eastAsia="Times New Roman" w:hAnsi="Tw Cen MT" w:cs="Arial"/>
                <w:b/>
                <w:bCs/>
                <w:color w:val="000000"/>
                <w:lang w:eastAsia="fr-FR"/>
              </w:rPr>
            </w:pPr>
          </w:p>
        </w:tc>
        <w:tc>
          <w:tcPr>
            <w:tcW w:w="1112" w:type="dxa"/>
            <w:tcBorders>
              <w:top w:val="nil"/>
              <w:left w:val="nil"/>
              <w:bottom w:val="single" w:sz="8" w:space="0" w:color="auto"/>
              <w:right w:val="single" w:sz="8" w:space="0" w:color="auto"/>
            </w:tcBorders>
            <w:shd w:val="clear" w:color="auto" w:fill="auto"/>
            <w:vAlign w:val="bottom"/>
            <w:hideMark/>
          </w:tcPr>
          <w:p w:rsidR="006E4F44" w:rsidRPr="000A6BEA" w:rsidRDefault="006E4F44" w:rsidP="00A43952">
            <w:pPr>
              <w:spacing w:after="0" w:line="240" w:lineRule="auto"/>
              <w:rPr>
                <w:rFonts w:ascii="Tw Cen MT" w:eastAsia="Times New Roman" w:hAnsi="Tw Cen MT" w:cs="Arial"/>
                <w:b/>
                <w:bCs/>
                <w:color w:val="000000"/>
                <w:lang w:eastAsia="fr-FR"/>
              </w:rPr>
            </w:pPr>
          </w:p>
        </w:tc>
        <w:tc>
          <w:tcPr>
            <w:tcW w:w="1417" w:type="dxa"/>
            <w:tcBorders>
              <w:top w:val="nil"/>
              <w:left w:val="nil"/>
              <w:bottom w:val="single" w:sz="8" w:space="0" w:color="auto"/>
              <w:right w:val="single" w:sz="8" w:space="0" w:color="auto"/>
            </w:tcBorders>
            <w:shd w:val="clear" w:color="auto" w:fill="auto"/>
            <w:noWrap/>
            <w:vAlign w:val="bottom"/>
            <w:hideMark/>
          </w:tcPr>
          <w:p w:rsidR="006E4F44" w:rsidRPr="000A6BEA" w:rsidRDefault="006E4F44" w:rsidP="00A43952">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6E4F44" w:rsidRPr="000A6BEA" w:rsidRDefault="006E4F44" w:rsidP="00A43952">
            <w:pPr>
              <w:spacing w:after="0" w:line="240" w:lineRule="auto"/>
              <w:jc w:val="center"/>
              <w:rPr>
                <w:rFonts w:ascii="Tw Cen MT" w:eastAsia="Times New Roman" w:hAnsi="Tw Cen MT" w:cs="Arial"/>
                <w:color w:val="C00000"/>
                <w:lang w:eastAsia="fr-FR"/>
              </w:rPr>
            </w:pPr>
          </w:p>
        </w:tc>
      </w:tr>
      <w:tr w:rsidR="006E4F44" w:rsidRPr="000A6BEA" w:rsidTr="00057519">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E4F44" w:rsidRPr="000A6BEA" w:rsidRDefault="006E4F44">
            <w:pPr>
              <w:jc w:val="center"/>
              <w:rPr>
                <w:rFonts w:ascii="Tw Cen MT" w:hAnsi="Tw Cen MT" w:cs="Arial"/>
                <w:color w:val="000000"/>
              </w:rPr>
            </w:pPr>
            <w:r w:rsidRPr="000A6BEA">
              <w:rPr>
                <w:rFonts w:ascii="Tw Cen MT" w:hAnsi="Tw Cen MT" w:cs="Arial"/>
                <w:color w:val="000000"/>
              </w:rPr>
              <w:t> </w:t>
            </w:r>
          </w:p>
        </w:tc>
        <w:tc>
          <w:tcPr>
            <w:tcW w:w="4067" w:type="dxa"/>
            <w:tcBorders>
              <w:top w:val="nil"/>
              <w:left w:val="nil"/>
              <w:bottom w:val="single" w:sz="8" w:space="0" w:color="auto"/>
              <w:right w:val="single" w:sz="8" w:space="0" w:color="auto"/>
            </w:tcBorders>
            <w:shd w:val="clear" w:color="auto" w:fill="auto"/>
            <w:vAlign w:val="bottom"/>
            <w:hideMark/>
          </w:tcPr>
          <w:p w:rsidR="006E4F44" w:rsidRPr="000A6BEA" w:rsidRDefault="006E4F44">
            <w:pPr>
              <w:rPr>
                <w:rFonts w:ascii="Tw Cen MT" w:hAnsi="Tw Cen MT" w:cs="Arial"/>
                <w:b/>
                <w:bCs/>
                <w:color w:val="000000"/>
              </w:rPr>
            </w:pPr>
            <w:r w:rsidRPr="000A6BEA">
              <w:rPr>
                <w:rFonts w:ascii="Tw Cen MT" w:hAnsi="Tw Cen MT" w:cs="Arial"/>
                <w:b/>
                <w:bCs/>
                <w:color w:val="000000"/>
              </w:rPr>
              <w:t>TVA 19,25%</w:t>
            </w:r>
          </w:p>
        </w:tc>
        <w:tc>
          <w:tcPr>
            <w:tcW w:w="1200" w:type="dxa"/>
            <w:tcBorders>
              <w:top w:val="nil"/>
              <w:left w:val="nil"/>
              <w:bottom w:val="single" w:sz="8" w:space="0" w:color="auto"/>
              <w:right w:val="single" w:sz="8" w:space="0" w:color="auto"/>
            </w:tcBorders>
            <w:shd w:val="clear" w:color="auto" w:fill="auto"/>
            <w:vAlign w:val="bottom"/>
            <w:hideMark/>
          </w:tcPr>
          <w:p w:rsidR="006E4F44" w:rsidRPr="000A6BEA" w:rsidRDefault="006E4F44" w:rsidP="00A43952">
            <w:pPr>
              <w:spacing w:after="0" w:line="240" w:lineRule="auto"/>
              <w:rPr>
                <w:rFonts w:ascii="Tw Cen MT" w:eastAsia="Times New Roman" w:hAnsi="Tw Cen MT" w:cs="Arial"/>
                <w:b/>
                <w:bCs/>
                <w:color w:val="000000"/>
                <w:lang w:eastAsia="fr-FR"/>
              </w:rPr>
            </w:pPr>
          </w:p>
        </w:tc>
        <w:tc>
          <w:tcPr>
            <w:tcW w:w="1112" w:type="dxa"/>
            <w:tcBorders>
              <w:top w:val="nil"/>
              <w:left w:val="nil"/>
              <w:bottom w:val="single" w:sz="8" w:space="0" w:color="auto"/>
              <w:right w:val="single" w:sz="8" w:space="0" w:color="auto"/>
            </w:tcBorders>
            <w:shd w:val="clear" w:color="auto" w:fill="auto"/>
            <w:vAlign w:val="bottom"/>
            <w:hideMark/>
          </w:tcPr>
          <w:p w:rsidR="006E4F44" w:rsidRPr="000A6BEA" w:rsidRDefault="006E4F44" w:rsidP="00A43952">
            <w:pPr>
              <w:spacing w:after="0" w:line="240" w:lineRule="auto"/>
              <w:rPr>
                <w:rFonts w:ascii="Tw Cen MT" w:eastAsia="Times New Roman" w:hAnsi="Tw Cen MT" w:cs="Arial"/>
                <w:b/>
                <w:bCs/>
                <w:color w:val="000000"/>
                <w:lang w:eastAsia="fr-FR"/>
              </w:rPr>
            </w:pPr>
          </w:p>
        </w:tc>
        <w:tc>
          <w:tcPr>
            <w:tcW w:w="1417" w:type="dxa"/>
            <w:tcBorders>
              <w:top w:val="nil"/>
              <w:left w:val="nil"/>
              <w:bottom w:val="single" w:sz="8" w:space="0" w:color="auto"/>
              <w:right w:val="single" w:sz="8" w:space="0" w:color="auto"/>
            </w:tcBorders>
            <w:shd w:val="clear" w:color="auto" w:fill="auto"/>
            <w:noWrap/>
            <w:vAlign w:val="bottom"/>
            <w:hideMark/>
          </w:tcPr>
          <w:p w:rsidR="006E4F44" w:rsidRPr="000A6BEA" w:rsidRDefault="006E4F44" w:rsidP="00A43952">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6E4F44" w:rsidRPr="000A6BEA" w:rsidRDefault="006E4F44" w:rsidP="00A43952">
            <w:pPr>
              <w:spacing w:after="0" w:line="240" w:lineRule="auto"/>
              <w:jc w:val="center"/>
              <w:rPr>
                <w:rFonts w:ascii="Tw Cen MT" w:eastAsia="Times New Roman" w:hAnsi="Tw Cen MT" w:cs="Arial"/>
                <w:color w:val="C00000"/>
                <w:lang w:eastAsia="fr-FR"/>
              </w:rPr>
            </w:pPr>
          </w:p>
        </w:tc>
      </w:tr>
      <w:tr w:rsidR="006E4F44" w:rsidRPr="000A6BEA" w:rsidTr="00057519">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E4F44" w:rsidRPr="000A6BEA" w:rsidRDefault="006E4F44">
            <w:pPr>
              <w:jc w:val="center"/>
              <w:rPr>
                <w:rFonts w:ascii="Tw Cen MT" w:hAnsi="Tw Cen MT" w:cs="Arial"/>
                <w:color w:val="000000"/>
              </w:rPr>
            </w:pPr>
            <w:r w:rsidRPr="000A6BEA">
              <w:rPr>
                <w:rFonts w:ascii="Tw Cen MT" w:hAnsi="Tw Cen MT" w:cs="Arial"/>
                <w:color w:val="000000"/>
              </w:rPr>
              <w:t> </w:t>
            </w:r>
          </w:p>
        </w:tc>
        <w:tc>
          <w:tcPr>
            <w:tcW w:w="4067" w:type="dxa"/>
            <w:tcBorders>
              <w:top w:val="nil"/>
              <w:left w:val="nil"/>
              <w:bottom w:val="single" w:sz="8" w:space="0" w:color="auto"/>
              <w:right w:val="single" w:sz="8" w:space="0" w:color="auto"/>
            </w:tcBorders>
            <w:shd w:val="clear" w:color="auto" w:fill="auto"/>
            <w:vAlign w:val="bottom"/>
            <w:hideMark/>
          </w:tcPr>
          <w:p w:rsidR="006E4F44" w:rsidRPr="000A6BEA" w:rsidRDefault="006E4F44">
            <w:pPr>
              <w:rPr>
                <w:rFonts w:ascii="Tw Cen MT" w:hAnsi="Tw Cen MT" w:cs="Arial"/>
                <w:b/>
                <w:bCs/>
                <w:color w:val="000000"/>
              </w:rPr>
            </w:pPr>
            <w:r w:rsidRPr="000A6BEA">
              <w:rPr>
                <w:rFonts w:ascii="Tw Cen MT" w:hAnsi="Tw Cen MT" w:cs="Arial"/>
                <w:b/>
                <w:bCs/>
                <w:color w:val="000000"/>
              </w:rPr>
              <w:t>IR 5,5%ou 2,2%</w:t>
            </w:r>
          </w:p>
        </w:tc>
        <w:tc>
          <w:tcPr>
            <w:tcW w:w="1200" w:type="dxa"/>
            <w:tcBorders>
              <w:top w:val="nil"/>
              <w:left w:val="nil"/>
              <w:bottom w:val="single" w:sz="8" w:space="0" w:color="auto"/>
              <w:right w:val="single" w:sz="8" w:space="0" w:color="auto"/>
            </w:tcBorders>
            <w:shd w:val="clear" w:color="auto" w:fill="auto"/>
            <w:vAlign w:val="bottom"/>
            <w:hideMark/>
          </w:tcPr>
          <w:p w:rsidR="006E4F44" w:rsidRPr="000A6BEA" w:rsidRDefault="006E4F44" w:rsidP="00A43952">
            <w:pPr>
              <w:spacing w:after="0" w:line="240" w:lineRule="auto"/>
              <w:rPr>
                <w:rFonts w:ascii="Tw Cen MT" w:eastAsia="Times New Roman" w:hAnsi="Tw Cen MT" w:cs="Arial"/>
                <w:b/>
                <w:bCs/>
                <w:color w:val="000000"/>
                <w:lang w:eastAsia="fr-FR"/>
              </w:rPr>
            </w:pPr>
          </w:p>
        </w:tc>
        <w:tc>
          <w:tcPr>
            <w:tcW w:w="1112" w:type="dxa"/>
            <w:tcBorders>
              <w:top w:val="nil"/>
              <w:left w:val="nil"/>
              <w:bottom w:val="single" w:sz="8" w:space="0" w:color="auto"/>
              <w:right w:val="single" w:sz="8" w:space="0" w:color="auto"/>
            </w:tcBorders>
            <w:shd w:val="clear" w:color="auto" w:fill="auto"/>
            <w:vAlign w:val="bottom"/>
            <w:hideMark/>
          </w:tcPr>
          <w:p w:rsidR="006E4F44" w:rsidRPr="000A6BEA" w:rsidRDefault="006E4F44" w:rsidP="00A43952">
            <w:pPr>
              <w:spacing w:after="0" w:line="240" w:lineRule="auto"/>
              <w:rPr>
                <w:rFonts w:ascii="Tw Cen MT" w:eastAsia="Times New Roman" w:hAnsi="Tw Cen MT" w:cs="Arial"/>
                <w:b/>
                <w:bCs/>
                <w:color w:val="000000"/>
                <w:lang w:eastAsia="fr-FR"/>
              </w:rPr>
            </w:pPr>
          </w:p>
        </w:tc>
        <w:tc>
          <w:tcPr>
            <w:tcW w:w="1417" w:type="dxa"/>
            <w:tcBorders>
              <w:top w:val="nil"/>
              <w:left w:val="nil"/>
              <w:bottom w:val="single" w:sz="8" w:space="0" w:color="auto"/>
              <w:right w:val="single" w:sz="8" w:space="0" w:color="auto"/>
            </w:tcBorders>
            <w:shd w:val="clear" w:color="auto" w:fill="auto"/>
            <w:noWrap/>
            <w:vAlign w:val="bottom"/>
            <w:hideMark/>
          </w:tcPr>
          <w:p w:rsidR="006E4F44" w:rsidRPr="000A6BEA" w:rsidRDefault="006E4F44" w:rsidP="00A43952">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6E4F44" w:rsidRPr="000A6BEA" w:rsidRDefault="006E4F44" w:rsidP="00A43952">
            <w:pPr>
              <w:spacing w:after="0" w:line="240" w:lineRule="auto"/>
              <w:jc w:val="center"/>
              <w:rPr>
                <w:rFonts w:ascii="Tw Cen MT" w:eastAsia="Times New Roman" w:hAnsi="Tw Cen MT" w:cs="Arial"/>
                <w:color w:val="C00000"/>
                <w:lang w:eastAsia="fr-FR"/>
              </w:rPr>
            </w:pPr>
          </w:p>
        </w:tc>
      </w:tr>
      <w:tr w:rsidR="006E4F44" w:rsidRPr="000A6BEA" w:rsidTr="00057519">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E4F44" w:rsidRPr="000A6BEA" w:rsidRDefault="006E4F44">
            <w:pPr>
              <w:jc w:val="center"/>
              <w:rPr>
                <w:rFonts w:ascii="Tw Cen MT" w:hAnsi="Tw Cen MT" w:cs="Arial"/>
                <w:color w:val="000000"/>
              </w:rPr>
            </w:pPr>
            <w:r w:rsidRPr="000A6BEA">
              <w:rPr>
                <w:rFonts w:ascii="Tw Cen MT" w:hAnsi="Tw Cen MT" w:cs="Arial"/>
                <w:color w:val="000000"/>
              </w:rPr>
              <w:t> </w:t>
            </w:r>
          </w:p>
        </w:tc>
        <w:tc>
          <w:tcPr>
            <w:tcW w:w="4067" w:type="dxa"/>
            <w:tcBorders>
              <w:top w:val="nil"/>
              <w:left w:val="nil"/>
              <w:bottom w:val="single" w:sz="8" w:space="0" w:color="auto"/>
              <w:right w:val="single" w:sz="8" w:space="0" w:color="auto"/>
            </w:tcBorders>
            <w:shd w:val="clear" w:color="auto" w:fill="auto"/>
            <w:vAlign w:val="bottom"/>
            <w:hideMark/>
          </w:tcPr>
          <w:p w:rsidR="006E4F44" w:rsidRPr="000A6BEA" w:rsidRDefault="006E4F44">
            <w:pPr>
              <w:rPr>
                <w:rFonts w:ascii="Tw Cen MT" w:hAnsi="Tw Cen MT" w:cs="Arial"/>
                <w:b/>
                <w:bCs/>
                <w:color w:val="000000"/>
              </w:rPr>
            </w:pPr>
            <w:r w:rsidRPr="000A6BEA">
              <w:rPr>
                <w:rFonts w:ascii="Tw Cen MT" w:hAnsi="Tw Cen MT" w:cs="Arial"/>
                <w:b/>
                <w:bCs/>
                <w:color w:val="000000"/>
              </w:rPr>
              <w:t>Montant TTC</w:t>
            </w:r>
          </w:p>
        </w:tc>
        <w:tc>
          <w:tcPr>
            <w:tcW w:w="1200" w:type="dxa"/>
            <w:tcBorders>
              <w:top w:val="nil"/>
              <w:left w:val="nil"/>
              <w:bottom w:val="single" w:sz="8" w:space="0" w:color="auto"/>
              <w:right w:val="single" w:sz="8" w:space="0" w:color="auto"/>
            </w:tcBorders>
            <w:shd w:val="clear" w:color="auto" w:fill="auto"/>
            <w:vAlign w:val="bottom"/>
            <w:hideMark/>
          </w:tcPr>
          <w:p w:rsidR="006E4F44" w:rsidRPr="000A6BEA" w:rsidRDefault="006E4F44" w:rsidP="00A43952">
            <w:pPr>
              <w:spacing w:after="0" w:line="240" w:lineRule="auto"/>
              <w:rPr>
                <w:rFonts w:ascii="Tw Cen MT" w:eastAsia="Times New Roman" w:hAnsi="Tw Cen MT" w:cs="Arial"/>
                <w:b/>
                <w:bCs/>
                <w:color w:val="000000"/>
                <w:lang w:eastAsia="fr-FR"/>
              </w:rPr>
            </w:pPr>
          </w:p>
        </w:tc>
        <w:tc>
          <w:tcPr>
            <w:tcW w:w="1112" w:type="dxa"/>
            <w:tcBorders>
              <w:top w:val="nil"/>
              <w:left w:val="nil"/>
              <w:bottom w:val="single" w:sz="8" w:space="0" w:color="auto"/>
              <w:right w:val="single" w:sz="8" w:space="0" w:color="auto"/>
            </w:tcBorders>
            <w:shd w:val="clear" w:color="auto" w:fill="auto"/>
            <w:vAlign w:val="bottom"/>
            <w:hideMark/>
          </w:tcPr>
          <w:p w:rsidR="006E4F44" w:rsidRPr="000A6BEA" w:rsidRDefault="006E4F44" w:rsidP="00A43952">
            <w:pPr>
              <w:spacing w:after="0" w:line="240" w:lineRule="auto"/>
              <w:rPr>
                <w:rFonts w:ascii="Tw Cen MT" w:eastAsia="Times New Roman" w:hAnsi="Tw Cen MT" w:cs="Arial"/>
                <w:b/>
                <w:bCs/>
                <w:color w:val="000000"/>
                <w:lang w:eastAsia="fr-FR"/>
              </w:rPr>
            </w:pPr>
          </w:p>
        </w:tc>
        <w:tc>
          <w:tcPr>
            <w:tcW w:w="1417" w:type="dxa"/>
            <w:tcBorders>
              <w:top w:val="nil"/>
              <w:left w:val="nil"/>
              <w:bottom w:val="single" w:sz="8" w:space="0" w:color="auto"/>
              <w:right w:val="single" w:sz="8" w:space="0" w:color="auto"/>
            </w:tcBorders>
            <w:shd w:val="clear" w:color="auto" w:fill="auto"/>
            <w:noWrap/>
            <w:vAlign w:val="bottom"/>
            <w:hideMark/>
          </w:tcPr>
          <w:p w:rsidR="006E4F44" w:rsidRPr="000A6BEA" w:rsidRDefault="006E4F44" w:rsidP="00A43952">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6E4F44" w:rsidRPr="000A6BEA" w:rsidRDefault="006E4F44" w:rsidP="00A43952">
            <w:pPr>
              <w:spacing w:after="0" w:line="240" w:lineRule="auto"/>
              <w:jc w:val="center"/>
              <w:rPr>
                <w:rFonts w:ascii="Tw Cen MT" w:eastAsia="Times New Roman" w:hAnsi="Tw Cen MT" w:cs="Arial"/>
                <w:color w:val="C00000"/>
                <w:lang w:eastAsia="fr-FR"/>
              </w:rPr>
            </w:pPr>
          </w:p>
        </w:tc>
      </w:tr>
      <w:tr w:rsidR="006E4F44" w:rsidRPr="000A6BEA" w:rsidTr="00057519">
        <w:trPr>
          <w:trHeight w:val="450"/>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E4F44" w:rsidRPr="000A6BEA" w:rsidRDefault="006E4F44">
            <w:pPr>
              <w:jc w:val="center"/>
              <w:rPr>
                <w:rFonts w:ascii="Tw Cen MT" w:hAnsi="Tw Cen MT" w:cs="Arial"/>
                <w:color w:val="000000"/>
              </w:rPr>
            </w:pPr>
            <w:r w:rsidRPr="000A6BEA">
              <w:rPr>
                <w:rFonts w:ascii="Tw Cen MT" w:hAnsi="Tw Cen MT" w:cs="Arial"/>
                <w:color w:val="000000"/>
              </w:rPr>
              <w:t> </w:t>
            </w:r>
          </w:p>
        </w:tc>
        <w:tc>
          <w:tcPr>
            <w:tcW w:w="4067" w:type="dxa"/>
            <w:tcBorders>
              <w:top w:val="nil"/>
              <w:left w:val="nil"/>
              <w:bottom w:val="single" w:sz="8" w:space="0" w:color="auto"/>
              <w:right w:val="single" w:sz="8" w:space="0" w:color="auto"/>
            </w:tcBorders>
            <w:shd w:val="clear" w:color="auto" w:fill="auto"/>
            <w:vAlign w:val="bottom"/>
            <w:hideMark/>
          </w:tcPr>
          <w:p w:rsidR="006E4F44" w:rsidRPr="000A6BEA" w:rsidRDefault="006E4F44">
            <w:pPr>
              <w:rPr>
                <w:rFonts w:ascii="Tw Cen MT" w:hAnsi="Tw Cen MT" w:cs="Arial"/>
                <w:b/>
                <w:bCs/>
                <w:color w:val="000000"/>
              </w:rPr>
            </w:pPr>
            <w:r w:rsidRPr="000A6BEA">
              <w:rPr>
                <w:rFonts w:ascii="Tw Cen MT" w:hAnsi="Tw Cen MT" w:cs="Arial"/>
                <w:b/>
                <w:bCs/>
                <w:color w:val="000000"/>
              </w:rPr>
              <w:t>Net à Mandater</w:t>
            </w:r>
          </w:p>
        </w:tc>
        <w:tc>
          <w:tcPr>
            <w:tcW w:w="1200" w:type="dxa"/>
            <w:tcBorders>
              <w:top w:val="nil"/>
              <w:left w:val="nil"/>
              <w:bottom w:val="single" w:sz="8" w:space="0" w:color="auto"/>
              <w:right w:val="single" w:sz="8" w:space="0" w:color="auto"/>
            </w:tcBorders>
            <w:shd w:val="clear" w:color="auto" w:fill="auto"/>
            <w:vAlign w:val="bottom"/>
            <w:hideMark/>
          </w:tcPr>
          <w:p w:rsidR="006E4F44" w:rsidRPr="000A6BEA" w:rsidRDefault="006E4F44" w:rsidP="00A43952">
            <w:pPr>
              <w:spacing w:after="0" w:line="240" w:lineRule="auto"/>
              <w:rPr>
                <w:rFonts w:ascii="Tw Cen MT" w:eastAsia="Times New Roman" w:hAnsi="Tw Cen MT" w:cs="Arial"/>
                <w:b/>
                <w:bCs/>
                <w:color w:val="000000"/>
                <w:lang w:eastAsia="fr-FR"/>
              </w:rPr>
            </w:pPr>
          </w:p>
        </w:tc>
        <w:tc>
          <w:tcPr>
            <w:tcW w:w="1112" w:type="dxa"/>
            <w:tcBorders>
              <w:top w:val="nil"/>
              <w:left w:val="nil"/>
              <w:bottom w:val="single" w:sz="8" w:space="0" w:color="auto"/>
              <w:right w:val="single" w:sz="8" w:space="0" w:color="auto"/>
            </w:tcBorders>
            <w:shd w:val="clear" w:color="auto" w:fill="auto"/>
            <w:vAlign w:val="bottom"/>
            <w:hideMark/>
          </w:tcPr>
          <w:p w:rsidR="006E4F44" w:rsidRPr="000A6BEA" w:rsidRDefault="006E4F44" w:rsidP="00A43952">
            <w:pPr>
              <w:spacing w:after="0" w:line="240" w:lineRule="auto"/>
              <w:rPr>
                <w:rFonts w:ascii="Tw Cen MT" w:eastAsia="Times New Roman" w:hAnsi="Tw Cen MT" w:cs="Arial"/>
                <w:b/>
                <w:bCs/>
                <w:color w:val="000000"/>
                <w:lang w:eastAsia="fr-FR"/>
              </w:rPr>
            </w:pPr>
          </w:p>
        </w:tc>
        <w:tc>
          <w:tcPr>
            <w:tcW w:w="1417" w:type="dxa"/>
            <w:tcBorders>
              <w:top w:val="nil"/>
              <w:left w:val="nil"/>
              <w:bottom w:val="single" w:sz="8" w:space="0" w:color="auto"/>
              <w:right w:val="single" w:sz="8" w:space="0" w:color="auto"/>
            </w:tcBorders>
            <w:shd w:val="clear" w:color="auto" w:fill="auto"/>
            <w:noWrap/>
            <w:vAlign w:val="bottom"/>
            <w:hideMark/>
          </w:tcPr>
          <w:p w:rsidR="006E4F44" w:rsidRPr="000A6BEA" w:rsidRDefault="006E4F44" w:rsidP="00A43952">
            <w:pPr>
              <w:spacing w:after="0" w:line="240" w:lineRule="auto"/>
              <w:jc w:val="center"/>
              <w:rPr>
                <w:rFonts w:ascii="Tw Cen MT" w:eastAsia="Times New Roman" w:hAnsi="Tw Cen MT" w:cs="Arial"/>
                <w:lang w:eastAsia="fr-FR"/>
              </w:rPr>
            </w:pPr>
          </w:p>
        </w:tc>
        <w:tc>
          <w:tcPr>
            <w:tcW w:w="1718" w:type="dxa"/>
            <w:tcBorders>
              <w:top w:val="nil"/>
              <w:left w:val="nil"/>
              <w:bottom w:val="single" w:sz="8" w:space="0" w:color="auto"/>
              <w:right w:val="single" w:sz="8" w:space="0" w:color="auto"/>
            </w:tcBorders>
            <w:shd w:val="clear" w:color="auto" w:fill="auto"/>
            <w:noWrap/>
            <w:vAlign w:val="center"/>
            <w:hideMark/>
          </w:tcPr>
          <w:p w:rsidR="006E4F44" w:rsidRPr="000A6BEA" w:rsidRDefault="006E4F44" w:rsidP="00A43952">
            <w:pPr>
              <w:spacing w:after="0" w:line="240" w:lineRule="auto"/>
              <w:jc w:val="center"/>
              <w:rPr>
                <w:rFonts w:ascii="Tw Cen MT" w:eastAsia="Times New Roman" w:hAnsi="Tw Cen MT" w:cs="Arial"/>
                <w:color w:val="C00000"/>
                <w:lang w:eastAsia="fr-FR"/>
              </w:rPr>
            </w:pPr>
          </w:p>
        </w:tc>
      </w:tr>
    </w:tbl>
    <w:p w:rsidR="004B0917" w:rsidRDefault="004B0917" w:rsidP="00746D93">
      <w:pPr>
        <w:jc w:val="both"/>
        <w:rPr>
          <w:rFonts w:ascii="Tw Cen MT" w:hAnsi="Tw Cen MT"/>
          <w:sz w:val="24"/>
          <w:szCs w:val="24"/>
        </w:rPr>
      </w:pPr>
    </w:p>
    <w:p w:rsidR="004B0917" w:rsidRDefault="004B0917" w:rsidP="00746D93">
      <w:pPr>
        <w:jc w:val="both"/>
        <w:rPr>
          <w:rFonts w:ascii="Tw Cen MT" w:hAnsi="Tw Cen MT"/>
          <w:sz w:val="24"/>
          <w:szCs w:val="24"/>
        </w:rPr>
      </w:pPr>
    </w:p>
    <w:p w:rsidR="004B0917" w:rsidRDefault="004B0917" w:rsidP="00746D93">
      <w:pPr>
        <w:jc w:val="both"/>
        <w:rPr>
          <w:rFonts w:ascii="Tw Cen MT" w:hAnsi="Tw Cen MT"/>
          <w:sz w:val="24"/>
          <w:szCs w:val="24"/>
        </w:rPr>
      </w:pPr>
    </w:p>
    <w:p w:rsidR="004B0917" w:rsidRDefault="004B0917" w:rsidP="00746D93">
      <w:pPr>
        <w:jc w:val="both"/>
        <w:rPr>
          <w:rFonts w:ascii="Tw Cen MT" w:hAnsi="Tw Cen MT"/>
          <w:sz w:val="24"/>
          <w:szCs w:val="24"/>
        </w:rPr>
      </w:pPr>
    </w:p>
    <w:p w:rsidR="004B0917" w:rsidRDefault="004B0917" w:rsidP="00746D93">
      <w:pPr>
        <w:jc w:val="both"/>
        <w:rPr>
          <w:rFonts w:ascii="Tw Cen MT" w:hAnsi="Tw Cen MT"/>
          <w:sz w:val="24"/>
          <w:szCs w:val="24"/>
        </w:rPr>
      </w:pPr>
    </w:p>
    <w:p w:rsidR="004B0917" w:rsidRDefault="004B0917" w:rsidP="00746D93">
      <w:pPr>
        <w:jc w:val="both"/>
        <w:rPr>
          <w:rFonts w:ascii="Tw Cen MT" w:hAnsi="Tw Cen MT"/>
          <w:sz w:val="24"/>
          <w:szCs w:val="24"/>
        </w:rPr>
      </w:pPr>
    </w:p>
    <w:p w:rsidR="004B0917" w:rsidRDefault="004B0917" w:rsidP="00746D93">
      <w:pPr>
        <w:jc w:val="both"/>
        <w:rPr>
          <w:rFonts w:ascii="Tw Cen MT" w:hAnsi="Tw Cen MT"/>
          <w:sz w:val="24"/>
          <w:szCs w:val="24"/>
        </w:rPr>
      </w:pPr>
    </w:p>
    <w:p w:rsidR="004B0917" w:rsidRPr="00746D93" w:rsidRDefault="004B0917"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Default="00D20F93" w:rsidP="00746D93">
      <w:pPr>
        <w:jc w:val="both"/>
        <w:rPr>
          <w:rFonts w:ascii="Tw Cen MT" w:hAnsi="Tw Cen MT"/>
          <w:sz w:val="24"/>
          <w:szCs w:val="24"/>
        </w:rPr>
      </w:pPr>
    </w:p>
    <w:p w:rsidR="004B0917" w:rsidRDefault="004B0917" w:rsidP="00746D93">
      <w:pPr>
        <w:jc w:val="both"/>
        <w:rPr>
          <w:rFonts w:ascii="Tw Cen MT" w:hAnsi="Tw Cen MT"/>
          <w:sz w:val="24"/>
          <w:szCs w:val="24"/>
        </w:rPr>
      </w:pPr>
    </w:p>
    <w:p w:rsidR="004B0917" w:rsidRDefault="004B0917" w:rsidP="00746D93">
      <w:pPr>
        <w:jc w:val="both"/>
        <w:rPr>
          <w:rFonts w:ascii="Tw Cen MT" w:hAnsi="Tw Cen MT"/>
          <w:sz w:val="24"/>
          <w:szCs w:val="24"/>
        </w:rPr>
      </w:pPr>
    </w:p>
    <w:p w:rsidR="004B0917" w:rsidRDefault="004B0917" w:rsidP="00746D93">
      <w:pPr>
        <w:jc w:val="both"/>
        <w:rPr>
          <w:rFonts w:ascii="Tw Cen MT" w:hAnsi="Tw Cen MT"/>
          <w:sz w:val="24"/>
          <w:szCs w:val="24"/>
        </w:rPr>
      </w:pPr>
    </w:p>
    <w:p w:rsidR="004B0917" w:rsidRDefault="004B0917" w:rsidP="00746D93">
      <w:pPr>
        <w:jc w:val="both"/>
        <w:rPr>
          <w:rFonts w:ascii="Tw Cen MT" w:hAnsi="Tw Cen MT"/>
          <w:sz w:val="24"/>
          <w:szCs w:val="24"/>
        </w:rPr>
      </w:pPr>
    </w:p>
    <w:p w:rsidR="004B0917" w:rsidRDefault="004B0917" w:rsidP="00746D93">
      <w:pPr>
        <w:jc w:val="both"/>
        <w:rPr>
          <w:rFonts w:ascii="Tw Cen MT" w:hAnsi="Tw Cen MT"/>
          <w:sz w:val="24"/>
          <w:szCs w:val="24"/>
        </w:rPr>
      </w:pPr>
    </w:p>
    <w:p w:rsidR="004B0917" w:rsidRDefault="004B0917" w:rsidP="00746D93">
      <w:pPr>
        <w:jc w:val="both"/>
        <w:rPr>
          <w:rFonts w:ascii="Tw Cen MT" w:hAnsi="Tw Cen MT"/>
          <w:sz w:val="24"/>
          <w:szCs w:val="24"/>
        </w:rPr>
      </w:pPr>
    </w:p>
    <w:p w:rsidR="004B0917" w:rsidRDefault="004B0917" w:rsidP="00746D93">
      <w:pPr>
        <w:jc w:val="both"/>
        <w:rPr>
          <w:rFonts w:ascii="Tw Cen MT" w:hAnsi="Tw Cen MT"/>
          <w:sz w:val="24"/>
          <w:szCs w:val="24"/>
        </w:rPr>
      </w:pPr>
    </w:p>
    <w:p w:rsidR="004B0917" w:rsidRPr="00746D93" w:rsidRDefault="004B0917"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C23C5D" w:rsidP="00746D93">
      <w:pPr>
        <w:jc w:val="both"/>
        <w:rPr>
          <w:rFonts w:ascii="Tw Cen MT" w:hAnsi="Tw Cen MT"/>
          <w:sz w:val="24"/>
          <w:szCs w:val="24"/>
        </w:rPr>
      </w:pPr>
      <w:r>
        <w:rPr>
          <w:rFonts w:ascii="Tw Cen MT" w:hAnsi="Tw Cen MT"/>
          <w:noProof/>
          <w:sz w:val="24"/>
          <w:szCs w:val="24"/>
          <w:lang w:eastAsia="fr-FR"/>
        </w:rPr>
        <w:pict>
          <v:shape id="_x0000_s1035" style="position:absolute;left:0;text-align:left;margin-left:20.35pt;margin-top:4.05pt;width:447.15pt;height:99.3pt;z-index:251669504;visibility:visible;mso-height-relative:margin;v-text-anchor:middle" coordsize="5678805,153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NswQIAAMoFAAAOAAAAZHJzL2Uyb0RvYy54bWysVE1v2zAMvQ/YfxB0X22nSZsGdYqgRYcB&#10;RVe0HXpWZCkWIIuapCTOfv0o+SNBV+wwLAdHFMlH8onk9U3baLITziswJS3OckqE4VApsynpj9f7&#10;L3NKfGCmYhqMKOlBeHqz/Pzpem8XYgI16Eo4giDGL/a2pHUIdpFlnteiYf4MrDColOAaFlB0m6xy&#10;bI/ojc4meX6R7cFV1gEX3uPtXaeky4QvpeDhu5ReBKJLirmF9HXpu47fbHnNFhvHbK14nwb7hywa&#10;pgwGHaHuWGBk69QfUI3iDjzIcMahyUBKxUWqAasp8nfVvNTMilQLkuPtSJP/f7D8cffkiKpKOqPE&#10;sAaf6Bk2Bt9ka4hD+pjZaEHYTvB4w0EZUim2AcM0mUX69tYvEOXFPrle8niMXLTSNfEfqyRtovww&#10;Ui7aQDhezi4u5/McY3PUFbPzq/llQs2O7tb58FVAQ+KhpN4oO7nDFJ4xu8Q52z34gLHRZ7CNYQ3c&#10;K63TA2tD9iU9nxd5njw8aFVFbbRLvSZutSM7hl0S2iKWhWAnVihpg5ex2K68dAoHLSKENs9CIotY&#10;0KQLEPv3iMk4FyYUnapmlehCzXL8DcEGjxQ6AUZkiUmO2D3AYNmBDNhdzr19dBWp/UfnvvK/OY8e&#10;KTKYMDo3yoD7qDKNVfWRO/uBpI6ayFJo123qsGm0jDdrqA7YdQ66cfSW3yt82wfmwxNzOH84qbhT&#10;wnf8SA34dNCfKKnB/froPtrjWKCWkj3OMzbKzy1zghL9zeDAXBXTaVwASZjOLicouFPN+lRjts0t&#10;YDMUuL0sT8doH/RwlA6aN1w9qxgVVcxwjF1SHtwg3IZuz+Dy4mK1SmY49JaFB/NieQSPPMeWfW3f&#10;mLN9gwecjUcYZp8t3rV3Zxs9Day2AaRKvX/ktX8BXBiplfrlFjfSqZysjit4+RsAAP//AwBQSwME&#10;FAAGAAgAAAAhAKEifKveAAAACgEAAA8AAABkcnMvZG93bnJldi54bWxMj0FPg0AQhe8m/ofNmHgh&#10;7UIJisjSGJKeehKN5y1MgcjOkt0tpf/e8aS3N3kvb75X7lcziQWdHy0pSLYxCKTWdiP1Cj4/Dpsc&#10;hA+aOj1ZQgU39LCv7u9KXXT2Su+4NKEXXEK+0AqGEOZCSt8OaLTf2hmJvbN1Rgc+XS87p69cbia5&#10;i+MnafRI/GHQM9YDtt/NxSjIPaZR+nVbat1E59lFx+hQH5V6fFjfXkEEXMNfGH7xGR0qZjrZC3Ve&#10;TAo2OyYPCrLnlDdxIH9JMhAnFkmWgaxK+X9C9QMAAP//AwBQSwECLQAUAAYACAAAACEAtoM4kv4A&#10;AADhAQAAEwAAAAAAAAAAAAAAAAAAAAAAW0NvbnRlbnRfVHlwZXNdLnhtbFBLAQItABQABgAIAAAA&#10;IQA4/SH/1gAAAJQBAAALAAAAAAAAAAAAAAAAAC8BAABfcmVscy8ucmVsc1BLAQItABQABgAIAAAA&#10;IQBvIONswQIAAMoFAAAOAAAAAAAAAAAAAAAAAC4CAABkcnMvZTJvRG9jLnhtbFBLAQItABQABgAI&#10;AAAAIQChInyr3gAAAAoBAAAPAAAAAAAAAAAAAAAAABsFAABkcnMvZG93bnJldi54bWxQSwUGAAAA&#10;AAQABADzAAAAJgYAAAAA&#10;" adj="-11796480,,5400" path="m,l5422154,r256651,256651l5678805,1539875r,l256651,1539875,,1283224,,xe" filled="f" strokecolor="black [3213]" strokeweight="3pt">
            <v:stroke joinstyle="miter"/>
            <v:formulas/>
            <v:path arrowok="t" o:connecttype="custom" o:connectlocs="0,0;5422154,0;5678805,256651;5678805,1539875;5678805,1539875;256651,1539875;0,1283224;0,0" o:connectangles="0,0,0,0,0,0,0,0" textboxrect="0,0,5678805,1539875"/>
            <v:textbox style="mso-next-textbox:#_x0000_s1035">
              <w:txbxContent>
                <w:p w:rsidR="00C23C5D" w:rsidRPr="00EC1472" w:rsidRDefault="00C23C5D" w:rsidP="00D20F93">
                  <w:pPr>
                    <w:spacing w:before="120" w:after="120" w:line="240" w:lineRule="auto"/>
                    <w:jc w:val="center"/>
                    <w:rPr>
                      <w:rFonts w:ascii="Bauhaus 93" w:hAnsi="Bauhaus 93"/>
                      <w:color w:val="000000" w:themeColor="text1"/>
                      <w:sz w:val="52"/>
                      <w:szCs w:val="28"/>
                    </w:rPr>
                  </w:pPr>
                  <w:r w:rsidRPr="00EC1472">
                    <w:rPr>
                      <w:rFonts w:ascii="Bauhaus 93" w:hAnsi="Bauhaus 93"/>
                      <w:color w:val="000000" w:themeColor="text1"/>
                      <w:sz w:val="52"/>
                      <w:szCs w:val="28"/>
                    </w:rPr>
                    <w:t>Pièce n°</w:t>
                  </w:r>
                  <w:r>
                    <w:rPr>
                      <w:rFonts w:ascii="Bauhaus 93" w:hAnsi="Bauhaus 93"/>
                      <w:color w:val="000000" w:themeColor="text1"/>
                      <w:sz w:val="52"/>
                      <w:szCs w:val="28"/>
                    </w:rPr>
                    <w:t>9</w:t>
                  </w:r>
                  <w:r w:rsidRPr="00EC1472">
                    <w:rPr>
                      <w:rFonts w:ascii="Bauhaus 93" w:hAnsi="Bauhaus 93"/>
                      <w:color w:val="000000" w:themeColor="text1"/>
                      <w:sz w:val="52"/>
                      <w:szCs w:val="28"/>
                    </w:rPr>
                    <w:t xml:space="preserve"> : Cadre du </w:t>
                  </w:r>
                  <w:r>
                    <w:rPr>
                      <w:rFonts w:ascii="Bauhaus 93" w:hAnsi="Bauhaus 93"/>
                      <w:color w:val="000000" w:themeColor="text1"/>
                      <w:sz w:val="52"/>
                      <w:szCs w:val="28"/>
                    </w:rPr>
                    <w:t>S</w:t>
                  </w:r>
                  <w:r w:rsidRPr="00EC1472">
                    <w:rPr>
                      <w:rFonts w:ascii="Bauhaus 93" w:hAnsi="Bauhaus 93"/>
                      <w:color w:val="000000" w:themeColor="text1"/>
                      <w:sz w:val="52"/>
                      <w:szCs w:val="28"/>
                    </w:rPr>
                    <w:t xml:space="preserve">ous-détail des </w:t>
                  </w:r>
                  <w:r>
                    <w:rPr>
                      <w:rFonts w:ascii="Bauhaus 93" w:hAnsi="Bauhaus 93"/>
                      <w:color w:val="000000" w:themeColor="text1"/>
                      <w:sz w:val="52"/>
                      <w:szCs w:val="28"/>
                    </w:rPr>
                    <w:t>P</w:t>
                  </w:r>
                  <w:r w:rsidRPr="00EC1472">
                    <w:rPr>
                      <w:rFonts w:ascii="Bauhaus 93" w:hAnsi="Bauhaus 93"/>
                      <w:color w:val="000000" w:themeColor="text1"/>
                      <w:sz w:val="52"/>
                      <w:szCs w:val="28"/>
                    </w:rPr>
                    <w:t>rix</w:t>
                  </w:r>
                  <w:r>
                    <w:rPr>
                      <w:rFonts w:ascii="Bauhaus 93" w:hAnsi="Bauhaus 93"/>
                      <w:color w:val="000000" w:themeColor="text1"/>
                      <w:sz w:val="52"/>
                      <w:szCs w:val="28"/>
                    </w:rPr>
                    <w:t xml:space="preserve"> Unitaires</w:t>
                  </w:r>
                </w:p>
                <w:p w:rsidR="00C23C5D" w:rsidRPr="00770775" w:rsidRDefault="00C23C5D" w:rsidP="00D20F93">
                  <w:pPr>
                    <w:jc w:val="center"/>
                    <w:rPr>
                      <w:color w:val="000000" w:themeColor="text1"/>
                    </w:rPr>
                  </w:pPr>
                </w:p>
              </w:txbxContent>
            </v:textbox>
          </v:shape>
        </w:pict>
      </w: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Default="00D20F93" w:rsidP="00746D93">
      <w:pPr>
        <w:jc w:val="both"/>
        <w:rPr>
          <w:rFonts w:ascii="Tw Cen MT" w:hAnsi="Tw Cen MT"/>
          <w:sz w:val="24"/>
          <w:szCs w:val="24"/>
        </w:rPr>
      </w:pPr>
    </w:p>
    <w:p w:rsidR="006C2496" w:rsidRDefault="006C2496" w:rsidP="00746D93">
      <w:pPr>
        <w:jc w:val="both"/>
        <w:rPr>
          <w:rFonts w:ascii="Tw Cen MT" w:hAnsi="Tw Cen MT"/>
          <w:sz w:val="24"/>
          <w:szCs w:val="24"/>
        </w:rPr>
      </w:pPr>
    </w:p>
    <w:p w:rsidR="006C2496" w:rsidRDefault="006C2496" w:rsidP="00746D93">
      <w:pPr>
        <w:jc w:val="both"/>
        <w:rPr>
          <w:rFonts w:ascii="Tw Cen MT" w:hAnsi="Tw Cen MT"/>
          <w:sz w:val="24"/>
          <w:szCs w:val="24"/>
        </w:rPr>
      </w:pPr>
    </w:p>
    <w:p w:rsidR="006C2496" w:rsidRDefault="006C2496"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tbl>
      <w:tblPr>
        <w:tblW w:w="9741" w:type="dxa"/>
        <w:jc w:val="right"/>
        <w:tblInd w:w="-1383" w:type="dxa"/>
        <w:tblCellMar>
          <w:left w:w="70" w:type="dxa"/>
          <w:right w:w="70" w:type="dxa"/>
        </w:tblCellMar>
        <w:tblLook w:val="04A0" w:firstRow="1" w:lastRow="0" w:firstColumn="1" w:lastColumn="0" w:noHBand="0" w:noVBand="1"/>
      </w:tblPr>
      <w:tblGrid>
        <w:gridCol w:w="1378"/>
        <w:gridCol w:w="3037"/>
        <w:gridCol w:w="1003"/>
        <w:gridCol w:w="1291"/>
        <w:gridCol w:w="1705"/>
        <w:gridCol w:w="1327"/>
      </w:tblGrid>
      <w:tr w:rsidR="00D20F93" w:rsidRPr="006C2496" w:rsidTr="006C2496">
        <w:trPr>
          <w:trHeight w:val="454"/>
          <w:jc w:val="right"/>
        </w:trPr>
        <w:tc>
          <w:tcPr>
            <w:tcW w:w="9741" w:type="dxa"/>
            <w:gridSpan w:val="6"/>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D20F93" w:rsidRPr="006C2496" w:rsidRDefault="00D20F93" w:rsidP="006C2496">
            <w:pPr>
              <w:spacing w:after="0" w:line="240" w:lineRule="auto"/>
              <w:jc w:val="center"/>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SOUS - DETAIL DES PRIX</w:t>
            </w:r>
          </w:p>
        </w:tc>
      </w:tr>
      <w:tr w:rsidR="00D20F93" w:rsidRPr="006C2496" w:rsidTr="006C2496">
        <w:trPr>
          <w:trHeight w:val="454"/>
          <w:jc w:val="right"/>
        </w:trPr>
        <w:tc>
          <w:tcPr>
            <w:tcW w:w="9741" w:type="dxa"/>
            <w:gridSpan w:val="6"/>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D20F93" w:rsidRPr="006C2496" w:rsidRDefault="00D20F93" w:rsidP="006C2496">
            <w:pPr>
              <w:spacing w:after="0" w:line="240" w:lineRule="auto"/>
              <w:jc w:val="center"/>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DÉSIGNATION:</w:t>
            </w:r>
          </w:p>
        </w:tc>
      </w:tr>
      <w:tr w:rsidR="00D20F93" w:rsidRPr="006C2496" w:rsidTr="006C2496">
        <w:trPr>
          <w:trHeight w:val="680"/>
          <w:jc w:val="right"/>
        </w:trPr>
        <w:tc>
          <w:tcPr>
            <w:tcW w:w="1378" w:type="dxa"/>
            <w:tcBorders>
              <w:top w:val="nil"/>
              <w:left w:val="single" w:sz="8" w:space="0" w:color="auto"/>
              <w:bottom w:val="single" w:sz="4" w:space="0" w:color="auto"/>
              <w:right w:val="single" w:sz="4" w:space="0" w:color="auto"/>
            </w:tcBorders>
            <w:shd w:val="clear" w:color="auto" w:fill="auto"/>
            <w:vAlign w:val="center"/>
            <w:hideMark/>
          </w:tcPr>
          <w:p w:rsidR="00D20F93" w:rsidRPr="006C2496" w:rsidRDefault="00D20F93" w:rsidP="006C2496">
            <w:pPr>
              <w:spacing w:after="0" w:line="240" w:lineRule="auto"/>
              <w:jc w:val="center"/>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N° PRIX</w:t>
            </w:r>
          </w:p>
        </w:tc>
        <w:tc>
          <w:tcPr>
            <w:tcW w:w="4040" w:type="dxa"/>
            <w:gridSpan w:val="2"/>
            <w:tcBorders>
              <w:top w:val="single" w:sz="8" w:space="0" w:color="auto"/>
              <w:left w:val="nil"/>
              <w:bottom w:val="single" w:sz="4" w:space="0" w:color="auto"/>
              <w:right w:val="single" w:sz="4" w:space="0" w:color="auto"/>
            </w:tcBorders>
            <w:shd w:val="clear" w:color="auto" w:fill="auto"/>
            <w:vAlign w:val="center"/>
            <w:hideMark/>
          </w:tcPr>
          <w:p w:rsidR="00D20F93" w:rsidRPr="006C2496" w:rsidRDefault="00D20F93" w:rsidP="006C2496">
            <w:pPr>
              <w:spacing w:after="0" w:line="240" w:lineRule="auto"/>
              <w:jc w:val="center"/>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Rendement journalier</w:t>
            </w:r>
          </w:p>
        </w:tc>
        <w:tc>
          <w:tcPr>
            <w:tcW w:w="1291" w:type="dxa"/>
            <w:tcBorders>
              <w:top w:val="nil"/>
              <w:left w:val="nil"/>
              <w:bottom w:val="single" w:sz="4" w:space="0" w:color="auto"/>
              <w:right w:val="single" w:sz="4" w:space="0" w:color="auto"/>
            </w:tcBorders>
            <w:shd w:val="clear" w:color="auto" w:fill="auto"/>
            <w:vAlign w:val="center"/>
            <w:hideMark/>
          </w:tcPr>
          <w:p w:rsidR="00D20F93" w:rsidRPr="006C2496" w:rsidRDefault="00D20F93" w:rsidP="006C2496">
            <w:pPr>
              <w:spacing w:after="0" w:line="240" w:lineRule="auto"/>
              <w:jc w:val="center"/>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Quantité totale</w:t>
            </w:r>
          </w:p>
        </w:tc>
        <w:tc>
          <w:tcPr>
            <w:tcW w:w="1705" w:type="dxa"/>
            <w:tcBorders>
              <w:top w:val="nil"/>
              <w:left w:val="nil"/>
              <w:bottom w:val="single" w:sz="4" w:space="0" w:color="auto"/>
              <w:right w:val="single" w:sz="4" w:space="0" w:color="auto"/>
            </w:tcBorders>
            <w:shd w:val="clear" w:color="auto" w:fill="auto"/>
            <w:vAlign w:val="center"/>
            <w:hideMark/>
          </w:tcPr>
          <w:p w:rsidR="00D20F93" w:rsidRPr="006C2496" w:rsidRDefault="00D20F93" w:rsidP="006C2496">
            <w:pPr>
              <w:spacing w:after="0" w:line="240" w:lineRule="auto"/>
              <w:jc w:val="center"/>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Unité</w:t>
            </w:r>
          </w:p>
        </w:tc>
        <w:tc>
          <w:tcPr>
            <w:tcW w:w="1327" w:type="dxa"/>
            <w:tcBorders>
              <w:top w:val="nil"/>
              <w:left w:val="nil"/>
              <w:bottom w:val="single" w:sz="4" w:space="0" w:color="auto"/>
              <w:right w:val="single" w:sz="8" w:space="0" w:color="auto"/>
            </w:tcBorders>
            <w:shd w:val="clear" w:color="auto" w:fill="auto"/>
            <w:vAlign w:val="center"/>
            <w:hideMark/>
          </w:tcPr>
          <w:p w:rsidR="00D20F93" w:rsidRPr="006C2496" w:rsidRDefault="00D20F93" w:rsidP="006C2496">
            <w:pPr>
              <w:spacing w:after="0" w:line="240" w:lineRule="auto"/>
              <w:jc w:val="center"/>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Durée activité</w:t>
            </w:r>
          </w:p>
        </w:tc>
      </w:tr>
      <w:tr w:rsidR="00D20F93" w:rsidRPr="006C2496" w:rsidTr="006C2496">
        <w:trPr>
          <w:trHeight w:val="345"/>
          <w:jc w:val="right"/>
        </w:trPr>
        <w:tc>
          <w:tcPr>
            <w:tcW w:w="1378" w:type="dxa"/>
            <w:tcBorders>
              <w:top w:val="nil"/>
              <w:left w:val="single" w:sz="8" w:space="0" w:color="auto"/>
              <w:bottom w:val="single" w:sz="8"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4040" w:type="dxa"/>
            <w:gridSpan w:val="2"/>
            <w:tcBorders>
              <w:top w:val="single" w:sz="4" w:space="0" w:color="auto"/>
              <w:left w:val="nil"/>
              <w:bottom w:val="single" w:sz="8"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291" w:type="dxa"/>
            <w:tcBorders>
              <w:top w:val="nil"/>
              <w:left w:val="nil"/>
              <w:bottom w:val="single" w:sz="8"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705" w:type="dxa"/>
            <w:tcBorders>
              <w:top w:val="nil"/>
              <w:left w:val="nil"/>
              <w:bottom w:val="single" w:sz="8"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327" w:type="dxa"/>
            <w:tcBorders>
              <w:top w:val="nil"/>
              <w:left w:val="nil"/>
              <w:bottom w:val="single" w:sz="8" w:space="0" w:color="auto"/>
              <w:right w:val="single" w:sz="8"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r>
      <w:tr w:rsidR="00D20F93" w:rsidRPr="006C2496" w:rsidTr="006C2496">
        <w:trPr>
          <w:cantSplit/>
          <w:trHeight w:val="680"/>
          <w:jc w:val="right"/>
        </w:trPr>
        <w:tc>
          <w:tcPr>
            <w:tcW w:w="1378"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rsidR="00D20F93" w:rsidRPr="006C2496" w:rsidRDefault="00D20F93" w:rsidP="006C2496">
            <w:pPr>
              <w:spacing w:after="0" w:line="240" w:lineRule="auto"/>
              <w:jc w:val="center"/>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lastRenderedPageBreak/>
              <w:t>MAIN D'ŒUVRE</w:t>
            </w:r>
          </w:p>
        </w:tc>
        <w:tc>
          <w:tcPr>
            <w:tcW w:w="3037" w:type="dxa"/>
            <w:tcBorders>
              <w:top w:val="nil"/>
              <w:left w:val="nil"/>
              <w:bottom w:val="single" w:sz="4" w:space="0" w:color="auto"/>
              <w:right w:val="single" w:sz="4" w:space="0" w:color="auto"/>
            </w:tcBorders>
            <w:shd w:val="clear" w:color="auto" w:fill="auto"/>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Catégorie</w:t>
            </w:r>
          </w:p>
        </w:tc>
        <w:tc>
          <w:tcPr>
            <w:tcW w:w="1003" w:type="dxa"/>
            <w:tcBorders>
              <w:top w:val="nil"/>
              <w:left w:val="nil"/>
              <w:bottom w:val="single" w:sz="4" w:space="0" w:color="auto"/>
              <w:right w:val="single" w:sz="4" w:space="0" w:color="auto"/>
            </w:tcBorders>
            <w:shd w:val="clear" w:color="auto" w:fill="auto"/>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Nombre</w:t>
            </w:r>
          </w:p>
        </w:tc>
        <w:tc>
          <w:tcPr>
            <w:tcW w:w="1291" w:type="dxa"/>
            <w:tcBorders>
              <w:top w:val="nil"/>
              <w:left w:val="nil"/>
              <w:bottom w:val="single" w:sz="4" w:space="0" w:color="auto"/>
              <w:right w:val="single" w:sz="4" w:space="0" w:color="auto"/>
            </w:tcBorders>
            <w:shd w:val="clear" w:color="auto" w:fill="auto"/>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Salaire journalier</w:t>
            </w:r>
          </w:p>
        </w:tc>
        <w:tc>
          <w:tcPr>
            <w:tcW w:w="1705" w:type="dxa"/>
            <w:tcBorders>
              <w:top w:val="nil"/>
              <w:left w:val="nil"/>
              <w:bottom w:val="single" w:sz="4" w:space="0" w:color="auto"/>
              <w:right w:val="single" w:sz="4" w:space="0" w:color="auto"/>
            </w:tcBorders>
            <w:shd w:val="clear" w:color="auto" w:fill="auto"/>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Jours facturés</w:t>
            </w:r>
          </w:p>
        </w:tc>
        <w:tc>
          <w:tcPr>
            <w:tcW w:w="1327" w:type="dxa"/>
            <w:tcBorders>
              <w:top w:val="nil"/>
              <w:left w:val="nil"/>
              <w:bottom w:val="single" w:sz="4" w:space="0" w:color="auto"/>
              <w:right w:val="single" w:sz="8" w:space="0" w:color="auto"/>
            </w:tcBorders>
            <w:shd w:val="clear" w:color="auto" w:fill="auto"/>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Montant</w:t>
            </w:r>
          </w:p>
        </w:tc>
      </w:tr>
      <w:tr w:rsidR="00D20F93" w:rsidRPr="006C2496" w:rsidTr="006C2496">
        <w:trPr>
          <w:trHeight w:val="330"/>
          <w:jc w:val="right"/>
        </w:trPr>
        <w:tc>
          <w:tcPr>
            <w:tcW w:w="1378" w:type="dxa"/>
            <w:vMerge/>
            <w:tcBorders>
              <w:top w:val="nil"/>
              <w:left w:val="single" w:sz="8" w:space="0" w:color="auto"/>
              <w:bottom w:val="single" w:sz="8" w:space="0" w:color="000000"/>
              <w:right w:val="single" w:sz="4" w:space="0" w:color="auto"/>
            </w:tcBorders>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p>
        </w:tc>
        <w:tc>
          <w:tcPr>
            <w:tcW w:w="3037"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003"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291"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705"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327" w:type="dxa"/>
            <w:tcBorders>
              <w:top w:val="nil"/>
              <w:left w:val="nil"/>
              <w:bottom w:val="single" w:sz="4" w:space="0" w:color="auto"/>
              <w:right w:val="single" w:sz="8"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r>
      <w:tr w:rsidR="00D20F93" w:rsidRPr="006C2496" w:rsidTr="006C2496">
        <w:trPr>
          <w:trHeight w:val="330"/>
          <w:jc w:val="right"/>
        </w:trPr>
        <w:tc>
          <w:tcPr>
            <w:tcW w:w="1378" w:type="dxa"/>
            <w:vMerge/>
            <w:tcBorders>
              <w:top w:val="nil"/>
              <w:left w:val="single" w:sz="8" w:space="0" w:color="auto"/>
              <w:bottom w:val="single" w:sz="8" w:space="0" w:color="000000"/>
              <w:right w:val="single" w:sz="4" w:space="0" w:color="auto"/>
            </w:tcBorders>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p>
        </w:tc>
        <w:tc>
          <w:tcPr>
            <w:tcW w:w="3037"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003"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291"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705"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327" w:type="dxa"/>
            <w:tcBorders>
              <w:top w:val="nil"/>
              <w:left w:val="nil"/>
              <w:bottom w:val="single" w:sz="4" w:space="0" w:color="auto"/>
              <w:right w:val="single" w:sz="8"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r>
      <w:tr w:rsidR="00D20F93" w:rsidRPr="006C2496" w:rsidTr="006C2496">
        <w:trPr>
          <w:trHeight w:val="330"/>
          <w:jc w:val="right"/>
        </w:trPr>
        <w:tc>
          <w:tcPr>
            <w:tcW w:w="1378" w:type="dxa"/>
            <w:vMerge/>
            <w:tcBorders>
              <w:top w:val="nil"/>
              <w:left w:val="single" w:sz="8" w:space="0" w:color="auto"/>
              <w:bottom w:val="single" w:sz="8" w:space="0" w:color="000000"/>
              <w:right w:val="single" w:sz="4" w:space="0" w:color="auto"/>
            </w:tcBorders>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p>
        </w:tc>
        <w:tc>
          <w:tcPr>
            <w:tcW w:w="3037"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003"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291"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705"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327" w:type="dxa"/>
            <w:tcBorders>
              <w:top w:val="nil"/>
              <w:left w:val="nil"/>
              <w:bottom w:val="single" w:sz="4" w:space="0" w:color="auto"/>
              <w:right w:val="single" w:sz="8"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r>
      <w:tr w:rsidR="00D20F93" w:rsidRPr="006C2496" w:rsidTr="006C2496">
        <w:trPr>
          <w:trHeight w:val="330"/>
          <w:jc w:val="right"/>
        </w:trPr>
        <w:tc>
          <w:tcPr>
            <w:tcW w:w="1378" w:type="dxa"/>
            <w:vMerge/>
            <w:tcBorders>
              <w:top w:val="nil"/>
              <w:left w:val="single" w:sz="8" w:space="0" w:color="auto"/>
              <w:bottom w:val="single" w:sz="8" w:space="0" w:color="000000"/>
              <w:right w:val="single" w:sz="4" w:space="0" w:color="auto"/>
            </w:tcBorders>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p>
        </w:tc>
        <w:tc>
          <w:tcPr>
            <w:tcW w:w="3037"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003"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291"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705"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327" w:type="dxa"/>
            <w:tcBorders>
              <w:top w:val="nil"/>
              <w:left w:val="nil"/>
              <w:bottom w:val="single" w:sz="4" w:space="0" w:color="auto"/>
              <w:right w:val="single" w:sz="8"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r>
      <w:tr w:rsidR="00D20F93" w:rsidRPr="006C2496" w:rsidTr="006C2496">
        <w:trPr>
          <w:trHeight w:val="330"/>
          <w:jc w:val="right"/>
        </w:trPr>
        <w:tc>
          <w:tcPr>
            <w:tcW w:w="1378" w:type="dxa"/>
            <w:vMerge/>
            <w:tcBorders>
              <w:top w:val="nil"/>
              <w:left w:val="single" w:sz="8" w:space="0" w:color="auto"/>
              <w:bottom w:val="single" w:sz="8" w:space="0" w:color="000000"/>
              <w:right w:val="single" w:sz="4" w:space="0" w:color="auto"/>
            </w:tcBorders>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p>
        </w:tc>
        <w:tc>
          <w:tcPr>
            <w:tcW w:w="3037"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003"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291"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705"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327" w:type="dxa"/>
            <w:tcBorders>
              <w:top w:val="nil"/>
              <w:left w:val="nil"/>
              <w:bottom w:val="single" w:sz="4" w:space="0" w:color="auto"/>
              <w:right w:val="single" w:sz="8"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r>
      <w:tr w:rsidR="00D20F93" w:rsidRPr="006C2496" w:rsidTr="006C2496">
        <w:trPr>
          <w:trHeight w:val="330"/>
          <w:jc w:val="right"/>
        </w:trPr>
        <w:tc>
          <w:tcPr>
            <w:tcW w:w="1378" w:type="dxa"/>
            <w:vMerge/>
            <w:tcBorders>
              <w:top w:val="nil"/>
              <w:left w:val="single" w:sz="8" w:space="0" w:color="auto"/>
              <w:bottom w:val="single" w:sz="8" w:space="0" w:color="000000"/>
              <w:right w:val="single" w:sz="4" w:space="0" w:color="auto"/>
            </w:tcBorders>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p>
        </w:tc>
        <w:tc>
          <w:tcPr>
            <w:tcW w:w="3037"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003"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291"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705"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327" w:type="dxa"/>
            <w:tcBorders>
              <w:top w:val="nil"/>
              <w:left w:val="nil"/>
              <w:bottom w:val="single" w:sz="4" w:space="0" w:color="auto"/>
              <w:right w:val="single" w:sz="8"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r>
      <w:tr w:rsidR="00D20F93" w:rsidRPr="006C2496" w:rsidTr="006C2496">
        <w:trPr>
          <w:trHeight w:val="330"/>
          <w:jc w:val="right"/>
        </w:trPr>
        <w:tc>
          <w:tcPr>
            <w:tcW w:w="1378" w:type="dxa"/>
            <w:vMerge/>
            <w:tcBorders>
              <w:top w:val="nil"/>
              <w:left w:val="single" w:sz="8" w:space="0" w:color="auto"/>
              <w:bottom w:val="single" w:sz="8" w:space="0" w:color="000000"/>
              <w:right w:val="single" w:sz="4" w:space="0" w:color="auto"/>
            </w:tcBorders>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p>
        </w:tc>
        <w:tc>
          <w:tcPr>
            <w:tcW w:w="3037"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003"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291"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705"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327" w:type="dxa"/>
            <w:tcBorders>
              <w:top w:val="nil"/>
              <w:left w:val="nil"/>
              <w:bottom w:val="single" w:sz="4" w:space="0" w:color="auto"/>
              <w:right w:val="single" w:sz="8"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r>
      <w:tr w:rsidR="00D20F93" w:rsidRPr="006C2496" w:rsidTr="006C2496">
        <w:trPr>
          <w:trHeight w:val="345"/>
          <w:jc w:val="right"/>
        </w:trPr>
        <w:tc>
          <w:tcPr>
            <w:tcW w:w="1378" w:type="dxa"/>
            <w:vMerge/>
            <w:tcBorders>
              <w:top w:val="nil"/>
              <w:left w:val="single" w:sz="8" w:space="0" w:color="auto"/>
              <w:bottom w:val="single" w:sz="8" w:space="0" w:color="000000"/>
              <w:right w:val="single" w:sz="4" w:space="0" w:color="auto"/>
            </w:tcBorders>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p>
        </w:tc>
        <w:tc>
          <w:tcPr>
            <w:tcW w:w="7036" w:type="dxa"/>
            <w:gridSpan w:val="4"/>
            <w:tcBorders>
              <w:top w:val="single" w:sz="4" w:space="0" w:color="auto"/>
              <w:left w:val="nil"/>
              <w:bottom w:val="single" w:sz="8"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TOTAL A</w:t>
            </w:r>
          </w:p>
        </w:tc>
        <w:tc>
          <w:tcPr>
            <w:tcW w:w="1327" w:type="dxa"/>
            <w:tcBorders>
              <w:top w:val="nil"/>
              <w:left w:val="nil"/>
              <w:bottom w:val="single" w:sz="8" w:space="0" w:color="auto"/>
              <w:right w:val="single" w:sz="8"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 </w:t>
            </w:r>
          </w:p>
        </w:tc>
      </w:tr>
      <w:tr w:rsidR="00D20F93" w:rsidRPr="006C2496" w:rsidTr="006C2496">
        <w:trPr>
          <w:trHeight w:val="600"/>
          <w:jc w:val="right"/>
        </w:trPr>
        <w:tc>
          <w:tcPr>
            <w:tcW w:w="1378"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rsidR="00D20F93" w:rsidRPr="006C2496" w:rsidRDefault="00D20F93" w:rsidP="006C2496">
            <w:pPr>
              <w:spacing w:after="0" w:line="240" w:lineRule="auto"/>
              <w:jc w:val="center"/>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MATERIEL ET ENGINS</w:t>
            </w:r>
          </w:p>
        </w:tc>
        <w:tc>
          <w:tcPr>
            <w:tcW w:w="3037" w:type="dxa"/>
            <w:tcBorders>
              <w:top w:val="nil"/>
              <w:left w:val="nil"/>
              <w:bottom w:val="single" w:sz="4" w:space="0" w:color="auto"/>
              <w:right w:val="single" w:sz="4" w:space="0" w:color="auto"/>
            </w:tcBorders>
            <w:shd w:val="clear" w:color="auto" w:fill="auto"/>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Type</w:t>
            </w:r>
          </w:p>
        </w:tc>
        <w:tc>
          <w:tcPr>
            <w:tcW w:w="1003" w:type="dxa"/>
            <w:tcBorders>
              <w:top w:val="nil"/>
              <w:left w:val="nil"/>
              <w:bottom w:val="single" w:sz="4" w:space="0" w:color="auto"/>
              <w:right w:val="single" w:sz="4" w:space="0" w:color="auto"/>
            </w:tcBorders>
            <w:shd w:val="clear" w:color="auto" w:fill="auto"/>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Nombre</w:t>
            </w:r>
          </w:p>
        </w:tc>
        <w:tc>
          <w:tcPr>
            <w:tcW w:w="1291" w:type="dxa"/>
            <w:tcBorders>
              <w:top w:val="nil"/>
              <w:left w:val="nil"/>
              <w:bottom w:val="single" w:sz="4" w:space="0" w:color="auto"/>
              <w:right w:val="single" w:sz="4" w:space="0" w:color="auto"/>
            </w:tcBorders>
            <w:shd w:val="clear" w:color="auto" w:fill="auto"/>
            <w:vAlign w:val="center"/>
            <w:hideMark/>
          </w:tcPr>
          <w:p w:rsidR="00D20F93" w:rsidRPr="006C2496" w:rsidRDefault="00D20F93" w:rsidP="006C2496">
            <w:pPr>
              <w:spacing w:after="0" w:line="240" w:lineRule="auto"/>
              <w:jc w:val="center"/>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Taux journalier</w:t>
            </w:r>
          </w:p>
        </w:tc>
        <w:tc>
          <w:tcPr>
            <w:tcW w:w="1705" w:type="dxa"/>
            <w:tcBorders>
              <w:top w:val="nil"/>
              <w:left w:val="nil"/>
              <w:bottom w:val="single" w:sz="4" w:space="0" w:color="auto"/>
              <w:right w:val="single" w:sz="4" w:space="0" w:color="auto"/>
            </w:tcBorders>
            <w:shd w:val="clear" w:color="auto" w:fill="auto"/>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Jours facturés</w:t>
            </w:r>
          </w:p>
        </w:tc>
        <w:tc>
          <w:tcPr>
            <w:tcW w:w="1327" w:type="dxa"/>
            <w:tcBorders>
              <w:top w:val="nil"/>
              <w:left w:val="nil"/>
              <w:bottom w:val="single" w:sz="4" w:space="0" w:color="auto"/>
              <w:right w:val="single" w:sz="8" w:space="0" w:color="auto"/>
            </w:tcBorders>
            <w:shd w:val="clear" w:color="auto" w:fill="auto"/>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Montant</w:t>
            </w:r>
          </w:p>
        </w:tc>
      </w:tr>
      <w:tr w:rsidR="00D20F93" w:rsidRPr="006C2496" w:rsidTr="006C2496">
        <w:trPr>
          <w:trHeight w:val="330"/>
          <w:jc w:val="right"/>
        </w:trPr>
        <w:tc>
          <w:tcPr>
            <w:tcW w:w="1378" w:type="dxa"/>
            <w:vMerge/>
            <w:tcBorders>
              <w:top w:val="nil"/>
              <w:left w:val="single" w:sz="8" w:space="0" w:color="auto"/>
              <w:bottom w:val="single" w:sz="8" w:space="0" w:color="000000"/>
              <w:right w:val="single" w:sz="4" w:space="0" w:color="auto"/>
            </w:tcBorders>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p>
        </w:tc>
        <w:tc>
          <w:tcPr>
            <w:tcW w:w="3037"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003"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291"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705"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327" w:type="dxa"/>
            <w:tcBorders>
              <w:top w:val="nil"/>
              <w:left w:val="nil"/>
              <w:bottom w:val="single" w:sz="4" w:space="0" w:color="auto"/>
              <w:right w:val="single" w:sz="8"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r>
      <w:tr w:rsidR="00D20F93" w:rsidRPr="006C2496" w:rsidTr="006C2496">
        <w:trPr>
          <w:trHeight w:val="330"/>
          <w:jc w:val="right"/>
        </w:trPr>
        <w:tc>
          <w:tcPr>
            <w:tcW w:w="1378" w:type="dxa"/>
            <w:vMerge/>
            <w:tcBorders>
              <w:top w:val="nil"/>
              <w:left w:val="single" w:sz="8" w:space="0" w:color="auto"/>
              <w:bottom w:val="single" w:sz="8" w:space="0" w:color="000000"/>
              <w:right w:val="single" w:sz="4" w:space="0" w:color="auto"/>
            </w:tcBorders>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p>
        </w:tc>
        <w:tc>
          <w:tcPr>
            <w:tcW w:w="3037"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003"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291"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705"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327" w:type="dxa"/>
            <w:tcBorders>
              <w:top w:val="nil"/>
              <w:left w:val="nil"/>
              <w:bottom w:val="single" w:sz="4" w:space="0" w:color="auto"/>
              <w:right w:val="single" w:sz="8"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r>
      <w:tr w:rsidR="00D20F93" w:rsidRPr="006C2496" w:rsidTr="006C2496">
        <w:trPr>
          <w:trHeight w:val="330"/>
          <w:jc w:val="right"/>
        </w:trPr>
        <w:tc>
          <w:tcPr>
            <w:tcW w:w="1378" w:type="dxa"/>
            <w:vMerge/>
            <w:tcBorders>
              <w:top w:val="nil"/>
              <w:left w:val="single" w:sz="8" w:space="0" w:color="auto"/>
              <w:bottom w:val="single" w:sz="8" w:space="0" w:color="000000"/>
              <w:right w:val="single" w:sz="4" w:space="0" w:color="auto"/>
            </w:tcBorders>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p>
        </w:tc>
        <w:tc>
          <w:tcPr>
            <w:tcW w:w="3037"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003"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291"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705"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327" w:type="dxa"/>
            <w:tcBorders>
              <w:top w:val="nil"/>
              <w:left w:val="nil"/>
              <w:bottom w:val="single" w:sz="4" w:space="0" w:color="auto"/>
              <w:right w:val="single" w:sz="8"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r>
      <w:tr w:rsidR="00D20F93" w:rsidRPr="006C2496" w:rsidTr="006C2496">
        <w:trPr>
          <w:trHeight w:val="330"/>
          <w:jc w:val="right"/>
        </w:trPr>
        <w:tc>
          <w:tcPr>
            <w:tcW w:w="1378" w:type="dxa"/>
            <w:vMerge/>
            <w:tcBorders>
              <w:top w:val="nil"/>
              <w:left w:val="single" w:sz="8" w:space="0" w:color="auto"/>
              <w:bottom w:val="single" w:sz="8" w:space="0" w:color="000000"/>
              <w:right w:val="single" w:sz="4" w:space="0" w:color="auto"/>
            </w:tcBorders>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p>
        </w:tc>
        <w:tc>
          <w:tcPr>
            <w:tcW w:w="3037"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003"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291"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705"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327" w:type="dxa"/>
            <w:tcBorders>
              <w:top w:val="nil"/>
              <w:left w:val="nil"/>
              <w:bottom w:val="single" w:sz="4" w:space="0" w:color="auto"/>
              <w:right w:val="single" w:sz="8"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r>
      <w:tr w:rsidR="00D20F93" w:rsidRPr="006C2496" w:rsidTr="006C2496">
        <w:trPr>
          <w:trHeight w:val="330"/>
          <w:jc w:val="right"/>
        </w:trPr>
        <w:tc>
          <w:tcPr>
            <w:tcW w:w="1378" w:type="dxa"/>
            <w:vMerge/>
            <w:tcBorders>
              <w:top w:val="nil"/>
              <w:left w:val="single" w:sz="8" w:space="0" w:color="auto"/>
              <w:bottom w:val="single" w:sz="8" w:space="0" w:color="000000"/>
              <w:right w:val="single" w:sz="4" w:space="0" w:color="auto"/>
            </w:tcBorders>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p>
        </w:tc>
        <w:tc>
          <w:tcPr>
            <w:tcW w:w="3037"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003"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291"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705"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327" w:type="dxa"/>
            <w:tcBorders>
              <w:top w:val="nil"/>
              <w:left w:val="nil"/>
              <w:bottom w:val="single" w:sz="4" w:space="0" w:color="auto"/>
              <w:right w:val="single" w:sz="8"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r>
      <w:tr w:rsidR="00D20F93" w:rsidRPr="006C2496" w:rsidTr="006C2496">
        <w:trPr>
          <w:trHeight w:val="330"/>
          <w:jc w:val="right"/>
        </w:trPr>
        <w:tc>
          <w:tcPr>
            <w:tcW w:w="1378" w:type="dxa"/>
            <w:vMerge/>
            <w:tcBorders>
              <w:top w:val="nil"/>
              <w:left w:val="single" w:sz="8" w:space="0" w:color="auto"/>
              <w:bottom w:val="single" w:sz="8" w:space="0" w:color="000000"/>
              <w:right w:val="single" w:sz="4" w:space="0" w:color="auto"/>
            </w:tcBorders>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p>
        </w:tc>
        <w:tc>
          <w:tcPr>
            <w:tcW w:w="3037"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003"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291"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705"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327" w:type="dxa"/>
            <w:tcBorders>
              <w:top w:val="nil"/>
              <w:left w:val="nil"/>
              <w:bottom w:val="single" w:sz="4" w:space="0" w:color="auto"/>
              <w:right w:val="single" w:sz="8"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r>
      <w:tr w:rsidR="00D20F93" w:rsidRPr="006C2496" w:rsidTr="006C2496">
        <w:trPr>
          <w:trHeight w:val="330"/>
          <w:jc w:val="right"/>
        </w:trPr>
        <w:tc>
          <w:tcPr>
            <w:tcW w:w="1378" w:type="dxa"/>
            <w:vMerge/>
            <w:tcBorders>
              <w:top w:val="nil"/>
              <w:left w:val="single" w:sz="8" w:space="0" w:color="auto"/>
              <w:bottom w:val="single" w:sz="8" w:space="0" w:color="000000"/>
              <w:right w:val="single" w:sz="4" w:space="0" w:color="auto"/>
            </w:tcBorders>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p>
        </w:tc>
        <w:tc>
          <w:tcPr>
            <w:tcW w:w="3037"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003"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291"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705"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327" w:type="dxa"/>
            <w:tcBorders>
              <w:top w:val="nil"/>
              <w:left w:val="nil"/>
              <w:bottom w:val="single" w:sz="4" w:space="0" w:color="auto"/>
              <w:right w:val="single" w:sz="8"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r>
      <w:tr w:rsidR="00D20F93" w:rsidRPr="006C2496" w:rsidTr="006C2496">
        <w:trPr>
          <w:trHeight w:val="345"/>
          <w:jc w:val="right"/>
        </w:trPr>
        <w:tc>
          <w:tcPr>
            <w:tcW w:w="1378" w:type="dxa"/>
            <w:vMerge/>
            <w:tcBorders>
              <w:top w:val="nil"/>
              <w:left w:val="single" w:sz="8" w:space="0" w:color="auto"/>
              <w:bottom w:val="single" w:sz="8" w:space="0" w:color="000000"/>
              <w:right w:val="single" w:sz="4" w:space="0" w:color="auto"/>
            </w:tcBorders>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p>
        </w:tc>
        <w:tc>
          <w:tcPr>
            <w:tcW w:w="7036" w:type="dxa"/>
            <w:gridSpan w:val="4"/>
            <w:tcBorders>
              <w:top w:val="single" w:sz="4" w:space="0" w:color="auto"/>
              <w:left w:val="nil"/>
              <w:bottom w:val="single" w:sz="8"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TOTAL B</w:t>
            </w:r>
          </w:p>
        </w:tc>
        <w:tc>
          <w:tcPr>
            <w:tcW w:w="1327" w:type="dxa"/>
            <w:tcBorders>
              <w:top w:val="nil"/>
              <w:left w:val="nil"/>
              <w:bottom w:val="single" w:sz="8" w:space="0" w:color="auto"/>
              <w:right w:val="single" w:sz="8"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 </w:t>
            </w:r>
          </w:p>
        </w:tc>
      </w:tr>
      <w:tr w:rsidR="00D20F93" w:rsidRPr="006C2496" w:rsidTr="006C2496">
        <w:trPr>
          <w:trHeight w:val="600"/>
          <w:jc w:val="right"/>
        </w:trPr>
        <w:tc>
          <w:tcPr>
            <w:tcW w:w="1378"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rsidR="00D20F93" w:rsidRPr="006C2496" w:rsidRDefault="00D20F93" w:rsidP="006C2496">
            <w:pPr>
              <w:spacing w:after="0" w:line="240" w:lineRule="auto"/>
              <w:jc w:val="center"/>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MATERIAUX ET DIVERS</w:t>
            </w:r>
          </w:p>
        </w:tc>
        <w:tc>
          <w:tcPr>
            <w:tcW w:w="3037" w:type="dxa"/>
            <w:tcBorders>
              <w:top w:val="nil"/>
              <w:left w:val="nil"/>
              <w:bottom w:val="single" w:sz="4" w:space="0" w:color="auto"/>
              <w:right w:val="single" w:sz="4" w:space="0" w:color="auto"/>
            </w:tcBorders>
            <w:shd w:val="clear" w:color="auto" w:fill="auto"/>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Type</w:t>
            </w:r>
          </w:p>
        </w:tc>
        <w:tc>
          <w:tcPr>
            <w:tcW w:w="1003" w:type="dxa"/>
            <w:tcBorders>
              <w:top w:val="nil"/>
              <w:left w:val="nil"/>
              <w:bottom w:val="single" w:sz="4" w:space="0" w:color="auto"/>
              <w:right w:val="single" w:sz="4" w:space="0" w:color="auto"/>
            </w:tcBorders>
            <w:shd w:val="clear" w:color="auto" w:fill="auto"/>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Unité</w:t>
            </w:r>
          </w:p>
        </w:tc>
        <w:tc>
          <w:tcPr>
            <w:tcW w:w="1291" w:type="dxa"/>
            <w:tcBorders>
              <w:top w:val="nil"/>
              <w:left w:val="nil"/>
              <w:bottom w:val="single" w:sz="4" w:space="0" w:color="auto"/>
              <w:right w:val="single" w:sz="4" w:space="0" w:color="auto"/>
            </w:tcBorders>
            <w:shd w:val="clear" w:color="auto" w:fill="auto"/>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Prix unitaire</w:t>
            </w:r>
          </w:p>
        </w:tc>
        <w:tc>
          <w:tcPr>
            <w:tcW w:w="1705" w:type="dxa"/>
            <w:tcBorders>
              <w:top w:val="nil"/>
              <w:left w:val="nil"/>
              <w:bottom w:val="single" w:sz="4" w:space="0" w:color="auto"/>
              <w:right w:val="single" w:sz="4" w:space="0" w:color="auto"/>
            </w:tcBorders>
            <w:shd w:val="clear" w:color="auto" w:fill="auto"/>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Quantité</w:t>
            </w:r>
          </w:p>
        </w:tc>
        <w:tc>
          <w:tcPr>
            <w:tcW w:w="1327" w:type="dxa"/>
            <w:tcBorders>
              <w:top w:val="nil"/>
              <w:left w:val="nil"/>
              <w:bottom w:val="single" w:sz="4" w:space="0" w:color="auto"/>
              <w:right w:val="single" w:sz="8" w:space="0" w:color="auto"/>
            </w:tcBorders>
            <w:shd w:val="clear" w:color="auto" w:fill="auto"/>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Montant</w:t>
            </w:r>
          </w:p>
        </w:tc>
      </w:tr>
      <w:tr w:rsidR="00D20F93" w:rsidRPr="006C2496" w:rsidTr="006C2496">
        <w:trPr>
          <w:trHeight w:val="330"/>
          <w:jc w:val="right"/>
        </w:trPr>
        <w:tc>
          <w:tcPr>
            <w:tcW w:w="1378" w:type="dxa"/>
            <w:vMerge/>
            <w:tcBorders>
              <w:top w:val="nil"/>
              <w:left w:val="single" w:sz="8" w:space="0" w:color="auto"/>
              <w:bottom w:val="single" w:sz="8" w:space="0" w:color="000000"/>
              <w:right w:val="single" w:sz="4" w:space="0" w:color="auto"/>
            </w:tcBorders>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p>
        </w:tc>
        <w:tc>
          <w:tcPr>
            <w:tcW w:w="3037"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003"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291"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705"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327" w:type="dxa"/>
            <w:tcBorders>
              <w:top w:val="nil"/>
              <w:left w:val="nil"/>
              <w:bottom w:val="single" w:sz="4" w:space="0" w:color="auto"/>
              <w:right w:val="single" w:sz="8"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r>
      <w:tr w:rsidR="00D20F93" w:rsidRPr="006C2496" w:rsidTr="006C2496">
        <w:trPr>
          <w:trHeight w:val="330"/>
          <w:jc w:val="right"/>
        </w:trPr>
        <w:tc>
          <w:tcPr>
            <w:tcW w:w="1378" w:type="dxa"/>
            <w:vMerge/>
            <w:tcBorders>
              <w:top w:val="nil"/>
              <w:left w:val="single" w:sz="8" w:space="0" w:color="auto"/>
              <w:bottom w:val="single" w:sz="8" w:space="0" w:color="000000"/>
              <w:right w:val="single" w:sz="4" w:space="0" w:color="auto"/>
            </w:tcBorders>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p>
        </w:tc>
        <w:tc>
          <w:tcPr>
            <w:tcW w:w="3037"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003"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291"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705"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327" w:type="dxa"/>
            <w:tcBorders>
              <w:top w:val="nil"/>
              <w:left w:val="nil"/>
              <w:bottom w:val="single" w:sz="4" w:space="0" w:color="auto"/>
              <w:right w:val="single" w:sz="8"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r>
      <w:tr w:rsidR="00D20F93" w:rsidRPr="006C2496" w:rsidTr="006C2496">
        <w:trPr>
          <w:trHeight w:val="330"/>
          <w:jc w:val="right"/>
        </w:trPr>
        <w:tc>
          <w:tcPr>
            <w:tcW w:w="1378" w:type="dxa"/>
            <w:vMerge/>
            <w:tcBorders>
              <w:top w:val="nil"/>
              <w:left w:val="single" w:sz="8" w:space="0" w:color="auto"/>
              <w:bottom w:val="single" w:sz="8" w:space="0" w:color="000000"/>
              <w:right w:val="single" w:sz="4" w:space="0" w:color="auto"/>
            </w:tcBorders>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p>
        </w:tc>
        <w:tc>
          <w:tcPr>
            <w:tcW w:w="3037"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003"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291"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705"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327" w:type="dxa"/>
            <w:tcBorders>
              <w:top w:val="nil"/>
              <w:left w:val="nil"/>
              <w:bottom w:val="single" w:sz="4" w:space="0" w:color="auto"/>
              <w:right w:val="single" w:sz="8"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r>
      <w:tr w:rsidR="00D20F93" w:rsidRPr="006C2496" w:rsidTr="006C2496">
        <w:trPr>
          <w:trHeight w:val="330"/>
          <w:jc w:val="right"/>
        </w:trPr>
        <w:tc>
          <w:tcPr>
            <w:tcW w:w="1378" w:type="dxa"/>
            <w:vMerge/>
            <w:tcBorders>
              <w:top w:val="nil"/>
              <w:left w:val="single" w:sz="8" w:space="0" w:color="auto"/>
              <w:bottom w:val="single" w:sz="8" w:space="0" w:color="000000"/>
              <w:right w:val="single" w:sz="4" w:space="0" w:color="auto"/>
            </w:tcBorders>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p>
        </w:tc>
        <w:tc>
          <w:tcPr>
            <w:tcW w:w="3037"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003"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291"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705"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327" w:type="dxa"/>
            <w:tcBorders>
              <w:top w:val="nil"/>
              <w:left w:val="nil"/>
              <w:bottom w:val="single" w:sz="4" w:space="0" w:color="auto"/>
              <w:right w:val="single" w:sz="8"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r>
      <w:tr w:rsidR="00D20F93" w:rsidRPr="006C2496" w:rsidTr="006C2496">
        <w:trPr>
          <w:trHeight w:val="330"/>
          <w:jc w:val="right"/>
        </w:trPr>
        <w:tc>
          <w:tcPr>
            <w:tcW w:w="1378" w:type="dxa"/>
            <w:vMerge/>
            <w:tcBorders>
              <w:top w:val="nil"/>
              <w:left w:val="single" w:sz="8" w:space="0" w:color="auto"/>
              <w:bottom w:val="single" w:sz="8" w:space="0" w:color="000000"/>
              <w:right w:val="single" w:sz="4" w:space="0" w:color="auto"/>
            </w:tcBorders>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p>
        </w:tc>
        <w:tc>
          <w:tcPr>
            <w:tcW w:w="3037"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003"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291"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705"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c>
          <w:tcPr>
            <w:tcW w:w="1327" w:type="dxa"/>
            <w:tcBorders>
              <w:top w:val="nil"/>
              <w:left w:val="nil"/>
              <w:bottom w:val="single" w:sz="4" w:space="0" w:color="auto"/>
              <w:right w:val="single" w:sz="8"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r>
      <w:tr w:rsidR="00D20F93" w:rsidRPr="006C2496" w:rsidTr="006C2496">
        <w:trPr>
          <w:trHeight w:val="345"/>
          <w:jc w:val="right"/>
        </w:trPr>
        <w:tc>
          <w:tcPr>
            <w:tcW w:w="1378" w:type="dxa"/>
            <w:vMerge/>
            <w:tcBorders>
              <w:top w:val="nil"/>
              <w:left w:val="single" w:sz="8" w:space="0" w:color="auto"/>
              <w:bottom w:val="single" w:sz="8" w:space="0" w:color="000000"/>
              <w:right w:val="single" w:sz="4" w:space="0" w:color="auto"/>
            </w:tcBorders>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p>
        </w:tc>
        <w:tc>
          <w:tcPr>
            <w:tcW w:w="7036" w:type="dxa"/>
            <w:gridSpan w:val="4"/>
            <w:tcBorders>
              <w:top w:val="single" w:sz="4" w:space="0" w:color="auto"/>
              <w:left w:val="nil"/>
              <w:bottom w:val="single" w:sz="8"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TOTAL C</w:t>
            </w:r>
          </w:p>
        </w:tc>
        <w:tc>
          <w:tcPr>
            <w:tcW w:w="1327" w:type="dxa"/>
            <w:tcBorders>
              <w:top w:val="nil"/>
              <w:left w:val="nil"/>
              <w:bottom w:val="single" w:sz="8" w:space="0" w:color="auto"/>
              <w:right w:val="single" w:sz="8"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 </w:t>
            </w:r>
          </w:p>
        </w:tc>
      </w:tr>
      <w:tr w:rsidR="00D20F93" w:rsidRPr="006C2496" w:rsidTr="006C2496">
        <w:trPr>
          <w:trHeight w:val="330"/>
          <w:jc w:val="right"/>
        </w:trPr>
        <w:tc>
          <w:tcPr>
            <w:tcW w:w="1378" w:type="dxa"/>
            <w:tcBorders>
              <w:top w:val="nil"/>
              <w:left w:val="single" w:sz="8" w:space="0" w:color="auto"/>
              <w:bottom w:val="single" w:sz="4" w:space="0" w:color="auto"/>
              <w:right w:val="single" w:sz="4" w:space="0" w:color="auto"/>
            </w:tcBorders>
            <w:shd w:val="clear" w:color="auto" w:fill="auto"/>
            <w:noWrap/>
            <w:vAlign w:val="center"/>
            <w:hideMark/>
          </w:tcPr>
          <w:p w:rsidR="00D20F93" w:rsidRPr="006C2496" w:rsidRDefault="00D20F93" w:rsidP="006C2496">
            <w:pPr>
              <w:spacing w:after="0" w:line="240" w:lineRule="auto"/>
              <w:jc w:val="center"/>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D</w:t>
            </w:r>
          </w:p>
        </w:tc>
        <w:tc>
          <w:tcPr>
            <w:tcW w:w="7036" w:type="dxa"/>
            <w:gridSpan w:val="4"/>
            <w:tcBorders>
              <w:top w:val="single" w:sz="8" w:space="0" w:color="auto"/>
              <w:left w:val="nil"/>
              <w:bottom w:val="single" w:sz="4" w:space="0" w:color="auto"/>
              <w:right w:val="single" w:sz="4" w:space="0" w:color="auto"/>
            </w:tcBorders>
            <w:shd w:val="clear" w:color="auto" w:fill="auto"/>
            <w:noWrap/>
            <w:vAlign w:val="center"/>
            <w:hideMark/>
          </w:tcPr>
          <w:p w:rsidR="00D20F93" w:rsidRPr="006C2496" w:rsidRDefault="006C2496" w:rsidP="00746D93">
            <w:pPr>
              <w:spacing w:after="0" w:line="240" w:lineRule="auto"/>
              <w:jc w:val="both"/>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TOTAL COUT DIRECT ( A+B+C)</w:t>
            </w:r>
          </w:p>
        </w:tc>
        <w:tc>
          <w:tcPr>
            <w:tcW w:w="1327" w:type="dxa"/>
            <w:tcBorders>
              <w:top w:val="nil"/>
              <w:left w:val="nil"/>
              <w:bottom w:val="single" w:sz="4" w:space="0" w:color="auto"/>
              <w:right w:val="single" w:sz="8"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r>
      <w:tr w:rsidR="00D20F93" w:rsidRPr="006C2496" w:rsidTr="006C2496">
        <w:trPr>
          <w:trHeight w:val="330"/>
          <w:jc w:val="right"/>
        </w:trPr>
        <w:tc>
          <w:tcPr>
            <w:tcW w:w="1378" w:type="dxa"/>
            <w:tcBorders>
              <w:top w:val="nil"/>
              <w:left w:val="single" w:sz="8" w:space="0" w:color="auto"/>
              <w:bottom w:val="single" w:sz="4" w:space="0" w:color="auto"/>
              <w:right w:val="single" w:sz="4" w:space="0" w:color="auto"/>
            </w:tcBorders>
            <w:shd w:val="clear" w:color="auto" w:fill="auto"/>
            <w:noWrap/>
            <w:vAlign w:val="center"/>
            <w:hideMark/>
          </w:tcPr>
          <w:p w:rsidR="00D20F93" w:rsidRPr="006C2496" w:rsidRDefault="00D20F93" w:rsidP="006C2496">
            <w:pPr>
              <w:spacing w:after="0" w:line="240" w:lineRule="auto"/>
              <w:jc w:val="center"/>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E</w:t>
            </w:r>
          </w:p>
        </w:tc>
        <w:tc>
          <w:tcPr>
            <w:tcW w:w="5331" w:type="dxa"/>
            <w:gridSpan w:val="3"/>
            <w:tcBorders>
              <w:top w:val="single" w:sz="4" w:space="0" w:color="auto"/>
              <w:left w:val="nil"/>
              <w:bottom w:val="single" w:sz="4" w:space="0" w:color="auto"/>
              <w:right w:val="single" w:sz="4" w:space="0" w:color="auto"/>
            </w:tcBorders>
            <w:shd w:val="clear" w:color="auto" w:fill="auto"/>
            <w:noWrap/>
            <w:vAlign w:val="center"/>
            <w:hideMark/>
          </w:tcPr>
          <w:p w:rsidR="00D20F93" w:rsidRPr="006C2496" w:rsidRDefault="006C2496" w:rsidP="00746D93">
            <w:pPr>
              <w:spacing w:after="0" w:line="240" w:lineRule="auto"/>
              <w:jc w:val="both"/>
              <w:rPr>
                <w:rFonts w:ascii="Tw Cen MT" w:eastAsia="Times New Roman" w:hAnsi="Tw Cen MT" w:cs="Calibri"/>
                <w:b/>
                <w:color w:val="000000"/>
                <w:lang w:eastAsia="fr-FR"/>
              </w:rPr>
            </w:pPr>
            <w:r w:rsidRPr="006C2496">
              <w:rPr>
                <w:rFonts w:ascii="Tw Cen MT" w:eastAsia="Times New Roman" w:hAnsi="Tw Cen MT" w:cs="Calibri"/>
                <w:b/>
                <w:color w:val="000000"/>
                <w:lang w:eastAsia="fr-FR"/>
              </w:rPr>
              <w:t>FRAIS GENERAUX DE CHANTIER</w:t>
            </w:r>
          </w:p>
        </w:tc>
        <w:tc>
          <w:tcPr>
            <w:tcW w:w="1705"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6C2496">
            <w:pPr>
              <w:spacing w:after="0" w:line="240" w:lineRule="auto"/>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 D x 16,9%</w:t>
            </w:r>
          </w:p>
        </w:tc>
        <w:tc>
          <w:tcPr>
            <w:tcW w:w="1327" w:type="dxa"/>
            <w:tcBorders>
              <w:top w:val="nil"/>
              <w:left w:val="nil"/>
              <w:bottom w:val="single" w:sz="4" w:space="0" w:color="auto"/>
              <w:right w:val="single" w:sz="8"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r>
      <w:tr w:rsidR="00D20F93" w:rsidRPr="006C2496" w:rsidTr="006C2496">
        <w:trPr>
          <w:trHeight w:val="330"/>
          <w:jc w:val="right"/>
        </w:trPr>
        <w:tc>
          <w:tcPr>
            <w:tcW w:w="1378" w:type="dxa"/>
            <w:tcBorders>
              <w:top w:val="nil"/>
              <w:left w:val="single" w:sz="8" w:space="0" w:color="auto"/>
              <w:bottom w:val="single" w:sz="4" w:space="0" w:color="auto"/>
              <w:right w:val="single" w:sz="4" w:space="0" w:color="auto"/>
            </w:tcBorders>
            <w:shd w:val="clear" w:color="auto" w:fill="auto"/>
            <w:noWrap/>
            <w:vAlign w:val="center"/>
            <w:hideMark/>
          </w:tcPr>
          <w:p w:rsidR="00D20F93" w:rsidRPr="006C2496" w:rsidRDefault="00D20F93" w:rsidP="006C2496">
            <w:pPr>
              <w:spacing w:after="0" w:line="240" w:lineRule="auto"/>
              <w:jc w:val="center"/>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F</w:t>
            </w:r>
          </w:p>
        </w:tc>
        <w:tc>
          <w:tcPr>
            <w:tcW w:w="5331" w:type="dxa"/>
            <w:gridSpan w:val="3"/>
            <w:tcBorders>
              <w:top w:val="single" w:sz="4" w:space="0" w:color="auto"/>
              <w:left w:val="nil"/>
              <w:bottom w:val="single" w:sz="4" w:space="0" w:color="auto"/>
              <w:right w:val="single" w:sz="4" w:space="0" w:color="auto"/>
            </w:tcBorders>
            <w:shd w:val="clear" w:color="auto" w:fill="auto"/>
            <w:noWrap/>
            <w:vAlign w:val="center"/>
            <w:hideMark/>
          </w:tcPr>
          <w:p w:rsidR="00D20F93" w:rsidRPr="006C2496" w:rsidRDefault="006C2496" w:rsidP="00746D93">
            <w:pPr>
              <w:spacing w:after="0" w:line="240" w:lineRule="auto"/>
              <w:jc w:val="both"/>
              <w:rPr>
                <w:rFonts w:ascii="Tw Cen MT" w:eastAsia="Times New Roman" w:hAnsi="Tw Cen MT" w:cs="Calibri"/>
                <w:b/>
                <w:color w:val="000000"/>
                <w:lang w:eastAsia="fr-FR"/>
              </w:rPr>
            </w:pPr>
            <w:r w:rsidRPr="006C2496">
              <w:rPr>
                <w:rFonts w:ascii="Tw Cen MT" w:eastAsia="Times New Roman" w:hAnsi="Tw Cen MT" w:cs="Calibri"/>
                <w:b/>
                <w:color w:val="000000"/>
                <w:lang w:eastAsia="fr-FR"/>
              </w:rPr>
              <w:t>FRAIS GENERAUX DE SIEGE</w:t>
            </w:r>
          </w:p>
        </w:tc>
        <w:tc>
          <w:tcPr>
            <w:tcW w:w="1705"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6C2496">
            <w:pPr>
              <w:spacing w:after="0" w:line="240" w:lineRule="auto"/>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 D x 10,7%</w:t>
            </w:r>
          </w:p>
        </w:tc>
        <w:tc>
          <w:tcPr>
            <w:tcW w:w="1327" w:type="dxa"/>
            <w:tcBorders>
              <w:top w:val="nil"/>
              <w:left w:val="nil"/>
              <w:bottom w:val="single" w:sz="4" w:space="0" w:color="auto"/>
              <w:right w:val="single" w:sz="8"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r>
      <w:tr w:rsidR="00D20F93" w:rsidRPr="006C2496" w:rsidTr="006C2496">
        <w:trPr>
          <w:trHeight w:val="330"/>
          <w:jc w:val="right"/>
        </w:trPr>
        <w:tc>
          <w:tcPr>
            <w:tcW w:w="1378" w:type="dxa"/>
            <w:tcBorders>
              <w:top w:val="nil"/>
              <w:left w:val="single" w:sz="8" w:space="0" w:color="auto"/>
              <w:bottom w:val="single" w:sz="4" w:space="0" w:color="auto"/>
              <w:right w:val="single" w:sz="4" w:space="0" w:color="auto"/>
            </w:tcBorders>
            <w:shd w:val="clear" w:color="auto" w:fill="auto"/>
            <w:noWrap/>
            <w:vAlign w:val="center"/>
            <w:hideMark/>
          </w:tcPr>
          <w:p w:rsidR="00D20F93" w:rsidRPr="006C2496" w:rsidRDefault="00D20F93" w:rsidP="006C2496">
            <w:pPr>
              <w:spacing w:after="0" w:line="240" w:lineRule="auto"/>
              <w:jc w:val="center"/>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G</w:t>
            </w:r>
          </w:p>
        </w:tc>
        <w:tc>
          <w:tcPr>
            <w:tcW w:w="5331" w:type="dxa"/>
            <w:gridSpan w:val="3"/>
            <w:tcBorders>
              <w:top w:val="single" w:sz="4" w:space="0" w:color="auto"/>
              <w:left w:val="nil"/>
              <w:bottom w:val="single" w:sz="4" w:space="0" w:color="auto"/>
              <w:right w:val="single" w:sz="4" w:space="0" w:color="auto"/>
            </w:tcBorders>
            <w:shd w:val="clear" w:color="auto" w:fill="auto"/>
            <w:noWrap/>
            <w:vAlign w:val="center"/>
            <w:hideMark/>
          </w:tcPr>
          <w:p w:rsidR="00D20F93" w:rsidRPr="006C2496" w:rsidRDefault="006C2496" w:rsidP="00746D93">
            <w:pPr>
              <w:spacing w:after="0" w:line="240" w:lineRule="auto"/>
              <w:jc w:val="both"/>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COUT DE REVIENT</w:t>
            </w:r>
          </w:p>
        </w:tc>
        <w:tc>
          <w:tcPr>
            <w:tcW w:w="1705"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 D+E+F</w:t>
            </w:r>
          </w:p>
        </w:tc>
        <w:tc>
          <w:tcPr>
            <w:tcW w:w="1327" w:type="dxa"/>
            <w:tcBorders>
              <w:top w:val="nil"/>
              <w:left w:val="nil"/>
              <w:bottom w:val="single" w:sz="4" w:space="0" w:color="auto"/>
              <w:right w:val="single" w:sz="8"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r>
      <w:tr w:rsidR="00D20F93" w:rsidRPr="006C2496" w:rsidTr="006C2496">
        <w:trPr>
          <w:trHeight w:val="330"/>
          <w:jc w:val="right"/>
        </w:trPr>
        <w:tc>
          <w:tcPr>
            <w:tcW w:w="1378" w:type="dxa"/>
            <w:tcBorders>
              <w:top w:val="nil"/>
              <w:left w:val="single" w:sz="8" w:space="0" w:color="auto"/>
              <w:bottom w:val="single" w:sz="4" w:space="0" w:color="auto"/>
              <w:right w:val="single" w:sz="4" w:space="0" w:color="auto"/>
            </w:tcBorders>
            <w:shd w:val="clear" w:color="auto" w:fill="auto"/>
            <w:noWrap/>
            <w:vAlign w:val="center"/>
            <w:hideMark/>
          </w:tcPr>
          <w:p w:rsidR="00D20F93" w:rsidRPr="006C2496" w:rsidRDefault="00D20F93" w:rsidP="006C2496">
            <w:pPr>
              <w:spacing w:after="0" w:line="240" w:lineRule="auto"/>
              <w:jc w:val="center"/>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H</w:t>
            </w:r>
          </w:p>
        </w:tc>
        <w:tc>
          <w:tcPr>
            <w:tcW w:w="5331" w:type="dxa"/>
            <w:gridSpan w:val="3"/>
            <w:tcBorders>
              <w:top w:val="single" w:sz="4" w:space="0" w:color="auto"/>
              <w:left w:val="nil"/>
              <w:bottom w:val="single" w:sz="4" w:space="0" w:color="auto"/>
              <w:right w:val="single" w:sz="4" w:space="0" w:color="auto"/>
            </w:tcBorders>
            <w:shd w:val="clear" w:color="auto" w:fill="auto"/>
            <w:noWrap/>
            <w:vAlign w:val="center"/>
            <w:hideMark/>
          </w:tcPr>
          <w:p w:rsidR="00D20F93" w:rsidRPr="006C2496" w:rsidRDefault="006C2496" w:rsidP="00746D93">
            <w:pPr>
              <w:spacing w:after="0" w:line="240" w:lineRule="auto"/>
              <w:jc w:val="both"/>
              <w:rPr>
                <w:rFonts w:ascii="Tw Cen MT" w:eastAsia="Times New Roman" w:hAnsi="Tw Cen MT" w:cs="Calibri"/>
                <w:b/>
                <w:color w:val="000000"/>
                <w:lang w:eastAsia="fr-FR"/>
              </w:rPr>
            </w:pPr>
            <w:r w:rsidRPr="006C2496">
              <w:rPr>
                <w:rFonts w:ascii="Tw Cen MT" w:eastAsia="Times New Roman" w:hAnsi="Tw Cen MT" w:cs="Calibri"/>
                <w:b/>
                <w:color w:val="000000"/>
                <w:lang w:eastAsia="fr-FR"/>
              </w:rPr>
              <w:t>RISQUES + BENEFICES</w:t>
            </w:r>
          </w:p>
        </w:tc>
        <w:tc>
          <w:tcPr>
            <w:tcW w:w="1705"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 G x 10%</w:t>
            </w:r>
          </w:p>
        </w:tc>
        <w:tc>
          <w:tcPr>
            <w:tcW w:w="1327" w:type="dxa"/>
            <w:tcBorders>
              <w:top w:val="nil"/>
              <w:left w:val="nil"/>
              <w:bottom w:val="single" w:sz="4" w:space="0" w:color="auto"/>
              <w:right w:val="single" w:sz="8"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r>
      <w:tr w:rsidR="00D20F93" w:rsidRPr="006C2496" w:rsidTr="006C2496">
        <w:trPr>
          <w:trHeight w:val="330"/>
          <w:jc w:val="right"/>
        </w:trPr>
        <w:tc>
          <w:tcPr>
            <w:tcW w:w="1378" w:type="dxa"/>
            <w:tcBorders>
              <w:top w:val="nil"/>
              <w:left w:val="single" w:sz="8" w:space="0" w:color="auto"/>
              <w:bottom w:val="single" w:sz="4" w:space="0" w:color="auto"/>
              <w:right w:val="single" w:sz="4" w:space="0" w:color="auto"/>
            </w:tcBorders>
            <w:shd w:val="clear" w:color="auto" w:fill="auto"/>
            <w:noWrap/>
            <w:vAlign w:val="center"/>
            <w:hideMark/>
          </w:tcPr>
          <w:p w:rsidR="00D20F93" w:rsidRPr="006C2496" w:rsidRDefault="00D20F93" w:rsidP="006C2496">
            <w:pPr>
              <w:spacing w:after="0" w:line="240" w:lineRule="auto"/>
              <w:jc w:val="center"/>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P</w:t>
            </w:r>
          </w:p>
        </w:tc>
        <w:tc>
          <w:tcPr>
            <w:tcW w:w="5331" w:type="dxa"/>
            <w:gridSpan w:val="3"/>
            <w:tcBorders>
              <w:top w:val="single" w:sz="4" w:space="0" w:color="auto"/>
              <w:left w:val="nil"/>
              <w:bottom w:val="single" w:sz="4" w:space="0" w:color="auto"/>
              <w:right w:val="single" w:sz="4" w:space="0" w:color="auto"/>
            </w:tcBorders>
            <w:shd w:val="clear" w:color="auto" w:fill="auto"/>
            <w:noWrap/>
            <w:vAlign w:val="center"/>
            <w:hideMark/>
          </w:tcPr>
          <w:p w:rsidR="00D20F93" w:rsidRPr="006C2496" w:rsidRDefault="006C2496" w:rsidP="00746D93">
            <w:pPr>
              <w:spacing w:after="0" w:line="240" w:lineRule="auto"/>
              <w:jc w:val="both"/>
              <w:rPr>
                <w:rFonts w:ascii="Tw Cen MT" w:eastAsia="Times New Roman" w:hAnsi="Tw Cen MT" w:cs="Calibri"/>
                <w:b/>
                <w:color w:val="000000"/>
                <w:lang w:eastAsia="fr-FR"/>
              </w:rPr>
            </w:pPr>
            <w:r w:rsidRPr="006C2496">
              <w:rPr>
                <w:rFonts w:ascii="Tw Cen MT" w:eastAsia="Times New Roman" w:hAnsi="Tw Cen MT" w:cs="Calibri"/>
                <w:b/>
                <w:color w:val="000000"/>
                <w:lang w:eastAsia="fr-FR"/>
              </w:rPr>
              <w:t>PRIX DE VENTE TOTAL HORS TAXE</w:t>
            </w:r>
          </w:p>
        </w:tc>
        <w:tc>
          <w:tcPr>
            <w:tcW w:w="1705" w:type="dxa"/>
            <w:tcBorders>
              <w:top w:val="nil"/>
              <w:left w:val="nil"/>
              <w:bottom w:val="single" w:sz="4"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 G+H</w:t>
            </w:r>
          </w:p>
        </w:tc>
        <w:tc>
          <w:tcPr>
            <w:tcW w:w="1327" w:type="dxa"/>
            <w:tcBorders>
              <w:top w:val="nil"/>
              <w:left w:val="nil"/>
              <w:bottom w:val="single" w:sz="4" w:space="0" w:color="auto"/>
              <w:right w:val="single" w:sz="8"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r>
      <w:tr w:rsidR="00D20F93" w:rsidRPr="006C2496" w:rsidTr="006C2496">
        <w:trPr>
          <w:trHeight w:val="345"/>
          <w:jc w:val="right"/>
        </w:trPr>
        <w:tc>
          <w:tcPr>
            <w:tcW w:w="1378" w:type="dxa"/>
            <w:tcBorders>
              <w:top w:val="nil"/>
              <w:left w:val="single" w:sz="8" w:space="0" w:color="auto"/>
              <w:bottom w:val="single" w:sz="8" w:space="0" w:color="auto"/>
              <w:right w:val="single" w:sz="4" w:space="0" w:color="auto"/>
            </w:tcBorders>
            <w:shd w:val="clear" w:color="auto" w:fill="auto"/>
            <w:noWrap/>
            <w:vAlign w:val="center"/>
            <w:hideMark/>
          </w:tcPr>
          <w:p w:rsidR="00D20F93" w:rsidRPr="006C2496" w:rsidRDefault="00D20F93" w:rsidP="006C2496">
            <w:pPr>
              <w:spacing w:after="0" w:line="240" w:lineRule="auto"/>
              <w:jc w:val="center"/>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V</w:t>
            </w:r>
          </w:p>
        </w:tc>
        <w:tc>
          <w:tcPr>
            <w:tcW w:w="5331" w:type="dxa"/>
            <w:gridSpan w:val="3"/>
            <w:tcBorders>
              <w:top w:val="single" w:sz="4" w:space="0" w:color="auto"/>
              <w:left w:val="nil"/>
              <w:bottom w:val="single" w:sz="8" w:space="0" w:color="auto"/>
              <w:right w:val="single" w:sz="4" w:space="0" w:color="auto"/>
            </w:tcBorders>
            <w:shd w:val="clear" w:color="auto" w:fill="auto"/>
            <w:noWrap/>
            <w:vAlign w:val="center"/>
            <w:hideMark/>
          </w:tcPr>
          <w:p w:rsidR="00D20F93" w:rsidRPr="006C2496" w:rsidRDefault="006C2496" w:rsidP="00746D93">
            <w:pPr>
              <w:spacing w:after="0" w:line="240" w:lineRule="auto"/>
              <w:jc w:val="both"/>
              <w:rPr>
                <w:rFonts w:ascii="Tw Cen MT" w:eastAsia="Times New Roman" w:hAnsi="Tw Cen MT" w:cs="Calibri"/>
                <w:b/>
                <w:color w:val="000000"/>
                <w:lang w:eastAsia="fr-FR"/>
              </w:rPr>
            </w:pPr>
            <w:r w:rsidRPr="006C2496">
              <w:rPr>
                <w:rFonts w:ascii="Tw Cen MT" w:eastAsia="Times New Roman" w:hAnsi="Tw Cen MT" w:cs="Calibri"/>
                <w:b/>
                <w:color w:val="000000"/>
                <w:lang w:eastAsia="fr-FR"/>
              </w:rPr>
              <w:t>PRIX DE VENTE UNITAIRE HORS TAXE</w:t>
            </w:r>
          </w:p>
        </w:tc>
        <w:tc>
          <w:tcPr>
            <w:tcW w:w="1705" w:type="dxa"/>
            <w:tcBorders>
              <w:top w:val="nil"/>
              <w:left w:val="nil"/>
              <w:bottom w:val="single" w:sz="8" w:space="0" w:color="auto"/>
              <w:right w:val="single" w:sz="4"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b/>
                <w:bCs/>
                <w:color w:val="000000"/>
                <w:lang w:eastAsia="fr-FR"/>
              </w:rPr>
            </w:pPr>
            <w:r w:rsidRPr="006C2496">
              <w:rPr>
                <w:rFonts w:ascii="Tw Cen MT" w:eastAsia="Times New Roman" w:hAnsi="Tw Cen MT" w:cs="Calibri"/>
                <w:b/>
                <w:bCs/>
                <w:color w:val="000000"/>
                <w:lang w:eastAsia="fr-FR"/>
              </w:rPr>
              <w:t>= P/</w:t>
            </w:r>
            <w:proofErr w:type="spellStart"/>
            <w:r w:rsidRPr="006C2496">
              <w:rPr>
                <w:rFonts w:ascii="Tw Cen MT" w:eastAsia="Times New Roman" w:hAnsi="Tw Cen MT" w:cs="Calibri"/>
                <w:b/>
                <w:bCs/>
                <w:color w:val="000000"/>
                <w:lang w:eastAsia="fr-FR"/>
              </w:rPr>
              <w:t>Qté</w:t>
            </w:r>
            <w:proofErr w:type="spellEnd"/>
          </w:p>
        </w:tc>
        <w:tc>
          <w:tcPr>
            <w:tcW w:w="1327" w:type="dxa"/>
            <w:tcBorders>
              <w:top w:val="nil"/>
              <w:left w:val="nil"/>
              <w:bottom w:val="single" w:sz="8" w:space="0" w:color="auto"/>
              <w:right w:val="single" w:sz="8" w:space="0" w:color="auto"/>
            </w:tcBorders>
            <w:shd w:val="clear" w:color="auto" w:fill="auto"/>
            <w:noWrap/>
            <w:vAlign w:val="center"/>
            <w:hideMark/>
          </w:tcPr>
          <w:p w:rsidR="00D20F93" w:rsidRPr="006C2496" w:rsidRDefault="00D20F93" w:rsidP="00746D93">
            <w:pPr>
              <w:spacing w:after="0" w:line="240" w:lineRule="auto"/>
              <w:jc w:val="both"/>
              <w:rPr>
                <w:rFonts w:ascii="Tw Cen MT" w:eastAsia="Times New Roman" w:hAnsi="Tw Cen MT" w:cs="Calibri"/>
                <w:color w:val="000000"/>
                <w:lang w:eastAsia="fr-FR"/>
              </w:rPr>
            </w:pPr>
            <w:r w:rsidRPr="006C2496">
              <w:rPr>
                <w:rFonts w:ascii="Tw Cen MT" w:eastAsia="Times New Roman" w:hAnsi="Tw Cen MT" w:cs="Calibri"/>
                <w:color w:val="000000"/>
                <w:lang w:eastAsia="fr-FR"/>
              </w:rPr>
              <w:t> </w:t>
            </w:r>
          </w:p>
        </w:tc>
      </w:tr>
    </w:tbl>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Default="00D20F93" w:rsidP="00746D93">
      <w:pPr>
        <w:jc w:val="both"/>
        <w:rPr>
          <w:rFonts w:ascii="Tw Cen MT" w:hAnsi="Tw Cen MT"/>
          <w:sz w:val="24"/>
          <w:szCs w:val="24"/>
        </w:rPr>
      </w:pPr>
    </w:p>
    <w:p w:rsidR="00DB6601" w:rsidRDefault="00DB6601" w:rsidP="00746D93">
      <w:pPr>
        <w:jc w:val="both"/>
        <w:rPr>
          <w:rFonts w:ascii="Tw Cen MT" w:hAnsi="Tw Cen MT"/>
          <w:sz w:val="24"/>
          <w:szCs w:val="24"/>
        </w:rPr>
      </w:pPr>
    </w:p>
    <w:p w:rsidR="00DB6601" w:rsidRDefault="00DB6601" w:rsidP="00746D93">
      <w:pPr>
        <w:jc w:val="both"/>
        <w:rPr>
          <w:rFonts w:ascii="Tw Cen MT" w:hAnsi="Tw Cen MT"/>
          <w:sz w:val="24"/>
          <w:szCs w:val="24"/>
        </w:rPr>
      </w:pPr>
    </w:p>
    <w:p w:rsidR="00DB6601" w:rsidRDefault="00DB6601" w:rsidP="00746D93">
      <w:pPr>
        <w:jc w:val="both"/>
        <w:rPr>
          <w:rFonts w:ascii="Tw Cen MT" w:hAnsi="Tw Cen MT"/>
          <w:sz w:val="24"/>
          <w:szCs w:val="24"/>
        </w:rPr>
      </w:pPr>
    </w:p>
    <w:p w:rsidR="00DB6601" w:rsidRDefault="00DB6601" w:rsidP="00746D93">
      <w:pPr>
        <w:jc w:val="both"/>
        <w:rPr>
          <w:rFonts w:ascii="Tw Cen MT" w:hAnsi="Tw Cen MT"/>
          <w:sz w:val="24"/>
          <w:szCs w:val="24"/>
        </w:rPr>
      </w:pPr>
    </w:p>
    <w:p w:rsidR="00DB6601" w:rsidRDefault="00DB6601" w:rsidP="00746D93">
      <w:pPr>
        <w:jc w:val="both"/>
        <w:rPr>
          <w:rFonts w:ascii="Tw Cen MT" w:hAnsi="Tw Cen MT"/>
          <w:sz w:val="24"/>
          <w:szCs w:val="24"/>
        </w:rPr>
      </w:pPr>
    </w:p>
    <w:p w:rsidR="00DB6601" w:rsidRDefault="00DB6601" w:rsidP="00746D93">
      <w:pPr>
        <w:jc w:val="both"/>
        <w:rPr>
          <w:rFonts w:ascii="Tw Cen MT" w:hAnsi="Tw Cen MT"/>
          <w:sz w:val="24"/>
          <w:szCs w:val="24"/>
        </w:rPr>
      </w:pPr>
    </w:p>
    <w:p w:rsidR="00DB6601" w:rsidRPr="00746D93" w:rsidRDefault="00DB6601" w:rsidP="00746D93">
      <w:pPr>
        <w:jc w:val="both"/>
        <w:rPr>
          <w:rFonts w:ascii="Tw Cen MT" w:hAnsi="Tw Cen MT"/>
          <w:sz w:val="24"/>
          <w:szCs w:val="24"/>
        </w:rPr>
      </w:pPr>
      <w:bookmarkStart w:id="84" w:name="_GoBack"/>
      <w:bookmarkEnd w:id="84"/>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C23C5D" w:rsidP="00746D93">
      <w:pPr>
        <w:jc w:val="both"/>
        <w:rPr>
          <w:rFonts w:ascii="Tw Cen MT" w:hAnsi="Tw Cen MT"/>
          <w:sz w:val="24"/>
          <w:szCs w:val="24"/>
        </w:rPr>
      </w:pPr>
      <w:r>
        <w:rPr>
          <w:rFonts w:ascii="Tw Cen MT" w:hAnsi="Tw Cen MT"/>
          <w:noProof/>
          <w:sz w:val="24"/>
          <w:szCs w:val="24"/>
          <w:lang w:eastAsia="fr-FR"/>
        </w:rPr>
        <w:pict>
          <v:shape id="_x0000_s1036" style="position:absolute;left:0;text-align:left;margin-left:7.45pt;margin-top:10.6pt;width:465.2pt;height:99.3pt;z-index:251670528;visibility:visible;mso-height-relative:margin;v-text-anchor:middle" coordsize="5678805,153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NswQIAAMoFAAAOAAAAZHJzL2Uyb0RvYy54bWysVE1v2zAMvQ/YfxB0X22nSZsGdYqgRYcB&#10;RVe0HXpWZCkWIIuapCTOfv0o+SNBV+wwLAdHFMlH8onk9U3baLITziswJS3OckqE4VApsynpj9f7&#10;L3NKfGCmYhqMKOlBeHqz/Pzpem8XYgI16Eo4giDGL/a2pHUIdpFlnteiYf4MrDColOAaFlB0m6xy&#10;bI/ojc4meX6R7cFV1gEX3uPtXaeky4QvpeDhu5ReBKJLirmF9HXpu47fbHnNFhvHbK14nwb7hywa&#10;pgwGHaHuWGBk69QfUI3iDjzIcMahyUBKxUWqAasp8nfVvNTMilQLkuPtSJP/f7D8cffkiKpKOqPE&#10;sAaf6Bk2Bt9ka4hD+pjZaEHYTvB4w0EZUim2AcM0mUX69tYvEOXFPrle8niMXLTSNfEfqyRtovww&#10;Ui7aQDhezi4u5/McY3PUFbPzq/llQs2O7tb58FVAQ+KhpN4oO7nDFJ4xu8Q52z34gLHRZ7CNYQ3c&#10;K63TA2tD9iU9nxd5njw8aFVFbbRLvSZutSM7hl0S2iKWhWAnVihpg5ex2K68dAoHLSKENs9CIotY&#10;0KQLEPv3iMk4FyYUnapmlehCzXL8DcEGjxQ6AUZkiUmO2D3AYNmBDNhdzr19dBWp/UfnvvK/OY8e&#10;KTKYMDo3yoD7qDKNVfWRO/uBpI6ayFJo123qsGm0jDdrqA7YdQ66cfSW3yt82wfmwxNzOH84qbhT&#10;wnf8SA34dNCfKKnB/froPtrjWKCWkj3OMzbKzy1zghL9zeDAXBXTaVwASZjOLicouFPN+lRjts0t&#10;YDMUuL0sT8doH/RwlA6aN1w9qxgVVcxwjF1SHtwg3IZuz+Dy4mK1SmY49JaFB/NieQSPPMeWfW3f&#10;mLN9gwecjUcYZp8t3rV3Zxs9Day2AaRKvX/ktX8BXBiplfrlFjfSqZysjit4+RsAAP//AwBQSwME&#10;FAAGAAgAAAAhAKEifKveAAAACgEAAA8AAABkcnMvZG93bnJldi54bWxMj0FPg0AQhe8m/ofNmHgh&#10;7UIJisjSGJKeehKN5y1MgcjOkt0tpf/e8aS3N3kvb75X7lcziQWdHy0pSLYxCKTWdiP1Cj4/Dpsc&#10;hA+aOj1ZQgU39LCv7u9KXXT2Su+4NKEXXEK+0AqGEOZCSt8OaLTf2hmJvbN1Rgc+XS87p69cbia5&#10;i+MnafRI/GHQM9YDtt/NxSjIPaZR+nVbat1E59lFx+hQH5V6fFjfXkEEXMNfGH7xGR0qZjrZC3Ve&#10;TAo2OyYPCrLnlDdxIH9JMhAnFkmWgaxK+X9C9QMAAP//AwBQSwECLQAUAAYACAAAACEAtoM4kv4A&#10;AADhAQAAEwAAAAAAAAAAAAAAAAAAAAAAW0NvbnRlbnRfVHlwZXNdLnhtbFBLAQItABQABgAIAAAA&#10;IQA4/SH/1gAAAJQBAAALAAAAAAAAAAAAAAAAAC8BAABfcmVscy8ucmVsc1BLAQItABQABgAIAAAA&#10;IQBvIONswQIAAMoFAAAOAAAAAAAAAAAAAAAAAC4CAABkcnMvZTJvRG9jLnhtbFBLAQItABQABgAI&#10;AAAAIQChInyr3gAAAAoBAAAPAAAAAAAAAAAAAAAAABsFAABkcnMvZG93bnJldi54bWxQSwUGAAAA&#10;AAQABADzAAAAJgYAAAAA&#10;" adj="-11796480,,5400" path="m,l5422154,r256651,256651l5678805,1539875r,l256651,1539875,,1283224,,xe" filled="f" strokecolor="black [3213]" strokeweight="3pt">
            <v:stroke joinstyle="miter"/>
            <v:formulas/>
            <v:path arrowok="t" o:connecttype="custom" o:connectlocs="0,0;5422154,0;5678805,256651;5678805,1539875;5678805,1539875;256651,1539875;0,1283224;0,0" o:connectangles="0,0,0,0,0,0,0,0" textboxrect="0,0,5678805,1539875"/>
            <v:textbox>
              <w:txbxContent>
                <w:p w:rsidR="00C23C5D" w:rsidRPr="00EC1472" w:rsidRDefault="00C23C5D" w:rsidP="00D20F93">
                  <w:pPr>
                    <w:spacing w:before="120" w:after="120" w:line="240" w:lineRule="auto"/>
                    <w:jc w:val="center"/>
                    <w:rPr>
                      <w:rFonts w:ascii="Bauhaus 93" w:hAnsi="Bauhaus 93"/>
                      <w:color w:val="000000" w:themeColor="text1"/>
                      <w:sz w:val="52"/>
                      <w:szCs w:val="28"/>
                    </w:rPr>
                  </w:pPr>
                  <w:r w:rsidRPr="00EC1472">
                    <w:rPr>
                      <w:rFonts w:ascii="Bauhaus 93" w:hAnsi="Bauhaus 93"/>
                      <w:color w:val="000000" w:themeColor="text1"/>
                      <w:sz w:val="52"/>
                      <w:szCs w:val="28"/>
                    </w:rPr>
                    <w:t>Pièce n°</w:t>
                  </w:r>
                  <w:r>
                    <w:rPr>
                      <w:rFonts w:ascii="Bauhaus 93" w:hAnsi="Bauhaus 93"/>
                      <w:color w:val="000000" w:themeColor="text1"/>
                      <w:sz w:val="52"/>
                      <w:szCs w:val="28"/>
                    </w:rPr>
                    <w:t>10</w:t>
                  </w:r>
                  <w:r w:rsidRPr="00EC1472">
                    <w:rPr>
                      <w:rFonts w:ascii="Bauhaus 93" w:hAnsi="Bauhaus 93"/>
                      <w:color w:val="000000" w:themeColor="text1"/>
                      <w:sz w:val="52"/>
                      <w:szCs w:val="28"/>
                    </w:rPr>
                    <w:t xml:space="preserve"> : Modèle de </w:t>
                  </w:r>
                  <w:r>
                    <w:rPr>
                      <w:rFonts w:ascii="Bauhaus 93" w:hAnsi="Bauhaus 93"/>
                      <w:color w:val="000000" w:themeColor="text1"/>
                      <w:sz w:val="52"/>
                      <w:szCs w:val="28"/>
                    </w:rPr>
                    <w:t>la                     Lettre_ Commande</w:t>
                  </w:r>
                </w:p>
                <w:p w:rsidR="00C23C5D" w:rsidRPr="00770775" w:rsidRDefault="00C23C5D" w:rsidP="00D20F93">
                  <w:pPr>
                    <w:jc w:val="center"/>
                    <w:rPr>
                      <w:color w:val="000000" w:themeColor="text1"/>
                    </w:rPr>
                  </w:pPr>
                </w:p>
              </w:txbxContent>
            </v:textbox>
          </v:shape>
        </w:pict>
      </w: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Default="00D20F93" w:rsidP="00746D93">
      <w:pPr>
        <w:jc w:val="both"/>
        <w:rPr>
          <w:rFonts w:ascii="Tw Cen MT" w:hAnsi="Tw Cen MT"/>
          <w:sz w:val="24"/>
          <w:szCs w:val="24"/>
        </w:rPr>
      </w:pPr>
    </w:p>
    <w:p w:rsidR="00965254" w:rsidRDefault="00965254" w:rsidP="00746D93">
      <w:pPr>
        <w:jc w:val="both"/>
        <w:rPr>
          <w:rFonts w:ascii="Tw Cen MT" w:hAnsi="Tw Cen MT"/>
          <w:sz w:val="24"/>
          <w:szCs w:val="24"/>
        </w:rPr>
      </w:pPr>
    </w:p>
    <w:p w:rsidR="00965254" w:rsidRDefault="00965254" w:rsidP="00746D93">
      <w:pPr>
        <w:jc w:val="both"/>
        <w:rPr>
          <w:rFonts w:ascii="Tw Cen MT" w:hAnsi="Tw Cen MT"/>
          <w:sz w:val="24"/>
          <w:szCs w:val="24"/>
        </w:rPr>
      </w:pPr>
    </w:p>
    <w:p w:rsidR="00965254" w:rsidRDefault="00965254" w:rsidP="00746D93">
      <w:pPr>
        <w:jc w:val="both"/>
        <w:rPr>
          <w:rFonts w:ascii="Tw Cen MT" w:hAnsi="Tw Cen MT"/>
          <w:sz w:val="24"/>
          <w:szCs w:val="24"/>
        </w:rPr>
      </w:pPr>
    </w:p>
    <w:p w:rsidR="00965254" w:rsidRDefault="00965254" w:rsidP="00746D93">
      <w:pPr>
        <w:jc w:val="both"/>
        <w:rPr>
          <w:rFonts w:ascii="Tw Cen MT" w:hAnsi="Tw Cen MT"/>
          <w:sz w:val="24"/>
          <w:szCs w:val="24"/>
        </w:rPr>
      </w:pPr>
    </w:p>
    <w:p w:rsidR="00965254" w:rsidRDefault="00965254" w:rsidP="00746D93">
      <w:pPr>
        <w:jc w:val="both"/>
        <w:rPr>
          <w:rFonts w:ascii="Tw Cen MT" w:hAnsi="Tw Cen MT"/>
          <w:sz w:val="24"/>
          <w:szCs w:val="24"/>
        </w:rPr>
      </w:pPr>
    </w:p>
    <w:p w:rsidR="00965254" w:rsidRPr="00746D93" w:rsidRDefault="00965254"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tbl>
      <w:tblPr>
        <w:tblpPr w:leftFromText="141" w:rightFromText="141" w:vertAnchor="text" w:horzAnchor="margin" w:tblpY="150"/>
        <w:tblOverlap w:val="never"/>
        <w:tblW w:w="10186" w:type="dxa"/>
        <w:tblLook w:val="04A0" w:firstRow="1" w:lastRow="0" w:firstColumn="1" w:lastColumn="0" w:noHBand="0" w:noVBand="1"/>
      </w:tblPr>
      <w:tblGrid>
        <w:gridCol w:w="4137"/>
        <w:gridCol w:w="2015"/>
        <w:gridCol w:w="4034"/>
      </w:tblGrid>
      <w:tr w:rsidR="00D20F93" w:rsidRPr="00230E9B" w:rsidTr="00965254">
        <w:trPr>
          <w:trHeight w:val="1661"/>
        </w:trPr>
        <w:tc>
          <w:tcPr>
            <w:tcW w:w="4137" w:type="dxa"/>
            <w:shd w:val="clear" w:color="auto" w:fill="auto"/>
          </w:tcPr>
          <w:p w:rsidR="00D20F93" w:rsidRPr="00746D93" w:rsidRDefault="00D20F93" w:rsidP="00230E9B">
            <w:pPr>
              <w:spacing w:after="0" w:line="240" w:lineRule="auto"/>
              <w:jc w:val="center"/>
              <w:rPr>
                <w:rFonts w:ascii="Tw Cen MT" w:hAnsi="Tw Cen MT" w:cs="Tahoma"/>
                <w:sz w:val="24"/>
                <w:szCs w:val="24"/>
              </w:rPr>
            </w:pPr>
            <w:r w:rsidRPr="00746D93">
              <w:rPr>
                <w:rFonts w:ascii="Tw Cen MT" w:hAnsi="Tw Cen MT" w:cs="Tahoma"/>
                <w:sz w:val="24"/>
                <w:szCs w:val="24"/>
              </w:rPr>
              <w:lastRenderedPageBreak/>
              <w:t>REPUBIQUE DU CAMEROUN</w:t>
            </w:r>
          </w:p>
          <w:p w:rsidR="00D20F93" w:rsidRPr="00746D93" w:rsidRDefault="00D20F93" w:rsidP="00230E9B">
            <w:pPr>
              <w:spacing w:after="0" w:line="240" w:lineRule="auto"/>
              <w:jc w:val="center"/>
              <w:rPr>
                <w:rFonts w:ascii="Tw Cen MT" w:hAnsi="Tw Cen MT" w:cs="Tahoma"/>
                <w:sz w:val="24"/>
                <w:szCs w:val="24"/>
              </w:rPr>
            </w:pPr>
            <w:r w:rsidRPr="00746D93">
              <w:rPr>
                <w:rFonts w:ascii="Tw Cen MT" w:hAnsi="Tw Cen MT" w:cs="Tahoma"/>
                <w:sz w:val="24"/>
                <w:szCs w:val="24"/>
              </w:rPr>
              <w:t>Paix –Travail – Patrie</w:t>
            </w:r>
          </w:p>
          <w:p w:rsidR="00D20F93" w:rsidRPr="00746D93" w:rsidRDefault="00D20F93" w:rsidP="00230E9B">
            <w:pPr>
              <w:spacing w:after="0" w:line="240" w:lineRule="auto"/>
              <w:jc w:val="center"/>
              <w:rPr>
                <w:rFonts w:ascii="Tw Cen MT" w:hAnsi="Tw Cen MT" w:cs="Tahoma"/>
                <w:sz w:val="24"/>
                <w:szCs w:val="24"/>
              </w:rPr>
            </w:pPr>
            <w:r w:rsidRPr="00746D93">
              <w:rPr>
                <w:rFonts w:ascii="Tw Cen MT" w:hAnsi="Tw Cen MT" w:cs="Tahoma"/>
                <w:sz w:val="24"/>
                <w:szCs w:val="24"/>
              </w:rPr>
              <w:t>******</w:t>
            </w:r>
          </w:p>
          <w:p w:rsidR="00D20F93" w:rsidRPr="00746D93" w:rsidRDefault="00D20F93" w:rsidP="00230E9B">
            <w:pPr>
              <w:spacing w:after="0" w:line="240" w:lineRule="auto"/>
              <w:jc w:val="center"/>
              <w:rPr>
                <w:rFonts w:ascii="Tw Cen MT" w:hAnsi="Tw Cen MT" w:cs="Tahoma"/>
                <w:sz w:val="24"/>
                <w:szCs w:val="24"/>
              </w:rPr>
            </w:pPr>
            <w:r w:rsidRPr="00746D93">
              <w:rPr>
                <w:rFonts w:ascii="Tw Cen MT" w:hAnsi="Tw Cen MT" w:cs="Tahoma"/>
                <w:sz w:val="24"/>
                <w:szCs w:val="24"/>
              </w:rPr>
              <w:t>REGION DE L’EST</w:t>
            </w:r>
          </w:p>
          <w:p w:rsidR="00D20F93" w:rsidRPr="00746D93" w:rsidRDefault="00D20F93" w:rsidP="00230E9B">
            <w:pPr>
              <w:spacing w:after="0" w:line="240" w:lineRule="auto"/>
              <w:jc w:val="center"/>
              <w:rPr>
                <w:rFonts w:ascii="Tw Cen MT" w:hAnsi="Tw Cen MT" w:cs="Tahoma"/>
                <w:sz w:val="24"/>
                <w:szCs w:val="24"/>
              </w:rPr>
            </w:pPr>
            <w:r w:rsidRPr="00746D93">
              <w:rPr>
                <w:rFonts w:ascii="Tw Cen MT" w:hAnsi="Tw Cen MT" w:cs="Tahoma"/>
                <w:sz w:val="24"/>
                <w:szCs w:val="24"/>
              </w:rPr>
              <w:t>*******</w:t>
            </w:r>
          </w:p>
          <w:p w:rsidR="00D20F93" w:rsidRPr="00746D93" w:rsidRDefault="00D20F93" w:rsidP="00230E9B">
            <w:pPr>
              <w:spacing w:after="0" w:line="240" w:lineRule="auto"/>
              <w:jc w:val="center"/>
              <w:rPr>
                <w:rFonts w:ascii="Tw Cen MT" w:hAnsi="Tw Cen MT" w:cs="Tahoma"/>
                <w:sz w:val="24"/>
                <w:szCs w:val="24"/>
              </w:rPr>
            </w:pPr>
            <w:r w:rsidRPr="00746D93">
              <w:rPr>
                <w:rFonts w:ascii="Tw Cen MT" w:hAnsi="Tw Cen MT" w:cs="Tahoma"/>
                <w:sz w:val="24"/>
                <w:szCs w:val="24"/>
              </w:rPr>
              <w:t>SERVIVES DU GOUVERNEUR</w:t>
            </w:r>
          </w:p>
          <w:p w:rsidR="00D20F93" w:rsidRPr="00746D93" w:rsidRDefault="00D20F93" w:rsidP="00230E9B">
            <w:pPr>
              <w:spacing w:after="0" w:line="240" w:lineRule="auto"/>
              <w:jc w:val="center"/>
              <w:rPr>
                <w:rFonts w:ascii="Tw Cen MT" w:hAnsi="Tw Cen MT" w:cs="Tahoma"/>
                <w:sz w:val="24"/>
                <w:szCs w:val="24"/>
              </w:rPr>
            </w:pPr>
            <w:r w:rsidRPr="00746D93">
              <w:rPr>
                <w:rFonts w:ascii="Tw Cen MT" w:hAnsi="Tw Cen MT" w:cs="Tahoma"/>
                <w:sz w:val="24"/>
                <w:szCs w:val="24"/>
              </w:rPr>
              <w:t>********</w:t>
            </w:r>
          </w:p>
          <w:p w:rsidR="00D20F93" w:rsidRPr="00746D93" w:rsidRDefault="00D20F93" w:rsidP="00230E9B">
            <w:pPr>
              <w:spacing w:after="0" w:line="240" w:lineRule="auto"/>
              <w:jc w:val="center"/>
              <w:rPr>
                <w:rFonts w:ascii="Tw Cen MT" w:hAnsi="Tw Cen MT" w:cs="Tahoma"/>
                <w:b/>
                <w:sz w:val="24"/>
                <w:szCs w:val="24"/>
              </w:rPr>
            </w:pPr>
            <w:r w:rsidRPr="00746D93">
              <w:rPr>
                <w:rFonts w:ascii="Tw Cen MT" w:hAnsi="Tw Cen MT" w:cs="Tahoma"/>
                <w:b/>
                <w:sz w:val="24"/>
                <w:szCs w:val="24"/>
              </w:rPr>
              <w:t>COMMISSION REGIONALE DE PASSATION DES MARCHES DE L’EST</w:t>
            </w:r>
          </w:p>
          <w:p w:rsidR="00D20F93" w:rsidRPr="00746D93" w:rsidRDefault="00D20F93" w:rsidP="00230E9B">
            <w:pPr>
              <w:spacing w:after="0" w:line="240" w:lineRule="auto"/>
              <w:jc w:val="center"/>
              <w:rPr>
                <w:rFonts w:ascii="Tw Cen MT" w:hAnsi="Tw Cen MT" w:cs="Tahoma"/>
                <w:sz w:val="24"/>
                <w:szCs w:val="24"/>
              </w:rPr>
            </w:pPr>
            <w:r w:rsidRPr="00746D93">
              <w:rPr>
                <w:rFonts w:ascii="Tw Cen MT" w:hAnsi="Tw Cen MT" w:cs="Tahoma"/>
                <w:sz w:val="24"/>
                <w:szCs w:val="24"/>
              </w:rPr>
              <w:t>*******</w:t>
            </w:r>
          </w:p>
          <w:p w:rsidR="00D20F93" w:rsidRPr="00746D93" w:rsidRDefault="00D20F93" w:rsidP="00746D93">
            <w:pPr>
              <w:pStyle w:val="Titre7"/>
              <w:rPr>
                <w:rFonts w:ascii="Tw Cen MT" w:hAnsi="Tw Cen MT" w:cs="Tahoma"/>
                <w:szCs w:val="24"/>
              </w:rPr>
            </w:pPr>
          </w:p>
        </w:tc>
        <w:tc>
          <w:tcPr>
            <w:tcW w:w="2015" w:type="dxa"/>
            <w:shd w:val="clear" w:color="auto" w:fill="auto"/>
          </w:tcPr>
          <w:p w:rsidR="00D20F93" w:rsidRPr="00746D93" w:rsidRDefault="001E34A5" w:rsidP="00746D93">
            <w:pPr>
              <w:spacing w:after="0" w:line="240" w:lineRule="auto"/>
              <w:jc w:val="both"/>
              <w:rPr>
                <w:rFonts w:ascii="Tw Cen MT" w:hAnsi="Tw Cen MT" w:cs="Tahoma"/>
                <w:sz w:val="24"/>
                <w:szCs w:val="24"/>
              </w:rPr>
            </w:pPr>
            <w:r>
              <w:rPr>
                <w:rFonts w:ascii="Tw Cen MT" w:hAnsi="Tw Cen MT" w:cs="Tahoma"/>
                <w:noProof/>
                <w:sz w:val="24"/>
                <w:szCs w:val="24"/>
                <w:lang w:eastAsia="fr-FR"/>
              </w:rPr>
              <w:drawing>
                <wp:anchor distT="36576" distB="36576" distL="36576" distR="36576" simplePos="0" relativeHeight="251680768" behindDoc="0" locked="0" layoutInCell="1" allowOverlap="1" wp14:anchorId="07912FE0" wp14:editId="67E65514">
                  <wp:simplePos x="0" y="0"/>
                  <wp:positionH relativeFrom="column">
                    <wp:posOffset>139700</wp:posOffset>
                  </wp:positionH>
                  <wp:positionV relativeFrom="paragraph">
                    <wp:posOffset>6985</wp:posOffset>
                  </wp:positionV>
                  <wp:extent cx="923925" cy="1543050"/>
                  <wp:effectExtent l="0" t="0" r="0" b="0"/>
                  <wp:wrapNone/>
                  <wp:docPr id="5" name="Image 5" descr="armo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rmoir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2655" cy="1540929"/>
                          </a:xfrm>
                          <a:prstGeom prst="rect">
                            <a:avLst/>
                          </a:prstGeom>
                          <a:noFill/>
                          <a:ln>
                            <a:noFill/>
                          </a:ln>
                        </pic:spPr>
                      </pic:pic>
                    </a:graphicData>
                  </a:graphic>
                </wp:anchor>
              </w:drawing>
            </w:r>
          </w:p>
        </w:tc>
        <w:tc>
          <w:tcPr>
            <w:tcW w:w="4034" w:type="dxa"/>
            <w:shd w:val="clear" w:color="auto" w:fill="auto"/>
          </w:tcPr>
          <w:p w:rsidR="00D20F93" w:rsidRPr="00746D93" w:rsidRDefault="00D20F93" w:rsidP="00230E9B">
            <w:pPr>
              <w:spacing w:after="0" w:line="240" w:lineRule="auto"/>
              <w:jc w:val="center"/>
              <w:rPr>
                <w:rFonts w:ascii="Tw Cen MT" w:hAnsi="Tw Cen MT" w:cs="Tahoma"/>
                <w:sz w:val="24"/>
                <w:szCs w:val="24"/>
                <w:lang w:val="en-US"/>
              </w:rPr>
            </w:pPr>
            <w:r w:rsidRPr="00746D93">
              <w:rPr>
                <w:rFonts w:ascii="Tw Cen MT" w:hAnsi="Tw Cen MT" w:cs="Tahoma"/>
                <w:sz w:val="24"/>
                <w:szCs w:val="24"/>
                <w:lang w:val="en-US"/>
              </w:rPr>
              <w:t>REPUBLIC OF CAMEROON</w:t>
            </w:r>
          </w:p>
          <w:p w:rsidR="00D20F93" w:rsidRPr="00746D93" w:rsidRDefault="00D20F93" w:rsidP="00230E9B">
            <w:pPr>
              <w:spacing w:after="0" w:line="240" w:lineRule="auto"/>
              <w:jc w:val="center"/>
              <w:rPr>
                <w:rFonts w:ascii="Tw Cen MT" w:hAnsi="Tw Cen MT" w:cs="Tahoma"/>
                <w:sz w:val="24"/>
                <w:szCs w:val="24"/>
                <w:lang w:val="en-US"/>
              </w:rPr>
            </w:pPr>
            <w:r w:rsidRPr="00746D93">
              <w:rPr>
                <w:rFonts w:ascii="Tw Cen MT" w:hAnsi="Tw Cen MT" w:cs="Tahoma"/>
                <w:sz w:val="24"/>
                <w:szCs w:val="24"/>
                <w:lang w:val="en-US"/>
              </w:rPr>
              <w:t>Peace – Work – Fatherland</w:t>
            </w:r>
          </w:p>
          <w:p w:rsidR="00D20F93" w:rsidRPr="00746D93" w:rsidRDefault="00D20F93" w:rsidP="00230E9B">
            <w:pPr>
              <w:spacing w:after="0" w:line="240" w:lineRule="auto"/>
              <w:jc w:val="center"/>
              <w:rPr>
                <w:rFonts w:ascii="Tw Cen MT" w:hAnsi="Tw Cen MT" w:cs="Tahoma"/>
                <w:sz w:val="24"/>
                <w:szCs w:val="24"/>
                <w:lang w:val="en-US"/>
              </w:rPr>
            </w:pPr>
            <w:r w:rsidRPr="00746D93">
              <w:rPr>
                <w:rFonts w:ascii="Tw Cen MT" w:hAnsi="Tw Cen MT" w:cs="Tahoma"/>
                <w:sz w:val="24"/>
                <w:szCs w:val="24"/>
                <w:lang w:val="en-US"/>
              </w:rPr>
              <w:t>*******</w:t>
            </w:r>
          </w:p>
          <w:p w:rsidR="00D20F93" w:rsidRPr="00746D93" w:rsidRDefault="00D20F93" w:rsidP="00230E9B">
            <w:pPr>
              <w:spacing w:after="0" w:line="240" w:lineRule="auto"/>
              <w:jc w:val="center"/>
              <w:rPr>
                <w:rFonts w:ascii="Tw Cen MT" w:hAnsi="Tw Cen MT" w:cs="Tahoma"/>
                <w:sz w:val="24"/>
                <w:szCs w:val="24"/>
                <w:lang w:val="en-US"/>
              </w:rPr>
            </w:pPr>
            <w:r w:rsidRPr="00746D93">
              <w:rPr>
                <w:rFonts w:ascii="Tw Cen MT" w:hAnsi="Tw Cen MT" w:cs="Tahoma"/>
                <w:sz w:val="24"/>
                <w:szCs w:val="24"/>
                <w:lang w:val="en-US"/>
              </w:rPr>
              <w:t>EAST REGION</w:t>
            </w:r>
          </w:p>
          <w:p w:rsidR="00D20F93" w:rsidRPr="00746D93" w:rsidRDefault="00D20F93" w:rsidP="00230E9B">
            <w:pPr>
              <w:spacing w:after="0" w:line="240" w:lineRule="auto"/>
              <w:jc w:val="center"/>
              <w:rPr>
                <w:rFonts w:ascii="Tw Cen MT" w:hAnsi="Tw Cen MT" w:cs="Tahoma"/>
                <w:sz w:val="24"/>
                <w:szCs w:val="24"/>
                <w:lang w:val="en-US"/>
              </w:rPr>
            </w:pPr>
            <w:r w:rsidRPr="00746D93">
              <w:rPr>
                <w:rFonts w:ascii="Tw Cen MT" w:hAnsi="Tw Cen MT" w:cs="Tahoma"/>
                <w:sz w:val="24"/>
                <w:szCs w:val="24"/>
                <w:lang w:val="en-US"/>
              </w:rPr>
              <w:t>*******</w:t>
            </w:r>
          </w:p>
          <w:p w:rsidR="00D20F93" w:rsidRPr="00746D93" w:rsidRDefault="00D20F93" w:rsidP="00230E9B">
            <w:pPr>
              <w:spacing w:after="0" w:line="240" w:lineRule="auto"/>
              <w:jc w:val="center"/>
              <w:rPr>
                <w:rFonts w:ascii="Tw Cen MT" w:hAnsi="Tw Cen MT" w:cs="Tahoma"/>
                <w:sz w:val="24"/>
                <w:szCs w:val="24"/>
                <w:lang w:val="en-US"/>
              </w:rPr>
            </w:pPr>
            <w:r w:rsidRPr="00746D93">
              <w:rPr>
                <w:rFonts w:ascii="Tw Cen MT" w:hAnsi="Tw Cen MT" w:cs="Tahoma"/>
                <w:sz w:val="24"/>
                <w:szCs w:val="24"/>
                <w:lang w:val="en-US"/>
              </w:rPr>
              <w:t>GOVERNOR’S OFFICE</w:t>
            </w:r>
          </w:p>
          <w:p w:rsidR="00D20F93" w:rsidRPr="00746D93" w:rsidRDefault="00D20F93" w:rsidP="00230E9B">
            <w:pPr>
              <w:spacing w:after="0" w:line="240" w:lineRule="auto"/>
              <w:jc w:val="center"/>
              <w:rPr>
                <w:rFonts w:ascii="Tw Cen MT" w:hAnsi="Tw Cen MT" w:cs="Tahoma"/>
                <w:sz w:val="24"/>
                <w:szCs w:val="24"/>
                <w:lang w:val="en-US"/>
              </w:rPr>
            </w:pPr>
            <w:r w:rsidRPr="00746D93">
              <w:rPr>
                <w:rFonts w:ascii="Tw Cen MT" w:hAnsi="Tw Cen MT" w:cs="Tahoma"/>
                <w:sz w:val="24"/>
                <w:szCs w:val="24"/>
                <w:lang w:val="en-US"/>
              </w:rPr>
              <w:t>*******</w:t>
            </w:r>
          </w:p>
          <w:p w:rsidR="00D20F93" w:rsidRPr="00746D93" w:rsidRDefault="00D20F93" w:rsidP="00230E9B">
            <w:pPr>
              <w:spacing w:after="0" w:line="240" w:lineRule="auto"/>
              <w:jc w:val="center"/>
              <w:rPr>
                <w:rFonts w:ascii="Tw Cen MT" w:hAnsi="Tw Cen MT" w:cs="Tahoma"/>
                <w:b/>
                <w:bCs/>
                <w:sz w:val="24"/>
                <w:szCs w:val="24"/>
                <w:lang w:val="en-US"/>
              </w:rPr>
            </w:pPr>
            <w:r w:rsidRPr="00746D93">
              <w:rPr>
                <w:rFonts w:ascii="Tw Cen MT" w:hAnsi="Tw Cen MT" w:cs="Tahoma"/>
                <w:b/>
                <w:bCs/>
                <w:sz w:val="24"/>
                <w:szCs w:val="24"/>
                <w:lang w:val="en-US"/>
              </w:rPr>
              <w:t>EAST REGIONAL PUBLIC</w:t>
            </w:r>
          </w:p>
          <w:p w:rsidR="00D20F93" w:rsidRPr="00746D93" w:rsidRDefault="00D20F93" w:rsidP="00230E9B">
            <w:pPr>
              <w:spacing w:after="0" w:line="240" w:lineRule="auto"/>
              <w:jc w:val="center"/>
              <w:rPr>
                <w:rFonts w:ascii="Tw Cen MT" w:hAnsi="Tw Cen MT" w:cs="Tahoma"/>
                <w:b/>
                <w:bCs/>
                <w:sz w:val="24"/>
                <w:szCs w:val="24"/>
                <w:lang w:val="en-US"/>
              </w:rPr>
            </w:pPr>
            <w:r w:rsidRPr="00746D93">
              <w:rPr>
                <w:rFonts w:ascii="Tw Cen MT" w:hAnsi="Tw Cen MT" w:cs="Tahoma"/>
                <w:b/>
                <w:bCs/>
                <w:sz w:val="24"/>
                <w:szCs w:val="24"/>
                <w:lang w:val="en-US"/>
              </w:rPr>
              <w:t>TENDERS BOARD</w:t>
            </w:r>
          </w:p>
          <w:p w:rsidR="00D20F93" w:rsidRPr="00746D93" w:rsidRDefault="00D20F93" w:rsidP="00230E9B">
            <w:pPr>
              <w:spacing w:after="0" w:line="240" w:lineRule="auto"/>
              <w:jc w:val="center"/>
              <w:rPr>
                <w:rFonts w:ascii="Tw Cen MT" w:hAnsi="Tw Cen MT" w:cs="Tahoma"/>
                <w:sz w:val="24"/>
                <w:szCs w:val="24"/>
                <w:lang w:val="en-US"/>
              </w:rPr>
            </w:pPr>
            <w:r w:rsidRPr="00746D93">
              <w:rPr>
                <w:rFonts w:ascii="Tw Cen MT" w:hAnsi="Tw Cen MT" w:cs="Tahoma"/>
                <w:sz w:val="24"/>
                <w:szCs w:val="24"/>
                <w:lang w:val="en-US"/>
              </w:rPr>
              <w:t>*******</w:t>
            </w:r>
          </w:p>
          <w:p w:rsidR="00D20F93" w:rsidRPr="00746D93" w:rsidRDefault="00D20F93" w:rsidP="00746D93">
            <w:pPr>
              <w:tabs>
                <w:tab w:val="left" w:pos="1260"/>
              </w:tabs>
              <w:spacing w:after="0" w:line="240" w:lineRule="auto"/>
              <w:jc w:val="both"/>
              <w:rPr>
                <w:rFonts w:ascii="Tw Cen MT" w:hAnsi="Tw Cen MT" w:cs="Tahoma"/>
                <w:sz w:val="24"/>
                <w:szCs w:val="24"/>
                <w:lang w:val="en-US"/>
              </w:rPr>
            </w:pPr>
          </w:p>
        </w:tc>
      </w:tr>
    </w:tbl>
    <w:p w:rsidR="001E34A5" w:rsidRDefault="001E34A5" w:rsidP="005278CE">
      <w:pPr>
        <w:pStyle w:val="CM3"/>
        <w:spacing w:line="240" w:lineRule="auto"/>
        <w:jc w:val="center"/>
        <w:rPr>
          <w:rFonts w:ascii="Tw Cen MT" w:hAnsi="Tw Cen MT" w:cs="Times New Roman"/>
          <w:b/>
          <w:bCs/>
          <w:sz w:val="28"/>
        </w:rPr>
      </w:pPr>
    </w:p>
    <w:p w:rsidR="00D20F93" w:rsidRPr="001E34A5" w:rsidRDefault="005278CE" w:rsidP="005278CE">
      <w:pPr>
        <w:pStyle w:val="CM3"/>
        <w:spacing w:line="240" w:lineRule="auto"/>
        <w:jc w:val="center"/>
        <w:rPr>
          <w:rFonts w:ascii="Tw Cen MT" w:hAnsi="Tw Cen MT" w:cs="Times New Roman"/>
          <w:sz w:val="32"/>
        </w:rPr>
      </w:pPr>
      <w:r w:rsidRPr="001E34A5">
        <w:rPr>
          <w:rFonts w:ascii="Tw Cen MT" w:hAnsi="Tw Cen MT" w:cs="Times New Roman"/>
          <w:b/>
          <w:bCs/>
          <w:sz w:val="28"/>
        </w:rPr>
        <w:t>LETTRE-COMMANDE</w:t>
      </w:r>
      <w:r w:rsidR="00D20F93" w:rsidRPr="001E34A5">
        <w:rPr>
          <w:rFonts w:ascii="Tw Cen MT" w:hAnsi="Tw Cen MT" w:cs="Times New Roman"/>
          <w:b/>
          <w:bCs/>
          <w:sz w:val="28"/>
        </w:rPr>
        <w:t xml:space="preserve"> N° </w:t>
      </w:r>
      <w:r w:rsidR="00230E9B" w:rsidRPr="001E34A5">
        <w:rPr>
          <w:rFonts w:ascii="Tw Cen MT" w:hAnsi="Tw Cen MT" w:cs="Times New Roman"/>
          <w:b/>
          <w:bCs/>
          <w:sz w:val="28"/>
        </w:rPr>
        <w:t>______/LC/SDG</w:t>
      </w:r>
      <w:r w:rsidR="00D20F93" w:rsidRPr="001E34A5">
        <w:rPr>
          <w:rFonts w:ascii="Tw Cen MT" w:hAnsi="Tw Cen MT" w:cs="Times New Roman"/>
          <w:b/>
          <w:bCs/>
          <w:sz w:val="28"/>
        </w:rPr>
        <w:t>/CRPM-ES/20</w:t>
      </w:r>
      <w:r w:rsidR="00230E9B" w:rsidRPr="001E34A5">
        <w:rPr>
          <w:rFonts w:ascii="Tw Cen MT" w:hAnsi="Tw Cen MT" w:cs="Times New Roman"/>
          <w:b/>
          <w:bCs/>
          <w:sz w:val="28"/>
        </w:rPr>
        <w:t>23</w:t>
      </w:r>
      <w:r w:rsidR="00D20F93" w:rsidRPr="001E34A5">
        <w:rPr>
          <w:rFonts w:ascii="Tw Cen MT" w:hAnsi="Tw Cen MT" w:cs="Times New Roman"/>
          <w:b/>
          <w:bCs/>
          <w:sz w:val="28"/>
        </w:rPr>
        <w:t xml:space="preserve"> DU___________</w:t>
      </w:r>
    </w:p>
    <w:p w:rsidR="00D20F93" w:rsidRPr="005278CE" w:rsidRDefault="00D20F93" w:rsidP="005278CE">
      <w:pPr>
        <w:pStyle w:val="CM119"/>
        <w:spacing w:after="0"/>
        <w:jc w:val="center"/>
        <w:rPr>
          <w:rFonts w:ascii="Tw Cen MT" w:hAnsi="Tw Cen MT" w:cs="Times New Roman"/>
          <w:bCs/>
        </w:rPr>
      </w:pPr>
      <w:r w:rsidRPr="005278CE">
        <w:rPr>
          <w:rFonts w:ascii="Tw Cen MT" w:hAnsi="Tw Cen MT" w:cs="Times New Roman"/>
          <w:bCs/>
        </w:rPr>
        <w:t>PASSE</w:t>
      </w:r>
      <w:r w:rsidR="00230E9B" w:rsidRPr="005278CE">
        <w:rPr>
          <w:rFonts w:ascii="Tw Cen MT" w:hAnsi="Tw Cen MT" w:cs="Times New Roman"/>
          <w:bCs/>
        </w:rPr>
        <w:t>E</w:t>
      </w:r>
      <w:r w:rsidRPr="005278CE">
        <w:rPr>
          <w:rFonts w:ascii="Tw Cen MT" w:hAnsi="Tw Cen MT" w:cs="Times New Roman"/>
          <w:bCs/>
        </w:rPr>
        <w:t xml:space="preserve"> APRES APPEL D’OFFRES NATIONAL OUVERT</w:t>
      </w:r>
      <w:r w:rsidR="005278CE" w:rsidRPr="005278CE">
        <w:rPr>
          <w:rFonts w:ascii="Tw Cen MT" w:hAnsi="Tw Cen MT" w:cs="Arial"/>
          <w:szCs w:val="28"/>
        </w:rPr>
        <w:t xml:space="preserve"> EN PROCEDURE D’URGENCE</w:t>
      </w:r>
    </w:p>
    <w:p w:rsidR="00AE6836" w:rsidRPr="005278CE" w:rsidRDefault="005278CE" w:rsidP="001E34A5">
      <w:pPr>
        <w:widowControl w:val="0"/>
        <w:autoSpaceDE w:val="0"/>
        <w:spacing w:after="0" w:line="240" w:lineRule="auto"/>
        <w:ind w:right="-1"/>
        <w:jc w:val="center"/>
        <w:rPr>
          <w:rFonts w:ascii="Tw Cen MT" w:hAnsi="Tw Cen MT" w:cs="Arial"/>
          <w:b/>
          <w:sz w:val="24"/>
          <w:szCs w:val="28"/>
        </w:rPr>
      </w:pPr>
      <w:r w:rsidRPr="005278CE">
        <w:rPr>
          <w:rFonts w:ascii="Tw Cen MT" w:hAnsi="Tw Cen MT" w:cs="Arial"/>
          <w:b/>
          <w:sz w:val="24"/>
          <w:szCs w:val="28"/>
        </w:rPr>
        <w:t>N°____</w:t>
      </w:r>
      <w:r w:rsidR="00AE6836">
        <w:rPr>
          <w:rFonts w:ascii="Tw Cen MT" w:hAnsi="Tw Cen MT" w:cs="Arial"/>
          <w:b/>
          <w:sz w:val="24"/>
          <w:szCs w:val="28"/>
        </w:rPr>
        <w:t>_____</w:t>
      </w:r>
      <w:r w:rsidRPr="005278CE">
        <w:rPr>
          <w:rFonts w:ascii="Tw Cen MT" w:hAnsi="Tw Cen MT" w:cs="Arial"/>
          <w:b/>
          <w:sz w:val="24"/>
          <w:szCs w:val="28"/>
        </w:rPr>
        <w:t>/AONO/SDG/CRPM-ES/2023 du _______</w:t>
      </w:r>
      <w:r w:rsidR="001E34A5" w:rsidRPr="005278CE">
        <w:rPr>
          <w:rFonts w:ascii="Tw Cen MT" w:hAnsi="Tw Cen MT" w:cs="Arial"/>
          <w:b/>
          <w:sz w:val="24"/>
          <w:szCs w:val="28"/>
        </w:rPr>
        <w:t>2023</w:t>
      </w:r>
    </w:p>
    <w:p w:rsidR="005278CE" w:rsidRPr="005278CE" w:rsidRDefault="005278CE" w:rsidP="005278CE">
      <w:pPr>
        <w:pStyle w:val="CM119"/>
        <w:spacing w:after="0"/>
        <w:jc w:val="center"/>
        <w:rPr>
          <w:rFonts w:ascii="Tw Cen MT" w:hAnsi="Tw Cen MT" w:cs="Arial"/>
          <w:b/>
          <w:szCs w:val="28"/>
        </w:rPr>
      </w:pPr>
      <w:r w:rsidRPr="005278CE">
        <w:rPr>
          <w:rFonts w:ascii="Tw Cen MT" w:hAnsi="Tw Cen MT" w:cs="Arial"/>
          <w:b/>
          <w:szCs w:val="28"/>
        </w:rPr>
        <w:t xml:space="preserve">pour les travaux de réhabilitation et d’équipement du                                                                                          Lycée Bilingue de Yokadouma </w:t>
      </w:r>
    </w:p>
    <w:p w:rsidR="005278CE" w:rsidRPr="00AE6836" w:rsidRDefault="005278CE" w:rsidP="005278CE">
      <w:pPr>
        <w:pStyle w:val="CM119"/>
        <w:spacing w:after="0"/>
        <w:jc w:val="both"/>
        <w:rPr>
          <w:rFonts w:ascii="Tw Cen MT" w:hAnsi="Tw Cen MT" w:cs="Arial"/>
          <w:b/>
          <w:sz w:val="28"/>
          <w:szCs w:val="28"/>
        </w:rPr>
      </w:pPr>
    </w:p>
    <w:p w:rsidR="00AE6836" w:rsidRDefault="00AE6836" w:rsidP="00746D93">
      <w:pPr>
        <w:pStyle w:val="CM119"/>
        <w:spacing w:after="0"/>
        <w:jc w:val="both"/>
        <w:rPr>
          <w:rFonts w:ascii="Tw Cen MT" w:hAnsi="Tw Cen MT"/>
          <w:b/>
        </w:rPr>
      </w:pPr>
    </w:p>
    <w:tbl>
      <w:tblPr>
        <w:tblStyle w:val="Grilledutableau"/>
        <w:tblpPr w:leftFromText="141" w:rightFromText="141" w:vertAnchor="text" w:horzAnchor="margin" w:tblpY="3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6127"/>
      </w:tblGrid>
      <w:tr w:rsidR="001E34A5" w:rsidTr="006C2496">
        <w:trPr>
          <w:trHeight w:val="557"/>
        </w:trPr>
        <w:tc>
          <w:tcPr>
            <w:tcW w:w="3936" w:type="dxa"/>
            <w:vAlign w:val="center"/>
          </w:tcPr>
          <w:p w:rsidR="001E34A5" w:rsidRPr="001E34A5" w:rsidRDefault="001E34A5" w:rsidP="001E34A5">
            <w:pPr>
              <w:widowControl w:val="0"/>
              <w:autoSpaceDE w:val="0"/>
              <w:spacing w:after="0" w:line="240" w:lineRule="auto"/>
              <w:ind w:right="-1"/>
              <w:rPr>
                <w:rFonts w:ascii="Tw Cen MT" w:hAnsi="Tw Cen MT" w:cs="Arial"/>
                <w:b/>
              </w:rPr>
            </w:pPr>
            <w:r w:rsidRPr="001E34A5">
              <w:rPr>
                <w:rFonts w:ascii="Tw Cen MT" w:hAnsi="Tw Cen MT"/>
                <w:b/>
              </w:rPr>
              <w:t>OBJET   DU MARCHE</w:t>
            </w:r>
            <w:r w:rsidRPr="001E34A5">
              <w:rPr>
                <w:rFonts w:ascii="Tw Cen MT" w:hAnsi="Tw Cen MT"/>
              </w:rPr>
              <w:t>:</w:t>
            </w:r>
          </w:p>
        </w:tc>
        <w:tc>
          <w:tcPr>
            <w:tcW w:w="6127" w:type="dxa"/>
            <w:vAlign w:val="center"/>
          </w:tcPr>
          <w:p w:rsidR="001E34A5" w:rsidRPr="001E34A5" w:rsidRDefault="001E34A5" w:rsidP="001E34A5">
            <w:pPr>
              <w:pStyle w:val="CM119"/>
              <w:spacing w:after="0"/>
              <w:rPr>
                <w:rFonts w:ascii="Tw Cen MT" w:hAnsi="Tw Cen MT"/>
                <w:sz w:val="22"/>
                <w:szCs w:val="22"/>
              </w:rPr>
            </w:pPr>
            <w:r w:rsidRPr="001E34A5">
              <w:rPr>
                <w:rFonts w:ascii="Tw Cen MT" w:hAnsi="Tw Cen MT" w:cs="Arial"/>
                <w:sz w:val="22"/>
                <w:szCs w:val="22"/>
              </w:rPr>
              <w:t>REHABILITATION ETEQUIPEMENT DU                                                                                          LYCEE BILINGUE DE YOKADOUMA</w:t>
            </w:r>
          </w:p>
        </w:tc>
      </w:tr>
      <w:tr w:rsidR="001E34A5" w:rsidTr="006C2496">
        <w:trPr>
          <w:trHeight w:val="397"/>
        </w:trPr>
        <w:tc>
          <w:tcPr>
            <w:tcW w:w="3936" w:type="dxa"/>
            <w:vAlign w:val="center"/>
          </w:tcPr>
          <w:p w:rsidR="001E34A5" w:rsidRPr="001E34A5" w:rsidRDefault="001E34A5" w:rsidP="001E34A5">
            <w:pPr>
              <w:widowControl w:val="0"/>
              <w:autoSpaceDE w:val="0"/>
              <w:spacing w:after="0" w:line="240" w:lineRule="auto"/>
              <w:ind w:right="-1"/>
              <w:rPr>
                <w:rFonts w:ascii="Tw Cen MT" w:hAnsi="Tw Cen MT" w:cs="Arial"/>
                <w:b/>
              </w:rPr>
            </w:pPr>
            <w:r w:rsidRPr="001E34A5">
              <w:rPr>
                <w:rFonts w:ascii="Tw Cen MT" w:hAnsi="Tw Cen MT"/>
                <w:b/>
              </w:rPr>
              <w:t xml:space="preserve">TITULAIRE </w:t>
            </w:r>
            <w:r w:rsidRPr="001E34A5">
              <w:rPr>
                <w:rFonts w:ascii="Tw Cen MT" w:hAnsi="Tw Cen MT" w:cs="Times New Roman"/>
                <w:b/>
                <w:bCs/>
              </w:rPr>
              <w:t xml:space="preserve"> LETTRE-COMMANDE :</w:t>
            </w:r>
          </w:p>
        </w:tc>
        <w:tc>
          <w:tcPr>
            <w:tcW w:w="6127" w:type="dxa"/>
            <w:vAlign w:val="center"/>
          </w:tcPr>
          <w:p w:rsidR="001E34A5" w:rsidRPr="001E34A5" w:rsidRDefault="001E34A5" w:rsidP="001E34A5">
            <w:pPr>
              <w:widowControl w:val="0"/>
              <w:autoSpaceDE w:val="0"/>
              <w:spacing w:after="0" w:line="240" w:lineRule="auto"/>
              <w:ind w:right="-1"/>
              <w:rPr>
                <w:rFonts w:ascii="Tw Cen MT" w:hAnsi="Tw Cen MT" w:cs="Arial"/>
              </w:rPr>
            </w:pPr>
            <w:r w:rsidRPr="001E34A5">
              <w:rPr>
                <w:rFonts w:ascii="Tw Cen MT" w:hAnsi="Tw Cen MT"/>
              </w:rPr>
              <w:t xml:space="preserve"> -------------------  TEL. : </w:t>
            </w:r>
            <w:r w:rsidRPr="001E34A5">
              <w:rPr>
                <w:rFonts w:ascii="Tw Cen MT" w:hAnsi="Tw Cen MT"/>
              </w:rPr>
              <w:tab/>
              <w:t>----------------</w:t>
            </w:r>
            <w:r w:rsidRPr="001E34A5">
              <w:rPr>
                <w:rFonts w:ascii="Tw Cen MT" w:hAnsi="Tw Cen MT"/>
              </w:rPr>
              <w:tab/>
            </w:r>
            <w:r w:rsidRPr="001E34A5">
              <w:rPr>
                <w:rFonts w:ascii="Tw Cen MT" w:hAnsi="Tw Cen MT"/>
              </w:rPr>
              <w:tab/>
              <w:t>B.P.--------</w:t>
            </w:r>
          </w:p>
        </w:tc>
      </w:tr>
      <w:tr w:rsidR="001E34A5" w:rsidTr="006C2496">
        <w:trPr>
          <w:trHeight w:val="397"/>
        </w:trPr>
        <w:tc>
          <w:tcPr>
            <w:tcW w:w="3936" w:type="dxa"/>
            <w:vAlign w:val="center"/>
          </w:tcPr>
          <w:p w:rsidR="001E34A5" w:rsidRPr="001E34A5" w:rsidRDefault="001E34A5" w:rsidP="001E34A5">
            <w:pPr>
              <w:widowControl w:val="0"/>
              <w:autoSpaceDE w:val="0"/>
              <w:spacing w:after="0" w:line="240" w:lineRule="auto"/>
              <w:ind w:right="-1"/>
              <w:rPr>
                <w:rFonts w:ascii="Tw Cen MT" w:hAnsi="Tw Cen MT" w:cs="Arial"/>
                <w:b/>
              </w:rPr>
            </w:pPr>
            <w:r w:rsidRPr="001E34A5">
              <w:rPr>
                <w:rFonts w:ascii="Tw Cen MT" w:hAnsi="Tw Cen MT"/>
                <w:b/>
              </w:rPr>
              <w:t>REGISTRE DE COMMERCE N° :</w:t>
            </w:r>
          </w:p>
        </w:tc>
        <w:tc>
          <w:tcPr>
            <w:tcW w:w="6127" w:type="dxa"/>
            <w:vAlign w:val="center"/>
          </w:tcPr>
          <w:p w:rsidR="001E34A5" w:rsidRPr="001E34A5" w:rsidRDefault="001E34A5" w:rsidP="001E34A5">
            <w:pPr>
              <w:widowControl w:val="0"/>
              <w:autoSpaceDE w:val="0"/>
              <w:spacing w:after="0" w:line="240" w:lineRule="auto"/>
              <w:ind w:right="-1"/>
              <w:rPr>
                <w:rFonts w:ascii="Tw Cen MT" w:hAnsi="Tw Cen MT" w:cs="Arial"/>
              </w:rPr>
            </w:pPr>
            <w:r w:rsidRPr="001E34A5">
              <w:rPr>
                <w:rFonts w:ascii="Tw Cen MT" w:hAnsi="Tw Cen MT" w:cs="Arial"/>
              </w:rPr>
              <w:t>----------------------------------</w:t>
            </w:r>
          </w:p>
        </w:tc>
      </w:tr>
      <w:tr w:rsidR="001E34A5" w:rsidTr="006C2496">
        <w:trPr>
          <w:trHeight w:val="397"/>
        </w:trPr>
        <w:tc>
          <w:tcPr>
            <w:tcW w:w="3936" w:type="dxa"/>
            <w:vAlign w:val="center"/>
          </w:tcPr>
          <w:p w:rsidR="001E34A5" w:rsidRPr="001E34A5" w:rsidRDefault="001E34A5" w:rsidP="001E34A5">
            <w:pPr>
              <w:widowControl w:val="0"/>
              <w:autoSpaceDE w:val="0"/>
              <w:spacing w:after="0" w:line="240" w:lineRule="auto"/>
              <w:ind w:right="-1"/>
              <w:rPr>
                <w:rFonts w:ascii="Tw Cen MT" w:hAnsi="Tw Cen MT"/>
                <w:b/>
              </w:rPr>
            </w:pPr>
            <w:r w:rsidRPr="001E34A5">
              <w:rPr>
                <w:rFonts w:ascii="Tw Cen MT" w:hAnsi="Tw Cen MT" w:cs="Arial"/>
                <w:b/>
                <w:sz w:val="24"/>
                <w:szCs w:val="24"/>
              </w:rPr>
              <w:t>N</w:t>
            </w:r>
            <w:r w:rsidRPr="001E34A5">
              <w:rPr>
                <w:rFonts w:ascii="Tw Cen MT" w:hAnsi="Tw Cen MT" w:cs="Arial"/>
                <w:b/>
                <w:szCs w:val="24"/>
              </w:rPr>
              <w:t>°CONTRIBUABLE:</w:t>
            </w:r>
          </w:p>
        </w:tc>
        <w:tc>
          <w:tcPr>
            <w:tcW w:w="6127" w:type="dxa"/>
            <w:vAlign w:val="center"/>
          </w:tcPr>
          <w:p w:rsidR="001E34A5" w:rsidRPr="001E34A5" w:rsidRDefault="001E34A5" w:rsidP="001E34A5">
            <w:pPr>
              <w:widowControl w:val="0"/>
              <w:autoSpaceDE w:val="0"/>
              <w:spacing w:after="0" w:line="240" w:lineRule="auto"/>
              <w:ind w:right="-1"/>
              <w:rPr>
                <w:rFonts w:ascii="Tw Cen MT" w:hAnsi="Tw Cen MT" w:cs="Arial"/>
              </w:rPr>
            </w:pPr>
            <w:r>
              <w:rPr>
                <w:rFonts w:ascii="Tw Cen MT" w:hAnsi="Tw Cen MT" w:cs="Arial"/>
              </w:rPr>
              <w:t>---------------------------------</w:t>
            </w:r>
          </w:p>
        </w:tc>
      </w:tr>
      <w:tr w:rsidR="001E34A5" w:rsidTr="006C2496">
        <w:trPr>
          <w:trHeight w:val="397"/>
        </w:trPr>
        <w:tc>
          <w:tcPr>
            <w:tcW w:w="3936" w:type="dxa"/>
            <w:vAlign w:val="center"/>
          </w:tcPr>
          <w:p w:rsidR="001E34A5" w:rsidRPr="001E34A5" w:rsidRDefault="001E34A5" w:rsidP="001E34A5">
            <w:pPr>
              <w:widowControl w:val="0"/>
              <w:autoSpaceDE w:val="0"/>
              <w:spacing w:after="0" w:line="240" w:lineRule="auto"/>
              <w:ind w:right="-1"/>
              <w:rPr>
                <w:rFonts w:ascii="Tw Cen MT" w:hAnsi="Tw Cen MT" w:cs="Arial"/>
                <w:b/>
              </w:rPr>
            </w:pPr>
            <w:r w:rsidRPr="001E34A5">
              <w:rPr>
                <w:rFonts w:ascii="Tw Cen MT" w:hAnsi="Tw Cen MT"/>
                <w:b/>
              </w:rPr>
              <w:t>COMPTE BANCAIRE N°:</w:t>
            </w:r>
          </w:p>
        </w:tc>
        <w:tc>
          <w:tcPr>
            <w:tcW w:w="6127" w:type="dxa"/>
            <w:vAlign w:val="center"/>
          </w:tcPr>
          <w:p w:rsidR="001E34A5" w:rsidRPr="001E34A5" w:rsidRDefault="001E34A5" w:rsidP="001E34A5">
            <w:pPr>
              <w:widowControl w:val="0"/>
              <w:autoSpaceDE w:val="0"/>
              <w:spacing w:after="0" w:line="240" w:lineRule="auto"/>
              <w:ind w:right="-1"/>
              <w:rPr>
                <w:rFonts w:ascii="Tw Cen MT" w:hAnsi="Tw Cen MT" w:cs="Arial"/>
              </w:rPr>
            </w:pPr>
            <w:r>
              <w:rPr>
                <w:rFonts w:ascii="Tw Cen MT" w:hAnsi="Tw Cen MT" w:cs="Arial"/>
              </w:rPr>
              <w:t>----------------------------------</w:t>
            </w:r>
          </w:p>
        </w:tc>
      </w:tr>
      <w:tr w:rsidR="001E34A5" w:rsidTr="006C2496">
        <w:trPr>
          <w:trHeight w:val="397"/>
        </w:trPr>
        <w:tc>
          <w:tcPr>
            <w:tcW w:w="3936" w:type="dxa"/>
            <w:vAlign w:val="center"/>
          </w:tcPr>
          <w:p w:rsidR="001E34A5" w:rsidRPr="001E34A5" w:rsidRDefault="001E34A5" w:rsidP="001E34A5">
            <w:pPr>
              <w:widowControl w:val="0"/>
              <w:autoSpaceDE w:val="0"/>
              <w:spacing w:after="0" w:line="240" w:lineRule="auto"/>
              <w:ind w:right="-1"/>
              <w:rPr>
                <w:rFonts w:ascii="Tw Cen MT" w:hAnsi="Tw Cen MT" w:cs="Arial"/>
                <w:b/>
              </w:rPr>
            </w:pPr>
            <w:r w:rsidRPr="001E34A5">
              <w:rPr>
                <w:rFonts w:ascii="Tw Cen MT" w:hAnsi="Tw Cen MT"/>
                <w:b/>
              </w:rPr>
              <w:t>LIEU D’EXECUTION :</w:t>
            </w:r>
          </w:p>
        </w:tc>
        <w:tc>
          <w:tcPr>
            <w:tcW w:w="6127" w:type="dxa"/>
            <w:vAlign w:val="center"/>
          </w:tcPr>
          <w:p w:rsidR="001E34A5" w:rsidRPr="001E34A5" w:rsidRDefault="001E34A5" w:rsidP="001E34A5">
            <w:pPr>
              <w:widowControl w:val="0"/>
              <w:autoSpaceDE w:val="0"/>
              <w:spacing w:after="0" w:line="240" w:lineRule="auto"/>
              <w:ind w:right="-1"/>
              <w:rPr>
                <w:rFonts w:ascii="Tw Cen MT" w:hAnsi="Tw Cen MT" w:cs="Arial"/>
              </w:rPr>
            </w:pPr>
            <w:r>
              <w:rPr>
                <w:rFonts w:ascii="Tw Cen MT" w:hAnsi="Tw Cen MT" w:cs="Arial"/>
              </w:rPr>
              <w:t>----------------------------------</w:t>
            </w:r>
          </w:p>
        </w:tc>
      </w:tr>
      <w:tr w:rsidR="001E34A5" w:rsidTr="006C2496">
        <w:trPr>
          <w:trHeight w:val="397"/>
        </w:trPr>
        <w:tc>
          <w:tcPr>
            <w:tcW w:w="3936" w:type="dxa"/>
            <w:vAlign w:val="center"/>
          </w:tcPr>
          <w:p w:rsidR="001E34A5" w:rsidRPr="001E34A5" w:rsidRDefault="001E34A5" w:rsidP="001E34A5">
            <w:pPr>
              <w:widowControl w:val="0"/>
              <w:autoSpaceDE w:val="0"/>
              <w:spacing w:after="0" w:line="240" w:lineRule="auto"/>
              <w:ind w:right="-1"/>
              <w:rPr>
                <w:rFonts w:ascii="Tw Cen MT" w:hAnsi="Tw Cen MT" w:cs="Arial"/>
                <w:b/>
              </w:rPr>
            </w:pPr>
            <w:r w:rsidRPr="001E34A5">
              <w:rPr>
                <w:rFonts w:ascii="Tw Cen MT" w:hAnsi="Tw Cen MT"/>
                <w:b/>
              </w:rPr>
              <w:t>DELAI D’EXECUTION</w:t>
            </w:r>
            <w:r w:rsidRPr="001E34A5">
              <w:rPr>
                <w:rFonts w:ascii="Tw Cen MT" w:hAnsi="Tw Cen MT"/>
                <w:b/>
                <w:bCs/>
              </w:rPr>
              <w:t> :</w:t>
            </w:r>
          </w:p>
        </w:tc>
        <w:tc>
          <w:tcPr>
            <w:tcW w:w="6127" w:type="dxa"/>
            <w:vAlign w:val="center"/>
          </w:tcPr>
          <w:p w:rsidR="001E34A5" w:rsidRPr="001E34A5" w:rsidRDefault="001E34A5" w:rsidP="001E34A5">
            <w:pPr>
              <w:widowControl w:val="0"/>
              <w:autoSpaceDE w:val="0"/>
              <w:spacing w:after="0" w:line="240" w:lineRule="auto"/>
              <w:ind w:right="-1"/>
              <w:rPr>
                <w:rFonts w:ascii="Tw Cen MT" w:hAnsi="Tw Cen MT" w:cs="Arial"/>
              </w:rPr>
            </w:pPr>
            <w:r>
              <w:rPr>
                <w:rFonts w:ascii="Tw Cen MT" w:hAnsi="Tw Cen MT" w:cs="Arial"/>
              </w:rPr>
              <w:t>---------------------------------</w:t>
            </w:r>
          </w:p>
        </w:tc>
      </w:tr>
      <w:tr w:rsidR="001E34A5" w:rsidTr="006C2496">
        <w:trPr>
          <w:trHeight w:val="397"/>
        </w:trPr>
        <w:tc>
          <w:tcPr>
            <w:tcW w:w="3936" w:type="dxa"/>
            <w:vAlign w:val="center"/>
          </w:tcPr>
          <w:p w:rsidR="001E34A5" w:rsidRPr="001E34A5" w:rsidRDefault="001E34A5" w:rsidP="001E34A5">
            <w:pPr>
              <w:pStyle w:val="Retraitcorpset1relig"/>
              <w:spacing w:after="120" w:line="240" w:lineRule="auto"/>
              <w:ind w:left="-284" w:firstLine="284"/>
              <w:rPr>
                <w:rFonts w:ascii="Tw Cen MT" w:hAnsi="Tw Cen MT" w:cs="Helvetica"/>
                <w:sz w:val="22"/>
                <w:szCs w:val="22"/>
              </w:rPr>
            </w:pPr>
            <w:r w:rsidRPr="001E34A5">
              <w:rPr>
                <w:rFonts w:ascii="Tw Cen MT" w:hAnsi="Tw Cen MT"/>
                <w:b/>
                <w:sz w:val="22"/>
                <w:szCs w:val="22"/>
              </w:rPr>
              <w:t>FINANCEMENT</w:t>
            </w:r>
            <w:r w:rsidRPr="001E34A5">
              <w:rPr>
                <w:rFonts w:ascii="Tw Cen MT" w:hAnsi="Tw Cen MT"/>
                <w:b/>
                <w:bCs/>
                <w:sz w:val="22"/>
                <w:szCs w:val="22"/>
              </w:rPr>
              <w:t> </w:t>
            </w:r>
            <w:r w:rsidRPr="001E34A5">
              <w:rPr>
                <w:rFonts w:ascii="Tw Cen MT" w:hAnsi="Tw Cen MT" w:cs="Helvetica"/>
                <w:sz w:val="22"/>
                <w:szCs w:val="22"/>
              </w:rPr>
              <w:t xml:space="preserve">:    </w:t>
            </w:r>
          </w:p>
        </w:tc>
        <w:tc>
          <w:tcPr>
            <w:tcW w:w="6127" w:type="dxa"/>
            <w:vAlign w:val="center"/>
          </w:tcPr>
          <w:p w:rsidR="001E34A5" w:rsidRPr="001E34A5" w:rsidRDefault="001E34A5" w:rsidP="001E34A5">
            <w:pPr>
              <w:widowControl w:val="0"/>
              <w:autoSpaceDE w:val="0"/>
              <w:spacing w:after="0" w:line="240" w:lineRule="auto"/>
              <w:ind w:right="-1"/>
              <w:rPr>
                <w:rFonts w:ascii="Tw Cen MT" w:hAnsi="Tw Cen MT" w:cs="Arial"/>
              </w:rPr>
            </w:pPr>
            <w:r w:rsidRPr="001E34A5">
              <w:rPr>
                <w:rFonts w:ascii="Tw Cen MT" w:hAnsi="Tw Cen MT" w:cs="Helvetica"/>
              </w:rPr>
              <w:t>BIP MINESEC EXERCICE 2023</w:t>
            </w:r>
          </w:p>
        </w:tc>
      </w:tr>
      <w:tr w:rsidR="001E34A5" w:rsidTr="006C2496">
        <w:trPr>
          <w:trHeight w:val="397"/>
        </w:trPr>
        <w:tc>
          <w:tcPr>
            <w:tcW w:w="3936" w:type="dxa"/>
            <w:vAlign w:val="center"/>
          </w:tcPr>
          <w:p w:rsidR="001E34A5" w:rsidRPr="001E34A5" w:rsidRDefault="001E34A5" w:rsidP="001E34A5">
            <w:pPr>
              <w:pStyle w:val="Retraitcorpset1relig"/>
              <w:spacing w:after="120" w:line="240" w:lineRule="auto"/>
              <w:ind w:left="-284" w:firstLine="284"/>
              <w:rPr>
                <w:rFonts w:ascii="Tw Cen MT" w:hAnsi="Tw Cen MT"/>
                <w:b/>
                <w:sz w:val="22"/>
                <w:szCs w:val="22"/>
              </w:rPr>
            </w:pPr>
            <w:r w:rsidRPr="001E34A5">
              <w:rPr>
                <w:rFonts w:ascii="Tw Cen MT" w:hAnsi="Tw Cen MT"/>
                <w:b/>
                <w:noProof/>
                <w:sz w:val="22"/>
                <w:szCs w:val="22"/>
              </w:rPr>
              <w:t>IMPUTATION :</w:t>
            </w:r>
          </w:p>
        </w:tc>
        <w:tc>
          <w:tcPr>
            <w:tcW w:w="6127" w:type="dxa"/>
            <w:vAlign w:val="center"/>
          </w:tcPr>
          <w:p w:rsidR="001E34A5" w:rsidRPr="001E34A5" w:rsidRDefault="00965254" w:rsidP="001E34A5">
            <w:pPr>
              <w:widowControl w:val="0"/>
              <w:autoSpaceDE w:val="0"/>
              <w:spacing w:after="0" w:line="240" w:lineRule="auto"/>
              <w:ind w:right="-1"/>
              <w:rPr>
                <w:rFonts w:ascii="Tw Cen MT" w:hAnsi="Tw Cen MT" w:cs="Helvetica"/>
              </w:rPr>
            </w:pPr>
            <w:r>
              <w:rPr>
                <w:rFonts w:ascii="Tw Cen MT" w:hAnsi="Tw Cen MT" w:cs="Helvetica"/>
              </w:rPr>
              <w:t>57 27 105 01 340020 361400411</w:t>
            </w:r>
          </w:p>
        </w:tc>
      </w:tr>
    </w:tbl>
    <w:p w:rsidR="00AE6836" w:rsidRDefault="00AE6836" w:rsidP="00746D93">
      <w:pPr>
        <w:pStyle w:val="CM119"/>
        <w:spacing w:after="0"/>
        <w:jc w:val="both"/>
        <w:rPr>
          <w:rFonts w:ascii="Tw Cen MT" w:hAnsi="Tw Cen MT"/>
          <w:b/>
        </w:rPr>
      </w:pPr>
    </w:p>
    <w:p w:rsidR="00AE6836" w:rsidRDefault="00AE6836" w:rsidP="00746D93">
      <w:pPr>
        <w:pStyle w:val="CM119"/>
        <w:spacing w:after="0"/>
        <w:jc w:val="both"/>
        <w:rPr>
          <w:rFonts w:ascii="Tw Cen MT" w:hAnsi="Tw Cen MT"/>
          <w:b/>
        </w:rPr>
      </w:pPr>
    </w:p>
    <w:p w:rsidR="00AE6836" w:rsidRDefault="00AE6836" w:rsidP="00746D93">
      <w:pPr>
        <w:pStyle w:val="CM119"/>
        <w:spacing w:after="0"/>
        <w:jc w:val="both"/>
        <w:rPr>
          <w:rFonts w:ascii="Tw Cen MT" w:hAnsi="Tw Cen MT"/>
          <w:b/>
        </w:rPr>
      </w:pPr>
    </w:p>
    <w:tbl>
      <w:tblPr>
        <w:tblpPr w:leftFromText="141" w:rightFromText="141" w:vertAnchor="text" w:horzAnchor="margin" w:tblpY="-9"/>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3827"/>
        <w:gridCol w:w="2977"/>
      </w:tblGrid>
      <w:tr w:rsidR="00965254" w:rsidRPr="00746D93" w:rsidTr="00965254">
        <w:trPr>
          <w:trHeight w:val="340"/>
        </w:trPr>
        <w:tc>
          <w:tcPr>
            <w:tcW w:w="3227" w:type="dxa"/>
            <w:vAlign w:val="center"/>
          </w:tcPr>
          <w:p w:rsidR="00965254" w:rsidRPr="001E34A5" w:rsidRDefault="00965254" w:rsidP="00965254">
            <w:pPr>
              <w:tabs>
                <w:tab w:val="left" w:pos="-720"/>
                <w:tab w:val="left" w:pos="0"/>
                <w:tab w:val="left" w:pos="720"/>
                <w:tab w:val="left" w:pos="1440"/>
                <w:tab w:val="left" w:pos="2160"/>
                <w:tab w:val="left" w:pos="2880"/>
                <w:tab w:val="left" w:pos="3600"/>
              </w:tabs>
              <w:spacing w:after="0" w:line="240" w:lineRule="auto"/>
              <w:jc w:val="both"/>
              <w:rPr>
                <w:rFonts w:ascii="Tw Cen MT" w:hAnsi="Tw Cen MT"/>
                <w:b/>
                <w:bCs/>
                <w:szCs w:val="24"/>
              </w:rPr>
            </w:pPr>
            <w:r w:rsidRPr="001E34A5">
              <w:rPr>
                <w:rFonts w:ascii="Tw Cen MT" w:hAnsi="Tw Cen MT"/>
                <w:b/>
                <w:bCs/>
                <w:szCs w:val="24"/>
              </w:rPr>
              <w:t>MONTANT HT</w:t>
            </w:r>
          </w:p>
        </w:tc>
        <w:tc>
          <w:tcPr>
            <w:tcW w:w="3827" w:type="dxa"/>
            <w:vAlign w:val="center"/>
          </w:tcPr>
          <w:p w:rsidR="00965254" w:rsidRPr="00746D93" w:rsidRDefault="00965254" w:rsidP="00965254">
            <w:pPr>
              <w:spacing w:after="0" w:line="240" w:lineRule="auto"/>
              <w:jc w:val="center"/>
              <w:rPr>
                <w:rFonts w:ascii="Tw Cen MT" w:hAnsi="Tw Cen MT"/>
                <w:sz w:val="24"/>
                <w:szCs w:val="24"/>
              </w:rPr>
            </w:pPr>
            <w:r w:rsidRPr="00746D93">
              <w:rPr>
                <w:rFonts w:ascii="Tw Cen MT" w:hAnsi="Tw Cen MT"/>
                <w:sz w:val="24"/>
                <w:szCs w:val="24"/>
              </w:rPr>
              <w:t>(en chiffre</w:t>
            </w:r>
            <w:r>
              <w:rPr>
                <w:rFonts w:ascii="Tw Cen MT" w:hAnsi="Tw Cen MT"/>
                <w:sz w:val="24"/>
                <w:szCs w:val="24"/>
              </w:rPr>
              <w:t>s</w:t>
            </w:r>
            <w:r w:rsidRPr="00746D93">
              <w:rPr>
                <w:rFonts w:ascii="Tw Cen MT" w:hAnsi="Tw Cen MT"/>
                <w:sz w:val="24"/>
                <w:szCs w:val="24"/>
              </w:rPr>
              <w:t>)</w:t>
            </w:r>
          </w:p>
        </w:tc>
        <w:tc>
          <w:tcPr>
            <w:tcW w:w="2977" w:type="dxa"/>
            <w:vAlign w:val="center"/>
          </w:tcPr>
          <w:p w:rsidR="00965254" w:rsidRPr="00746D93" w:rsidRDefault="00965254" w:rsidP="00965254">
            <w:pPr>
              <w:spacing w:after="0" w:line="240" w:lineRule="auto"/>
              <w:jc w:val="center"/>
              <w:rPr>
                <w:rFonts w:ascii="Tw Cen MT" w:hAnsi="Tw Cen MT"/>
                <w:sz w:val="24"/>
                <w:szCs w:val="24"/>
              </w:rPr>
            </w:pPr>
            <w:r w:rsidRPr="00746D93">
              <w:rPr>
                <w:rFonts w:ascii="Tw Cen MT" w:hAnsi="Tw Cen MT"/>
                <w:sz w:val="24"/>
                <w:szCs w:val="24"/>
              </w:rPr>
              <w:t>(en lettre</w:t>
            </w:r>
            <w:r>
              <w:rPr>
                <w:rFonts w:ascii="Tw Cen MT" w:hAnsi="Tw Cen MT"/>
                <w:sz w:val="24"/>
                <w:szCs w:val="24"/>
              </w:rPr>
              <w:t>s</w:t>
            </w:r>
            <w:r w:rsidRPr="00746D93">
              <w:rPr>
                <w:rFonts w:ascii="Tw Cen MT" w:hAnsi="Tw Cen MT"/>
                <w:sz w:val="24"/>
                <w:szCs w:val="24"/>
              </w:rPr>
              <w:t>)</w:t>
            </w:r>
          </w:p>
        </w:tc>
      </w:tr>
      <w:tr w:rsidR="00965254" w:rsidRPr="00746D93" w:rsidTr="00965254">
        <w:trPr>
          <w:trHeight w:val="340"/>
        </w:trPr>
        <w:tc>
          <w:tcPr>
            <w:tcW w:w="3227" w:type="dxa"/>
            <w:vAlign w:val="center"/>
          </w:tcPr>
          <w:p w:rsidR="00965254" w:rsidRPr="001E34A5" w:rsidRDefault="00965254" w:rsidP="00965254">
            <w:pPr>
              <w:tabs>
                <w:tab w:val="left" w:pos="-720"/>
                <w:tab w:val="left" w:pos="0"/>
                <w:tab w:val="left" w:pos="720"/>
                <w:tab w:val="left" w:pos="1440"/>
                <w:tab w:val="left" w:pos="2160"/>
                <w:tab w:val="left" w:pos="2880"/>
                <w:tab w:val="left" w:pos="3600"/>
              </w:tabs>
              <w:spacing w:after="0" w:line="240" w:lineRule="auto"/>
              <w:jc w:val="both"/>
              <w:rPr>
                <w:rFonts w:ascii="Tw Cen MT" w:hAnsi="Tw Cen MT"/>
                <w:b/>
                <w:bCs/>
                <w:szCs w:val="24"/>
              </w:rPr>
            </w:pPr>
            <w:r w:rsidRPr="001E34A5">
              <w:rPr>
                <w:rFonts w:ascii="Tw Cen MT" w:hAnsi="Tw Cen MT"/>
                <w:b/>
                <w:bCs/>
                <w:szCs w:val="24"/>
              </w:rPr>
              <w:t>T.V.A (19,25%)</w:t>
            </w:r>
          </w:p>
        </w:tc>
        <w:tc>
          <w:tcPr>
            <w:tcW w:w="3827" w:type="dxa"/>
            <w:vAlign w:val="center"/>
          </w:tcPr>
          <w:p w:rsidR="00965254" w:rsidRPr="00746D93" w:rsidRDefault="00965254" w:rsidP="00965254">
            <w:pPr>
              <w:spacing w:after="0" w:line="240" w:lineRule="auto"/>
              <w:jc w:val="center"/>
              <w:rPr>
                <w:rFonts w:ascii="Tw Cen MT" w:hAnsi="Tw Cen MT"/>
                <w:sz w:val="24"/>
                <w:szCs w:val="24"/>
              </w:rPr>
            </w:pPr>
            <w:r w:rsidRPr="00746D93">
              <w:rPr>
                <w:rFonts w:ascii="Tw Cen MT" w:hAnsi="Tw Cen MT"/>
                <w:sz w:val="24"/>
                <w:szCs w:val="24"/>
              </w:rPr>
              <w:t>(en chiffre</w:t>
            </w:r>
            <w:r>
              <w:rPr>
                <w:rFonts w:ascii="Tw Cen MT" w:hAnsi="Tw Cen MT"/>
                <w:sz w:val="24"/>
                <w:szCs w:val="24"/>
              </w:rPr>
              <w:t>s</w:t>
            </w:r>
            <w:r w:rsidRPr="00746D93">
              <w:rPr>
                <w:rFonts w:ascii="Tw Cen MT" w:hAnsi="Tw Cen MT"/>
                <w:sz w:val="24"/>
                <w:szCs w:val="24"/>
              </w:rPr>
              <w:t>)</w:t>
            </w:r>
          </w:p>
        </w:tc>
        <w:tc>
          <w:tcPr>
            <w:tcW w:w="2977" w:type="dxa"/>
            <w:vAlign w:val="center"/>
          </w:tcPr>
          <w:p w:rsidR="00965254" w:rsidRPr="00746D93" w:rsidRDefault="00965254" w:rsidP="00965254">
            <w:pPr>
              <w:spacing w:after="0" w:line="240" w:lineRule="auto"/>
              <w:jc w:val="center"/>
              <w:rPr>
                <w:rFonts w:ascii="Tw Cen MT" w:hAnsi="Tw Cen MT"/>
                <w:sz w:val="24"/>
                <w:szCs w:val="24"/>
              </w:rPr>
            </w:pPr>
            <w:r w:rsidRPr="00746D93">
              <w:rPr>
                <w:rFonts w:ascii="Tw Cen MT" w:hAnsi="Tw Cen MT"/>
                <w:sz w:val="24"/>
                <w:szCs w:val="24"/>
              </w:rPr>
              <w:t>(en lettre</w:t>
            </w:r>
            <w:r>
              <w:rPr>
                <w:rFonts w:ascii="Tw Cen MT" w:hAnsi="Tw Cen MT"/>
                <w:sz w:val="24"/>
                <w:szCs w:val="24"/>
              </w:rPr>
              <w:t>s</w:t>
            </w:r>
            <w:r w:rsidRPr="00746D93">
              <w:rPr>
                <w:rFonts w:ascii="Tw Cen MT" w:hAnsi="Tw Cen MT"/>
                <w:sz w:val="24"/>
                <w:szCs w:val="24"/>
              </w:rPr>
              <w:t>)</w:t>
            </w:r>
          </w:p>
        </w:tc>
      </w:tr>
      <w:tr w:rsidR="00965254" w:rsidRPr="00746D93" w:rsidTr="00965254">
        <w:trPr>
          <w:trHeight w:val="340"/>
        </w:trPr>
        <w:tc>
          <w:tcPr>
            <w:tcW w:w="3227" w:type="dxa"/>
            <w:vAlign w:val="center"/>
          </w:tcPr>
          <w:p w:rsidR="00965254" w:rsidRPr="001E34A5" w:rsidRDefault="00965254" w:rsidP="00965254">
            <w:pPr>
              <w:tabs>
                <w:tab w:val="left" w:pos="-720"/>
                <w:tab w:val="left" w:pos="0"/>
                <w:tab w:val="left" w:pos="720"/>
                <w:tab w:val="left" w:pos="1440"/>
                <w:tab w:val="left" w:pos="2160"/>
                <w:tab w:val="left" w:pos="2880"/>
                <w:tab w:val="left" w:pos="3600"/>
              </w:tabs>
              <w:spacing w:after="0" w:line="240" w:lineRule="auto"/>
              <w:jc w:val="both"/>
              <w:rPr>
                <w:rFonts w:ascii="Tw Cen MT" w:hAnsi="Tw Cen MT"/>
                <w:b/>
                <w:bCs/>
                <w:szCs w:val="24"/>
              </w:rPr>
            </w:pPr>
            <w:r w:rsidRPr="001E34A5">
              <w:rPr>
                <w:rFonts w:ascii="Tw Cen MT" w:hAnsi="Tw Cen MT"/>
                <w:b/>
                <w:bCs/>
                <w:szCs w:val="24"/>
              </w:rPr>
              <w:t>A/I.R (2,2% OU 5,5%)</w:t>
            </w:r>
          </w:p>
        </w:tc>
        <w:tc>
          <w:tcPr>
            <w:tcW w:w="3827" w:type="dxa"/>
            <w:vAlign w:val="center"/>
          </w:tcPr>
          <w:p w:rsidR="00965254" w:rsidRPr="00746D93" w:rsidRDefault="00965254" w:rsidP="00965254">
            <w:pPr>
              <w:spacing w:after="0" w:line="240" w:lineRule="auto"/>
              <w:jc w:val="center"/>
              <w:rPr>
                <w:rFonts w:ascii="Tw Cen MT" w:hAnsi="Tw Cen MT"/>
                <w:sz w:val="24"/>
                <w:szCs w:val="24"/>
              </w:rPr>
            </w:pPr>
            <w:r w:rsidRPr="00746D93">
              <w:rPr>
                <w:rFonts w:ascii="Tw Cen MT" w:hAnsi="Tw Cen MT"/>
                <w:sz w:val="24"/>
                <w:szCs w:val="24"/>
              </w:rPr>
              <w:t>(en chiffre</w:t>
            </w:r>
            <w:r>
              <w:rPr>
                <w:rFonts w:ascii="Tw Cen MT" w:hAnsi="Tw Cen MT"/>
                <w:sz w:val="24"/>
                <w:szCs w:val="24"/>
              </w:rPr>
              <w:t>s</w:t>
            </w:r>
            <w:r w:rsidRPr="00746D93">
              <w:rPr>
                <w:rFonts w:ascii="Tw Cen MT" w:hAnsi="Tw Cen MT"/>
                <w:sz w:val="24"/>
                <w:szCs w:val="24"/>
              </w:rPr>
              <w:t>)</w:t>
            </w:r>
          </w:p>
        </w:tc>
        <w:tc>
          <w:tcPr>
            <w:tcW w:w="2977" w:type="dxa"/>
            <w:vAlign w:val="center"/>
          </w:tcPr>
          <w:p w:rsidR="00965254" w:rsidRPr="00746D93" w:rsidRDefault="00965254" w:rsidP="00965254">
            <w:pPr>
              <w:spacing w:after="0" w:line="240" w:lineRule="auto"/>
              <w:jc w:val="center"/>
              <w:rPr>
                <w:rFonts w:ascii="Tw Cen MT" w:hAnsi="Tw Cen MT"/>
                <w:sz w:val="24"/>
                <w:szCs w:val="24"/>
              </w:rPr>
            </w:pPr>
            <w:r w:rsidRPr="00746D93">
              <w:rPr>
                <w:rFonts w:ascii="Tw Cen MT" w:hAnsi="Tw Cen MT"/>
                <w:sz w:val="24"/>
                <w:szCs w:val="24"/>
              </w:rPr>
              <w:t>(en lettre</w:t>
            </w:r>
            <w:r>
              <w:rPr>
                <w:rFonts w:ascii="Tw Cen MT" w:hAnsi="Tw Cen MT"/>
                <w:sz w:val="24"/>
                <w:szCs w:val="24"/>
              </w:rPr>
              <w:t>s</w:t>
            </w:r>
            <w:r w:rsidRPr="00746D93">
              <w:rPr>
                <w:rFonts w:ascii="Tw Cen MT" w:hAnsi="Tw Cen MT"/>
                <w:sz w:val="24"/>
                <w:szCs w:val="24"/>
              </w:rPr>
              <w:t>)</w:t>
            </w:r>
          </w:p>
        </w:tc>
      </w:tr>
      <w:tr w:rsidR="00965254" w:rsidRPr="00746D93" w:rsidTr="00965254">
        <w:trPr>
          <w:trHeight w:val="340"/>
        </w:trPr>
        <w:tc>
          <w:tcPr>
            <w:tcW w:w="3227" w:type="dxa"/>
            <w:vAlign w:val="center"/>
          </w:tcPr>
          <w:p w:rsidR="00965254" w:rsidRPr="001E34A5" w:rsidRDefault="00965254" w:rsidP="00965254">
            <w:pPr>
              <w:tabs>
                <w:tab w:val="left" w:pos="-720"/>
                <w:tab w:val="left" w:pos="0"/>
                <w:tab w:val="left" w:pos="720"/>
                <w:tab w:val="left" w:pos="1440"/>
                <w:tab w:val="left" w:pos="2160"/>
                <w:tab w:val="left" w:pos="2880"/>
                <w:tab w:val="left" w:pos="3600"/>
              </w:tabs>
              <w:spacing w:after="0" w:line="240" w:lineRule="auto"/>
              <w:jc w:val="both"/>
              <w:rPr>
                <w:rFonts w:ascii="Tw Cen MT" w:hAnsi="Tw Cen MT"/>
                <w:b/>
                <w:bCs/>
                <w:szCs w:val="24"/>
              </w:rPr>
            </w:pPr>
            <w:r w:rsidRPr="001E34A5">
              <w:rPr>
                <w:rFonts w:ascii="Tw Cen MT" w:hAnsi="Tw Cen MT"/>
                <w:b/>
                <w:bCs/>
                <w:szCs w:val="24"/>
              </w:rPr>
              <w:t>MONTANT T.T.C</w:t>
            </w:r>
          </w:p>
        </w:tc>
        <w:tc>
          <w:tcPr>
            <w:tcW w:w="3827" w:type="dxa"/>
            <w:vAlign w:val="center"/>
          </w:tcPr>
          <w:p w:rsidR="00965254" w:rsidRPr="00746D93" w:rsidRDefault="00965254" w:rsidP="00965254">
            <w:pPr>
              <w:spacing w:after="0" w:line="240" w:lineRule="auto"/>
              <w:jc w:val="center"/>
              <w:rPr>
                <w:rFonts w:ascii="Tw Cen MT" w:hAnsi="Tw Cen MT"/>
                <w:sz w:val="24"/>
                <w:szCs w:val="24"/>
              </w:rPr>
            </w:pPr>
            <w:r w:rsidRPr="00746D93">
              <w:rPr>
                <w:rFonts w:ascii="Tw Cen MT" w:hAnsi="Tw Cen MT"/>
                <w:sz w:val="24"/>
                <w:szCs w:val="24"/>
              </w:rPr>
              <w:t>(en chiffre</w:t>
            </w:r>
            <w:r>
              <w:rPr>
                <w:rFonts w:ascii="Tw Cen MT" w:hAnsi="Tw Cen MT"/>
                <w:sz w:val="24"/>
                <w:szCs w:val="24"/>
              </w:rPr>
              <w:t>s</w:t>
            </w:r>
            <w:r w:rsidRPr="00746D93">
              <w:rPr>
                <w:rFonts w:ascii="Tw Cen MT" w:hAnsi="Tw Cen MT"/>
                <w:sz w:val="24"/>
                <w:szCs w:val="24"/>
              </w:rPr>
              <w:t>)</w:t>
            </w:r>
          </w:p>
        </w:tc>
        <w:tc>
          <w:tcPr>
            <w:tcW w:w="2977" w:type="dxa"/>
            <w:vAlign w:val="center"/>
          </w:tcPr>
          <w:p w:rsidR="00965254" w:rsidRPr="00746D93" w:rsidRDefault="00965254" w:rsidP="00965254">
            <w:pPr>
              <w:spacing w:after="0" w:line="240" w:lineRule="auto"/>
              <w:jc w:val="center"/>
              <w:rPr>
                <w:rFonts w:ascii="Tw Cen MT" w:hAnsi="Tw Cen MT"/>
                <w:sz w:val="24"/>
                <w:szCs w:val="24"/>
              </w:rPr>
            </w:pPr>
            <w:r w:rsidRPr="00746D93">
              <w:rPr>
                <w:rFonts w:ascii="Tw Cen MT" w:hAnsi="Tw Cen MT"/>
                <w:sz w:val="24"/>
                <w:szCs w:val="24"/>
              </w:rPr>
              <w:t>(en lettre</w:t>
            </w:r>
            <w:r>
              <w:rPr>
                <w:rFonts w:ascii="Tw Cen MT" w:hAnsi="Tw Cen MT"/>
                <w:sz w:val="24"/>
                <w:szCs w:val="24"/>
              </w:rPr>
              <w:t>s</w:t>
            </w:r>
            <w:r w:rsidRPr="00746D93">
              <w:rPr>
                <w:rFonts w:ascii="Tw Cen MT" w:hAnsi="Tw Cen MT"/>
                <w:sz w:val="24"/>
                <w:szCs w:val="24"/>
              </w:rPr>
              <w:t>)</w:t>
            </w:r>
          </w:p>
        </w:tc>
      </w:tr>
      <w:tr w:rsidR="00965254" w:rsidRPr="00746D93" w:rsidTr="00965254">
        <w:trPr>
          <w:trHeight w:val="340"/>
        </w:trPr>
        <w:tc>
          <w:tcPr>
            <w:tcW w:w="3227" w:type="dxa"/>
            <w:vAlign w:val="center"/>
          </w:tcPr>
          <w:p w:rsidR="00965254" w:rsidRPr="001E34A5" w:rsidRDefault="00965254" w:rsidP="00965254">
            <w:pPr>
              <w:tabs>
                <w:tab w:val="left" w:pos="-720"/>
                <w:tab w:val="left" w:pos="0"/>
                <w:tab w:val="left" w:pos="720"/>
                <w:tab w:val="left" w:pos="1440"/>
                <w:tab w:val="left" w:pos="2160"/>
                <w:tab w:val="left" w:pos="2880"/>
                <w:tab w:val="left" w:pos="3600"/>
              </w:tabs>
              <w:spacing w:after="0" w:line="240" w:lineRule="auto"/>
              <w:jc w:val="both"/>
              <w:rPr>
                <w:rFonts w:ascii="Tw Cen MT" w:hAnsi="Tw Cen MT"/>
                <w:b/>
                <w:bCs/>
                <w:szCs w:val="24"/>
              </w:rPr>
            </w:pPr>
            <w:r w:rsidRPr="001E34A5">
              <w:rPr>
                <w:rFonts w:ascii="Tw Cen MT" w:hAnsi="Tw Cen MT"/>
                <w:b/>
                <w:bCs/>
                <w:szCs w:val="24"/>
              </w:rPr>
              <w:t>NET À MANDATER</w:t>
            </w:r>
          </w:p>
        </w:tc>
        <w:tc>
          <w:tcPr>
            <w:tcW w:w="3827" w:type="dxa"/>
            <w:vAlign w:val="center"/>
          </w:tcPr>
          <w:p w:rsidR="00965254" w:rsidRPr="00746D93" w:rsidRDefault="00965254" w:rsidP="00965254">
            <w:pPr>
              <w:spacing w:after="0" w:line="240" w:lineRule="auto"/>
              <w:jc w:val="center"/>
              <w:rPr>
                <w:rFonts w:ascii="Tw Cen MT" w:hAnsi="Tw Cen MT"/>
                <w:sz w:val="24"/>
                <w:szCs w:val="24"/>
              </w:rPr>
            </w:pPr>
            <w:r w:rsidRPr="00746D93">
              <w:rPr>
                <w:rFonts w:ascii="Tw Cen MT" w:hAnsi="Tw Cen MT"/>
                <w:sz w:val="24"/>
                <w:szCs w:val="24"/>
              </w:rPr>
              <w:t>(en chiffre</w:t>
            </w:r>
            <w:r>
              <w:rPr>
                <w:rFonts w:ascii="Tw Cen MT" w:hAnsi="Tw Cen MT"/>
                <w:sz w:val="24"/>
                <w:szCs w:val="24"/>
              </w:rPr>
              <w:t>s</w:t>
            </w:r>
            <w:r w:rsidRPr="00746D93">
              <w:rPr>
                <w:rFonts w:ascii="Tw Cen MT" w:hAnsi="Tw Cen MT"/>
                <w:sz w:val="24"/>
                <w:szCs w:val="24"/>
              </w:rPr>
              <w:t>)</w:t>
            </w:r>
          </w:p>
        </w:tc>
        <w:tc>
          <w:tcPr>
            <w:tcW w:w="2977" w:type="dxa"/>
            <w:vAlign w:val="center"/>
          </w:tcPr>
          <w:p w:rsidR="00965254" w:rsidRPr="00746D93" w:rsidRDefault="00965254" w:rsidP="00965254">
            <w:pPr>
              <w:spacing w:after="0" w:line="240" w:lineRule="auto"/>
              <w:jc w:val="center"/>
              <w:rPr>
                <w:rFonts w:ascii="Tw Cen MT" w:hAnsi="Tw Cen MT"/>
                <w:sz w:val="24"/>
                <w:szCs w:val="24"/>
              </w:rPr>
            </w:pPr>
            <w:r w:rsidRPr="00746D93">
              <w:rPr>
                <w:rFonts w:ascii="Tw Cen MT" w:hAnsi="Tw Cen MT"/>
                <w:sz w:val="24"/>
                <w:szCs w:val="24"/>
              </w:rPr>
              <w:t>(en lettre</w:t>
            </w:r>
            <w:r>
              <w:rPr>
                <w:rFonts w:ascii="Tw Cen MT" w:hAnsi="Tw Cen MT"/>
                <w:sz w:val="24"/>
                <w:szCs w:val="24"/>
              </w:rPr>
              <w:t>s</w:t>
            </w:r>
            <w:r w:rsidRPr="00746D93">
              <w:rPr>
                <w:rFonts w:ascii="Tw Cen MT" w:hAnsi="Tw Cen MT"/>
                <w:sz w:val="24"/>
                <w:szCs w:val="24"/>
              </w:rPr>
              <w:t>)</w:t>
            </w:r>
          </w:p>
        </w:tc>
      </w:tr>
    </w:tbl>
    <w:p w:rsidR="00D20F93" w:rsidRPr="00746D93" w:rsidRDefault="00D20F93" w:rsidP="00746D93">
      <w:pPr>
        <w:tabs>
          <w:tab w:val="left" w:pos="-720"/>
          <w:tab w:val="left" w:pos="0"/>
          <w:tab w:val="left" w:pos="720"/>
          <w:tab w:val="left" w:pos="1440"/>
          <w:tab w:val="left" w:pos="2160"/>
          <w:tab w:val="left" w:pos="2880"/>
          <w:tab w:val="left" w:pos="3600"/>
        </w:tabs>
        <w:spacing w:after="0" w:line="240" w:lineRule="auto"/>
        <w:ind w:left="4320" w:hanging="4320"/>
        <w:jc w:val="both"/>
        <w:rPr>
          <w:rFonts w:ascii="Tw Cen MT" w:hAnsi="Tw Cen MT"/>
          <w:sz w:val="24"/>
          <w:szCs w:val="24"/>
        </w:rPr>
      </w:pPr>
    </w:p>
    <w:p w:rsidR="00D20F93" w:rsidRPr="00746D93" w:rsidRDefault="00D20F93" w:rsidP="00965254">
      <w:pPr>
        <w:tabs>
          <w:tab w:val="left" w:pos="-720"/>
          <w:tab w:val="left" w:pos="0"/>
          <w:tab w:val="left" w:pos="720"/>
          <w:tab w:val="left" w:pos="1440"/>
          <w:tab w:val="left" w:pos="2160"/>
          <w:tab w:val="left" w:pos="2880"/>
          <w:tab w:val="left" w:pos="3600"/>
        </w:tabs>
        <w:spacing w:after="0" w:line="240" w:lineRule="auto"/>
        <w:jc w:val="both"/>
        <w:rPr>
          <w:rFonts w:ascii="Tw Cen MT" w:hAnsi="Tw Cen MT"/>
          <w:sz w:val="24"/>
          <w:szCs w:val="24"/>
        </w:rPr>
      </w:pPr>
    </w:p>
    <w:p w:rsidR="00D20F93" w:rsidRPr="00746D93" w:rsidRDefault="00D20F93" w:rsidP="00746D93">
      <w:pPr>
        <w:tabs>
          <w:tab w:val="left" w:pos="-720"/>
        </w:tabs>
        <w:spacing w:after="120" w:line="240" w:lineRule="auto"/>
        <w:ind w:left="4247"/>
        <w:jc w:val="both"/>
        <w:rPr>
          <w:rFonts w:ascii="Tw Cen MT" w:hAnsi="Tw Cen MT"/>
          <w:b/>
          <w:sz w:val="24"/>
          <w:szCs w:val="24"/>
        </w:rPr>
      </w:pPr>
      <w:r w:rsidRPr="00746D93">
        <w:rPr>
          <w:rFonts w:ascii="Tw Cen MT" w:hAnsi="Tw Cen MT"/>
          <w:b/>
          <w:sz w:val="24"/>
          <w:szCs w:val="24"/>
        </w:rPr>
        <w:t>SOUSCRIT</w:t>
      </w:r>
      <w:r w:rsidR="001E34A5">
        <w:rPr>
          <w:rFonts w:ascii="Tw Cen MT" w:hAnsi="Tw Cen MT"/>
          <w:b/>
          <w:sz w:val="24"/>
          <w:szCs w:val="24"/>
        </w:rPr>
        <w:t>E</w:t>
      </w:r>
      <w:r w:rsidRPr="00746D93">
        <w:rPr>
          <w:rFonts w:ascii="Tw Cen MT" w:hAnsi="Tw Cen MT"/>
          <w:b/>
          <w:sz w:val="24"/>
          <w:szCs w:val="24"/>
        </w:rPr>
        <w:t xml:space="preserve"> LE : ....................……………</w:t>
      </w:r>
    </w:p>
    <w:p w:rsidR="00D20F93" w:rsidRPr="00746D93" w:rsidRDefault="00D20F93" w:rsidP="00746D93">
      <w:pPr>
        <w:tabs>
          <w:tab w:val="left" w:pos="-720"/>
        </w:tabs>
        <w:spacing w:after="120" w:line="240" w:lineRule="auto"/>
        <w:ind w:left="4247"/>
        <w:jc w:val="both"/>
        <w:rPr>
          <w:rFonts w:ascii="Tw Cen MT" w:hAnsi="Tw Cen MT"/>
          <w:b/>
          <w:sz w:val="24"/>
          <w:szCs w:val="24"/>
        </w:rPr>
      </w:pPr>
      <w:r w:rsidRPr="00746D93">
        <w:rPr>
          <w:rFonts w:ascii="Tw Cen MT" w:hAnsi="Tw Cen MT"/>
          <w:b/>
          <w:sz w:val="24"/>
          <w:szCs w:val="24"/>
        </w:rPr>
        <w:t>SIGNE</w:t>
      </w:r>
      <w:r w:rsidR="001E34A5">
        <w:rPr>
          <w:rFonts w:ascii="Tw Cen MT" w:hAnsi="Tw Cen MT"/>
          <w:b/>
          <w:sz w:val="24"/>
          <w:szCs w:val="24"/>
        </w:rPr>
        <w:t>E</w:t>
      </w:r>
      <w:r w:rsidRPr="00746D93">
        <w:rPr>
          <w:rFonts w:ascii="Tw Cen MT" w:hAnsi="Tw Cen MT"/>
          <w:b/>
          <w:sz w:val="24"/>
          <w:szCs w:val="24"/>
        </w:rPr>
        <w:t xml:space="preserve"> LE : ......................…………………</w:t>
      </w:r>
    </w:p>
    <w:p w:rsidR="00D20F93" w:rsidRPr="00746D93" w:rsidRDefault="00D20F93" w:rsidP="00746D93">
      <w:pPr>
        <w:tabs>
          <w:tab w:val="left" w:pos="-720"/>
        </w:tabs>
        <w:spacing w:after="120" w:line="240" w:lineRule="auto"/>
        <w:ind w:left="4247"/>
        <w:jc w:val="both"/>
        <w:rPr>
          <w:rFonts w:ascii="Tw Cen MT" w:hAnsi="Tw Cen MT"/>
          <w:b/>
          <w:sz w:val="24"/>
          <w:szCs w:val="24"/>
        </w:rPr>
      </w:pPr>
      <w:r w:rsidRPr="00746D93">
        <w:rPr>
          <w:rFonts w:ascii="Tw Cen MT" w:hAnsi="Tw Cen MT"/>
          <w:b/>
          <w:sz w:val="24"/>
          <w:szCs w:val="24"/>
        </w:rPr>
        <w:t xml:space="preserve">   NOTIFIE</w:t>
      </w:r>
      <w:r w:rsidR="001E34A5">
        <w:rPr>
          <w:rFonts w:ascii="Tw Cen MT" w:hAnsi="Tw Cen MT"/>
          <w:b/>
          <w:sz w:val="24"/>
          <w:szCs w:val="24"/>
        </w:rPr>
        <w:t>E</w:t>
      </w:r>
      <w:r w:rsidRPr="00746D93">
        <w:rPr>
          <w:rFonts w:ascii="Tw Cen MT" w:hAnsi="Tw Cen MT"/>
          <w:b/>
          <w:sz w:val="24"/>
          <w:szCs w:val="24"/>
        </w:rPr>
        <w:t xml:space="preserve"> LE : ....................………………</w:t>
      </w:r>
    </w:p>
    <w:p w:rsidR="00D20F93" w:rsidRPr="00746D93" w:rsidRDefault="00D20F93" w:rsidP="00746D93">
      <w:pPr>
        <w:tabs>
          <w:tab w:val="left" w:pos="-720"/>
        </w:tabs>
        <w:spacing w:after="0" w:line="240" w:lineRule="auto"/>
        <w:ind w:left="4248"/>
        <w:jc w:val="both"/>
        <w:rPr>
          <w:rFonts w:ascii="Tw Cen MT" w:hAnsi="Tw Cen MT"/>
          <w:b/>
          <w:sz w:val="24"/>
          <w:szCs w:val="24"/>
        </w:rPr>
      </w:pPr>
      <w:r w:rsidRPr="00746D93">
        <w:rPr>
          <w:rFonts w:ascii="Tw Cen MT" w:hAnsi="Tw Cen MT"/>
          <w:b/>
          <w:sz w:val="24"/>
          <w:szCs w:val="24"/>
        </w:rPr>
        <w:t>ENREGISTRE</w:t>
      </w:r>
      <w:r w:rsidR="001E34A5">
        <w:rPr>
          <w:rFonts w:ascii="Tw Cen MT" w:hAnsi="Tw Cen MT"/>
          <w:b/>
          <w:sz w:val="24"/>
          <w:szCs w:val="24"/>
        </w:rPr>
        <w:t>E</w:t>
      </w:r>
      <w:r w:rsidRPr="00746D93">
        <w:rPr>
          <w:rFonts w:ascii="Tw Cen MT" w:hAnsi="Tw Cen MT"/>
          <w:b/>
          <w:sz w:val="24"/>
          <w:szCs w:val="24"/>
        </w:rPr>
        <w:t xml:space="preserve"> LE : ...................………….</w:t>
      </w:r>
    </w:p>
    <w:p w:rsidR="001E34A5" w:rsidRDefault="001E34A5" w:rsidP="00746D93">
      <w:pPr>
        <w:tabs>
          <w:tab w:val="left" w:pos="-720"/>
        </w:tabs>
        <w:spacing w:after="0" w:line="240" w:lineRule="auto"/>
        <w:jc w:val="both"/>
        <w:rPr>
          <w:rFonts w:ascii="Tw Cen MT" w:hAnsi="Tw Cen MT" w:cs="Arial"/>
          <w:b/>
          <w:bCs/>
          <w:spacing w:val="-3"/>
          <w:sz w:val="24"/>
          <w:szCs w:val="24"/>
        </w:rPr>
      </w:pPr>
      <w:bookmarkStart w:id="85" w:name="OLE_LINK3"/>
      <w:bookmarkStart w:id="86" w:name="OLE_LINK4"/>
    </w:p>
    <w:p w:rsidR="00312C65" w:rsidRDefault="00312C65" w:rsidP="00746D93">
      <w:pPr>
        <w:tabs>
          <w:tab w:val="left" w:pos="-720"/>
        </w:tabs>
        <w:spacing w:after="0" w:line="240" w:lineRule="auto"/>
        <w:jc w:val="both"/>
        <w:rPr>
          <w:rFonts w:ascii="Tw Cen MT" w:hAnsi="Tw Cen MT" w:cs="Arial"/>
          <w:b/>
          <w:bCs/>
          <w:spacing w:val="-3"/>
          <w:sz w:val="24"/>
          <w:szCs w:val="24"/>
        </w:rPr>
      </w:pPr>
    </w:p>
    <w:p w:rsidR="00312C65" w:rsidRDefault="00312C65" w:rsidP="00746D93">
      <w:pPr>
        <w:tabs>
          <w:tab w:val="left" w:pos="-720"/>
        </w:tabs>
        <w:spacing w:after="0" w:line="240" w:lineRule="auto"/>
        <w:jc w:val="both"/>
        <w:rPr>
          <w:rFonts w:ascii="Tw Cen MT" w:hAnsi="Tw Cen MT" w:cs="Arial"/>
          <w:b/>
          <w:bCs/>
          <w:spacing w:val="-3"/>
          <w:sz w:val="24"/>
          <w:szCs w:val="24"/>
        </w:rPr>
      </w:pPr>
    </w:p>
    <w:p w:rsidR="00D20F93" w:rsidRPr="00746D93" w:rsidRDefault="00D20F93" w:rsidP="00746D93">
      <w:pPr>
        <w:tabs>
          <w:tab w:val="left" w:pos="-720"/>
        </w:tabs>
        <w:spacing w:after="0" w:line="240" w:lineRule="auto"/>
        <w:jc w:val="both"/>
        <w:rPr>
          <w:rFonts w:ascii="Tw Cen MT" w:hAnsi="Tw Cen MT" w:cs="Arial"/>
          <w:b/>
          <w:bCs/>
          <w:spacing w:val="-3"/>
          <w:sz w:val="24"/>
          <w:szCs w:val="24"/>
        </w:rPr>
      </w:pPr>
      <w:r w:rsidRPr="00746D93">
        <w:rPr>
          <w:rFonts w:ascii="Tw Cen MT" w:hAnsi="Tw Cen MT" w:cs="Arial"/>
          <w:b/>
          <w:bCs/>
          <w:spacing w:val="-3"/>
          <w:sz w:val="24"/>
          <w:szCs w:val="24"/>
        </w:rPr>
        <w:t>ENTRE :</w:t>
      </w:r>
    </w:p>
    <w:p w:rsidR="00D20F93" w:rsidRDefault="00D20F93" w:rsidP="00746D93">
      <w:pPr>
        <w:tabs>
          <w:tab w:val="left" w:pos="-720"/>
        </w:tabs>
        <w:spacing w:after="0" w:line="240" w:lineRule="auto"/>
        <w:jc w:val="both"/>
        <w:rPr>
          <w:rFonts w:ascii="Tw Cen MT" w:hAnsi="Tw Cen MT" w:cs="Arial"/>
          <w:spacing w:val="-3"/>
          <w:sz w:val="24"/>
          <w:szCs w:val="24"/>
        </w:rPr>
      </w:pPr>
    </w:p>
    <w:p w:rsidR="003B3766" w:rsidRDefault="003B3766" w:rsidP="00746D93">
      <w:pPr>
        <w:tabs>
          <w:tab w:val="left" w:pos="-720"/>
        </w:tabs>
        <w:spacing w:after="0" w:line="240" w:lineRule="auto"/>
        <w:jc w:val="both"/>
        <w:rPr>
          <w:rFonts w:ascii="Tw Cen MT" w:hAnsi="Tw Cen MT" w:cs="Arial"/>
          <w:spacing w:val="-3"/>
          <w:sz w:val="24"/>
          <w:szCs w:val="24"/>
        </w:rPr>
      </w:pPr>
    </w:p>
    <w:p w:rsidR="003B3766" w:rsidRPr="00746D93" w:rsidRDefault="003B3766" w:rsidP="00746D93">
      <w:pPr>
        <w:tabs>
          <w:tab w:val="left" w:pos="-720"/>
        </w:tabs>
        <w:spacing w:after="0" w:line="240" w:lineRule="auto"/>
        <w:jc w:val="both"/>
        <w:rPr>
          <w:rFonts w:ascii="Tw Cen MT" w:hAnsi="Tw Cen MT" w:cs="Arial"/>
          <w:spacing w:val="-3"/>
          <w:sz w:val="24"/>
          <w:szCs w:val="24"/>
        </w:rPr>
      </w:pPr>
    </w:p>
    <w:p w:rsidR="003B3766" w:rsidRDefault="003B3766" w:rsidP="003B3766">
      <w:pPr>
        <w:tabs>
          <w:tab w:val="left" w:pos="-720"/>
        </w:tabs>
        <w:spacing w:after="0" w:line="360" w:lineRule="auto"/>
        <w:jc w:val="both"/>
        <w:rPr>
          <w:rFonts w:ascii="Tw Cen MT" w:hAnsi="Tw Cen MT" w:cs="Arial"/>
          <w:bCs/>
          <w:spacing w:val="-3"/>
          <w:sz w:val="24"/>
          <w:szCs w:val="24"/>
        </w:rPr>
      </w:pPr>
      <w:r>
        <w:rPr>
          <w:rFonts w:ascii="Tw Cen MT" w:hAnsi="Tw Cen MT" w:cs="Arial"/>
          <w:spacing w:val="-3"/>
          <w:sz w:val="24"/>
          <w:szCs w:val="24"/>
        </w:rPr>
        <w:t>L’Etat du Cameroun</w:t>
      </w:r>
      <w:r w:rsidR="00D20F93" w:rsidRPr="00746D93">
        <w:rPr>
          <w:rFonts w:ascii="Tw Cen MT" w:hAnsi="Tw Cen MT" w:cs="Arial"/>
          <w:spacing w:val="-3"/>
          <w:sz w:val="24"/>
          <w:szCs w:val="24"/>
        </w:rPr>
        <w:t xml:space="preserve">, </w:t>
      </w:r>
      <w:r>
        <w:rPr>
          <w:rFonts w:ascii="Tw Cen MT" w:hAnsi="Tw Cen MT" w:cs="Arial"/>
          <w:bCs/>
          <w:spacing w:val="-3"/>
          <w:sz w:val="24"/>
          <w:szCs w:val="24"/>
        </w:rPr>
        <w:t>représenté</w:t>
      </w:r>
      <w:r w:rsidR="00D20F93" w:rsidRPr="00746D93">
        <w:rPr>
          <w:rFonts w:ascii="Tw Cen MT" w:hAnsi="Tw Cen MT" w:cs="Arial"/>
          <w:spacing w:val="-3"/>
          <w:sz w:val="24"/>
          <w:szCs w:val="24"/>
        </w:rPr>
        <w:t xml:space="preserve"> par</w:t>
      </w:r>
      <w:r w:rsidR="00D20F93" w:rsidRPr="00746D93">
        <w:rPr>
          <w:rFonts w:ascii="Tw Cen MT" w:hAnsi="Tw Cen MT" w:cs="Arial"/>
          <w:b/>
          <w:bCs/>
          <w:spacing w:val="-3"/>
          <w:sz w:val="24"/>
          <w:szCs w:val="24"/>
        </w:rPr>
        <w:t xml:space="preserve">  Monsieur MVONGO Grégoire, </w:t>
      </w:r>
      <w:r w:rsidR="00D20F93" w:rsidRPr="00746D93">
        <w:rPr>
          <w:rFonts w:ascii="Tw Cen MT" w:hAnsi="Tw Cen MT" w:cs="Arial"/>
          <w:bCs/>
          <w:spacing w:val="-3"/>
          <w:sz w:val="24"/>
          <w:szCs w:val="24"/>
        </w:rPr>
        <w:t>Gouverneur de la Région de l’</w:t>
      </w:r>
      <w:proofErr w:type="spellStart"/>
      <w:r w:rsidR="00D20F93" w:rsidRPr="00746D93">
        <w:rPr>
          <w:rFonts w:ascii="Tw Cen MT" w:hAnsi="Tw Cen MT" w:cs="Arial"/>
          <w:bCs/>
          <w:spacing w:val="-3"/>
          <w:sz w:val="24"/>
          <w:szCs w:val="24"/>
        </w:rPr>
        <w:t>Est,ci-après</w:t>
      </w:r>
      <w:proofErr w:type="spellEnd"/>
      <w:r w:rsidR="00D20F93" w:rsidRPr="00746D93">
        <w:rPr>
          <w:rFonts w:ascii="Tw Cen MT" w:hAnsi="Tw Cen MT" w:cs="Arial"/>
          <w:bCs/>
          <w:spacing w:val="-3"/>
          <w:sz w:val="24"/>
          <w:szCs w:val="24"/>
        </w:rPr>
        <w:t xml:space="preserve"> désigné</w:t>
      </w:r>
    </w:p>
    <w:p w:rsidR="003B3766" w:rsidRDefault="003B3766" w:rsidP="00746D93">
      <w:pPr>
        <w:tabs>
          <w:tab w:val="left" w:pos="-720"/>
        </w:tabs>
        <w:spacing w:after="0" w:line="240" w:lineRule="auto"/>
        <w:jc w:val="both"/>
        <w:rPr>
          <w:rFonts w:ascii="Tw Cen MT" w:hAnsi="Tw Cen MT" w:cs="Arial"/>
          <w:bCs/>
          <w:spacing w:val="-3"/>
          <w:sz w:val="24"/>
          <w:szCs w:val="24"/>
        </w:rPr>
      </w:pPr>
    </w:p>
    <w:p w:rsidR="00D20F93" w:rsidRPr="00746D93" w:rsidRDefault="00D20F93" w:rsidP="003B3766">
      <w:pPr>
        <w:tabs>
          <w:tab w:val="left" w:pos="-720"/>
        </w:tabs>
        <w:spacing w:after="0" w:line="240" w:lineRule="auto"/>
        <w:jc w:val="center"/>
        <w:rPr>
          <w:rFonts w:ascii="Tw Cen MT" w:hAnsi="Tw Cen MT" w:cs="Arial"/>
          <w:b/>
          <w:bCs/>
          <w:spacing w:val="-3"/>
          <w:sz w:val="24"/>
          <w:szCs w:val="24"/>
        </w:rPr>
      </w:pPr>
      <w:r w:rsidRPr="00746D93">
        <w:rPr>
          <w:rFonts w:ascii="Tw Cen MT" w:hAnsi="Tw Cen MT" w:cs="Arial"/>
          <w:b/>
          <w:bCs/>
          <w:spacing w:val="-3"/>
          <w:sz w:val="24"/>
          <w:szCs w:val="24"/>
        </w:rPr>
        <w:t>« </w:t>
      </w:r>
      <w:r w:rsidR="003B3766" w:rsidRPr="00746D93">
        <w:rPr>
          <w:rFonts w:ascii="Tw Cen MT" w:hAnsi="Tw Cen MT" w:cs="Arial"/>
          <w:b/>
          <w:bCs/>
          <w:spacing w:val="-3"/>
          <w:sz w:val="24"/>
          <w:szCs w:val="24"/>
        </w:rPr>
        <w:t>L’Autorité</w:t>
      </w:r>
      <w:r w:rsidRPr="00746D93">
        <w:rPr>
          <w:rFonts w:ascii="Tw Cen MT" w:hAnsi="Tw Cen MT" w:cs="Arial"/>
          <w:b/>
          <w:bCs/>
          <w:spacing w:val="-3"/>
          <w:sz w:val="24"/>
          <w:szCs w:val="24"/>
        </w:rPr>
        <w:t xml:space="preserve"> Contractante »</w:t>
      </w:r>
    </w:p>
    <w:p w:rsidR="00D20F93" w:rsidRPr="00746D93" w:rsidRDefault="00D20F93" w:rsidP="00746D93">
      <w:pPr>
        <w:tabs>
          <w:tab w:val="left" w:pos="-720"/>
        </w:tabs>
        <w:spacing w:after="0" w:line="240" w:lineRule="auto"/>
        <w:jc w:val="both"/>
        <w:rPr>
          <w:rFonts w:ascii="Tw Cen MT" w:hAnsi="Tw Cen MT" w:cs="Arial"/>
          <w:b/>
          <w:bCs/>
          <w:spacing w:val="-3"/>
          <w:sz w:val="24"/>
          <w:szCs w:val="24"/>
        </w:rPr>
      </w:pPr>
    </w:p>
    <w:p w:rsidR="00312C65" w:rsidRDefault="00D20F93" w:rsidP="00746D93">
      <w:pPr>
        <w:tabs>
          <w:tab w:val="left" w:pos="-720"/>
        </w:tabs>
        <w:spacing w:after="0" w:line="240" w:lineRule="auto"/>
        <w:jc w:val="both"/>
        <w:rPr>
          <w:rFonts w:ascii="Tw Cen MT" w:hAnsi="Tw Cen MT" w:cs="Arial"/>
          <w:b/>
          <w:bCs/>
          <w:spacing w:val="-3"/>
          <w:sz w:val="24"/>
          <w:szCs w:val="24"/>
        </w:rPr>
      </w:pPr>
      <w:r w:rsidRPr="00746D93">
        <w:rPr>
          <w:rFonts w:ascii="Tw Cen MT" w:hAnsi="Tw Cen MT" w:cs="Arial"/>
          <w:b/>
          <w:bCs/>
          <w:spacing w:val="-3"/>
          <w:sz w:val="24"/>
          <w:szCs w:val="24"/>
        </w:rPr>
        <w:tab/>
      </w:r>
      <w:r w:rsidRPr="00746D93">
        <w:rPr>
          <w:rFonts w:ascii="Tw Cen MT" w:hAnsi="Tw Cen MT" w:cs="Arial"/>
          <w:b/>
          <w:bCs/>
          <w:spacing w:val="-3"/>
          <w:sz w:val="24"/>
          <w:szCs w:val="24"/>
        </w:rPr>
        <w:tab/>
      </w:r>
      <w:r w:rsidRPr="00746D93">
        <w:rPr>
          <w:rFonts w:ascii="Tw Cen MT" w:hAnsi="Tw Cen MT" w:cs="Arial"/>
          <w:b/>
          <w:bCs/>
          <w:spacing w:val="-3"/>
          <w:sz w:val="24"/>
          <w:szCs w:val="24"/>
        </w:rPr>
        <w:tab/>
      </w:r>
      <w:r w:rsidRPr="00746D93">
        <w:rPr>
          <w:rFonts w:ascii="Tw Cen MT" w:hAnsi="Tw Cen MT" w:cs="Arial"/>
          <w:b/>
          <w:bCs/>
          <w:spacing w:val="-3"/>
          <w:sz w:val="24"/>
          <w:szCs w:val="24"/>
        </w:rPr>
        <w:tab/>
      </w:r>
      <w:r w:rsidRPr="00746D93">
        <w:rPr>
          <w:rFonts w:ascii="Tw Cen MT" w:hAnsi="Tw Cen MT" w:cs="Arial"/>
          <w:b/>
          <w:bCs/>
          <w:spacing w:val="-3"/>
          <w:sz w:val="24"/>
          <w:szCs w:val="24"/>
        </w:rPr>
        <w:tab/>
      </w:r>
    </w:p>
    <w:p w:rsidR="003B3766" w:rsidRDefault="00D20F93" w:rsidP="00746D93">
      <w:pPr>
        <w:tabs>
          <w:tab w:val="left" w:pos="-720"/>
        </w:tabs>
        <w:spacing w:after="0" w:line="240" w:lineRule="auto"/>
        <w:jc w:val="both"/>
        <w:rPr>
          <w:rFonts w:ascii="Tw Cen MT" w:hAnsi="Tw Cen MT" w:cs="Arial"/>
          <w:b/>
          <w:bCs/>
          <w:spacing w:val="-3"/>
          <w:sz w:val="24"/>
          <w:szCs w:val="24"/>
        </w:rPr>
      </w:pPr>
      <w:r w:rsidRPr="00746D93">
        <w:rPr>
          <w:rFonts w:ascii="Tw Cen MT" w:hAnsi="Tw Cen MT" w:cs="Arial"/>
          <w:b/>
          <w:bCs/>
          <w:spacing w:val="-3"/>
          <w:sz w:val="24"/>
          <w:szCs w:val="24"/>
        </w:rPr>
        <w:tab/>
      </w:r>
      <w:r w:rsidRPr="00746D93">
        <w:rPr>
          <w:rFonts w:ascii="Tw Cen MT" w:hAnsi="Tw Cen MT" w:cs="Arial"/>
          <w:b/>
          <w:bCs/>
          <w:spacing w:val="-3"/>
          <w:sz w:val="24"/>
          <w:szCs w:val="24"/>
        </w:rPr>
        <w:tab/>
      </w:r>
      <w:r w:rsidRPr="00746D93">
        <w:rPr>
          <w:rFonts w:ascii="Tw Cen MT" w:hAnsi="Tw Cen MT" w:cs="Arial"/>
          <w:b/>
          <w:bCs/>
          <w:spacing w:val="-3"/>
          <w:sz w:val="24"/>
          <w:szCs w:val="24"/>
        </w:rPr>
        <w:tab/>
      </w:r>
      <w:r w:rsidRPr="00746D93">
        <w:rPr>
          <w:rFonts w:ascii="Tw Cen MT" w:hAnsi="Tw Cen MT" w:cs="Arial"/>
          <w:b/>
          <w:bCs/>
          <w:spacing w:val="-3"/>
          <w:sz w:val="24"/>
          <w:szCs w:val="24"/>
        </w:rPr>
        <w:tab/>
      </w:r>
    </w:p>
    <w:p w:rsidR="003B3766" w:rsidRDefault="003B3766" w:rsidP="00746D93">
      <w:pPr>
        <w:tabs>
          <w:tab w:val="left" w:pos="-720"/>
        </w:tabs>
        <w:spacing w:after="0" w:line="240" w:lineRule="auto"/>
        <w:jc w:val="both"/>
        <w:rPr>
          <w:rFonts w:ascii="Tw Cen MT" w:hAnsi="Tw Cen MT" w:cs="Arial"/>
          <w:b/>
          <w:bCs/>
          <w:spacing w:val="-3"/>
          <w:sz w:val="24"/>
          <w:szCs w:val="24"/>
        </w:rPr>
      </w:pPr>
    </w:p>
    <w:p w:rsidR="00D20F93" w:rsidRPr="00746D93" w:rsidRDefault="003B3766" w:rsidP="00746D93">
      <w:pPr>
        <w:tabs>
          <w:tab w:val="left" w:pos="-720"/>
        </w:tabs>
        <w:spacing w:after="0" w:line="240" w:lineRule="auto"/>
        <w:jc w:val="both"/>
        <w:rPr>
          <w:rFonts w:ascii="Tw Cen MT" w:hAnsi="Tw Cen MT" w:cs="Arial"/>
          <w:b/>
          <w:bCs/>
          <w:spacing w:val="-3"/>
          <w:sz w:val="24"/>
          <w:szCs w:val="24"/>
        </w:rPr>
      </w:pPr>
      <w:r w:rsidRPr="00746D93">
        <w:rPr>
          <w:rFonts w:ascii="Tw Cen MT" w:hAnsi="Tw Cen MT" w:cs="Arial"/>
          <w:b/>
          <w:bCs/>
          <w:spacing w:val="-3"/>
          <w:sz w:val="24"/>
          <w:szCs w:val="24"/>
        </w:rPr>
        <w:t>D’une</w:t>
      </w:r>
      <w:r w:rsidR="00D20F93" w:rsidRPr="00746D93">
        <w:rPr>
          <w:rFonts w:ascii="Tw Cen MT" w:hAnsi="Tw Cen MT" w:cs="Arial"/>
          <w:b/>
          <w:bCs/>
          <w:spacing w:val="-3"/>
          <w:sz w:val="24"/>
          <w:szCs w:val="24"/>
        </w:rPr>
        <w:t xml:space="preserve"> part,</w:t>
      </w:r>
    </w:p>
    <w:p w:rsidR="00D20F93" w:rsidRPr="00746D93" w:rsidRDefault="00D20F93" w:rsidP="00746D93">
      <w:pPr>
        <w:tabs>
          <w:tab w:val="left" w:pos="-720"/>
        </w:tabs>
        <w:spacing w:after="0" w:line="240" w:lineRule="auto"/>
        <w:jc w:val="both"/>
        <w:rPr>
          <w:rFonts w:ascii="Tw Cen MT" w:hAnsi="Tw Cen MT" w:cs="Arial"/>
          <w:b/>
          <w:bCs/>
          <w:spacing w:val="-3"/>
          <w:sz w:val="24"/>
          <w:szCs w:val="24"/>
        </w:rPr>
      </w:pPr>
    </w:p>
    <w:p w:rsidR="00D20F93" w:rsidRPr="00746D93" w:rsidRDefault="00D20F93" w:rsidP="00746D93">
      <w:pPr>
        <w:tabs>
          <w:tab w:val="left" w:pos="-720"/>
        </w:tabs>
        <w:spacing w:after="0" w:line="240" w:lineRule="auto"/>
        <w:jc w:val="both"/>
        <w:rPr>
          <w:rFonts w:ascii="Tw Cen MT" w:hAnsi="Tw Cen MT" w:cs="Arial"/>
          <w:b/>
          <w:bCs/>
          <w:spacing w:val="-3"/>
          <w:sz w:val="24"/>
          <w:szCs w:val="24"/>
        </w:rPr>
      </w:pPr>
    </w:p>
    <w:p w:rsidR="00D20F93" w:rsidRPr="00746D93" w:rsidRDefault="00D20F93" w:rsidP="00746D93">
      <w:pPr>
        <w:tabs>
          <w:tab w:val="left" w:pos="-720"/>
        </w:tabs>
        <w:spacing w:after="0" w:line="240" w:lineRule="auto"/>
        <w:jc w:val="both"/>
        <w:rPr>
          <w:rFonts w:ascii="Tw Cen MT" w:hAnsi="Tw Cen MT" w:cs="Arial"/>
          <w:b/>
          <w:bCs/>
          <w:spacing w:val="-3"/>
          <w:sz w:val="24"/>
          <w:szCs w:val="24"/>
        </w:rPr>
      </w:pPr>
    </w:p>
    <w:p w:rsidR="00D20F93" w:rsidRPr="00746D93" w:rsidRDefault="00D20F93" w:rsidP="00746D93">
      <w:pPr>
        <w:tabs>
          <w:tab w:val="left" w:pos="-720"/>
        </w:tabs>
        <w:spacing w:after="0" w:line="240" w:lineRule="auto"/>
        <w:jc w:val="both"/>
        <w:rPr>
          <w:rFonts w:ascii="Tw Cen MT" w:hAnsi="Tw Cen MT" w:cs="Arial"/>
          <w:b/>
          <w:bCs/>
          <w:spacing w:val="-3"/>
          <w:sz w:val="24"/>
          <w:szCs w:val="24"/>
        </w:rPr>
      </w:pPr>
    </w:p>
    <w:p w:rsidR="00D20F93" w:rsidRPr="00746D93" w:rsidRDefault="00D20F93" w:rsidP="00746D93">
      <w:pPr>
        <w:tabs>
          <w:tab w:val="left" w:pos="-720"/>
        </w:tabs>
        <w:spacing w:after="0" w:line="240" w:lineRule="auto"/>
        <w:jc w:val="both"/>
        <w:rPr>
          <w:rFonts w:ascii="Tw Cen MT" w:hAnsi="Tw Cen MT" w:cs="Arial"/>
          <w:b/>
          <w:bCs/>
          <w:spacing w:val="-3"/>
          <w:sz w:val="24"/>
          <w:szCs w:val="24"/>
        </w:rPr>
      </w:pPr>
    </w:p>
    <w:p w:rsidR="00D20F93" w:rsidRPr="00746D93" w:rsidRDefault="003B3766" w:rsidP="003B3766">
      <w:pPr>
        <w:tabs>
          <w:tab w:val="left" w:pos="-720"/>
        </w:tabs>
        <w:spacing w:after="0" w:line="240" w:lineRule="auto"/>
        <w:jc w:val="center"/>
        <w:rPr>
          <w:rFonts w:ascii="Tw Cen MT" w:hAnsi="Tw Cen MT" w:cs="Arial"/>
          <w:b/>
          <w:bCs/>
          <w:spacing w:val="-3"/>
          <w:sz w:val="24"/>
          <w:szCs w:val="24"/>
        </w:rPr>
      </w:pPr>
      <w:r>
        <w:rPr>
          <w:rFonts w:ascii="Tw Cen MT" w:hAnsi="Tw Cen MT" w:cs="Arial"/>
          <w:b/>
          <w:bCs/>
          <w:spacing w:val="-3"/>
          <w:sz w:val="24"/>
          <w:szCs w:val="24"/>
        </w:rPr>
        <w:t>ET </w:t>
      </w:r>
    </w:p>
    <w:p w:rsidR="00D20F93" w:rsidRPr="00746D93" w:rsidRDefault="00D20F93" w:rsidP="00746D93">
      <w:pPr>
        <w:tabs>
          <w:tab w:val="left" w:pos="-720"/>
        </w:tabs>
        <w:spacing w:after="0" w:line="240" w:lineRule="auto"/>
        <w:jc w:val="both"/>
        <w:rPr>
          <w:rFonts w:ascii="Tw Cen MT" w:hAnsi="Tw Cen MT" w:cs="Arial"/>
          <w:b/>
          <w:bCs/>
          <w:spacing w:val="-3"/>
          <w:sz w:val="24"/>
          <w:szCs w:val="24"/>
        </w:rPr>
      </w:pPr>
    </w:p>
    <w:p w:rsidR="00D20F93" w:rsidRDefault="00D20F93" w:rsidP="00746D93">
      <w:pPr>
        <w:tabs>
          <w:tab w:val="left" w:pos="-720"/>
        </w:tabs>
        <w:spacing w:after="0" w:line="240" w:lineRule="auto"/>
        <w:jc w:val="both"/>
        <w:rPr>
          <w:rFonts w:ascii="Tw Cen MT" w:hAnsi="Tw Cen MT" w:cs="Arial"/>
          <w:b/>
          <w:bCs/>
          <w:spacing w:val="-3"/>
          <w:sz w:val="24"/>
          <w:szCs w:val="24"/>
        </w:rPr>
      </w:pPr>
    </w:p>
    <w:p w:rsidR="003B3766" w:rsidRPr="00746D93" w:rsidRDefault="003B3766" w:rsidP="00746D93">
      <w:pPr>
        <w:tabs>
          <w:tab w:val="left" w:pos="-720"/>
        </w:tabs>
        <w:spacing w:after="0" w:line="240" w:lineRule="auto"/>
        <w:jc w:val="both"/>
        <w:rPr>
          <w:rFonts w:ascii="Tw Cen MT" w:hAnsi="Tw Cen MT" w:cs="Arial"/>
          <w:b/>
          <w:bCs/>
          <w:spacing w:val="-3"/>
          <w:sz w:val="24"/>
          <w:szCs w:val="24"/>
        </w:rPr>
      </w:pPr>
    </w:p>
    <w:p w:rsidR="00D20F93" w:rsidRPr="00746D93" w:rsidRDefault="00D20F93" w:rsidP="003B3766">
      <w:pPr>
        <w:widowControl w:val="0"/>
        <w:tabs>
          <w:tab w:val="left" w:pos="5700"/>
        </w:tabs>
        <w:autoSpaceDE w:val="0"/>
        <w:spacing w:after="0" w:line="360" w:lineRule="auto"/>
        <w:jc w:val="both"/>
        <w:rPr>
          <w:rFonts w:ascii="Tw Cen MT" w:hAnsi="Tw Cen MT"/>
          <w:sz w:val="24"/>
          <w:szCs w:val="24"/>
        </w:rPr>
      </w:pPr>
      <w:r w:rsidRPr="00746D93">
        <w:rPr>
          <w:rFonts w:ascii="Tw Cen MT" w:hAnsi="Tw Cen MT" w:cs="Arial"/>
          <w:b/>
          <w:bCs/>
          <w:sz w:val="24"/>
          <w:szCs w:val="24"/>
        </w:rPr>
        <w:t>L’Entreprise ___________________________________________</w:t>
      </w:r>
    </w:p>
    <w:p w:rsidR="00D20F93" w:rsidRPr="00746D93" w:rsidRDefault="00D20F93" w:rsidP="003B3766">
      <w:pPr>
        <w:widowControl w:val="0"/>
        <w:tabs>
          <w:tab w:val="left" w:pos="3119"/>
          <w:tab w:val="left" w:pos="5954"/>
          <w:tab w:val="left" w:pos="9214"/>
        </w:tabs>
        <w:autoSpaceDE w:val="0"/>
        <w:spacing w:after="0" w:line="360" w:lineRule="auto"/>
        <w:jc w:val="both"/>
        <w:rPr>
          <w:rFonts w:ascii="Tw Cen MT" w:hAnsi="Tw Cen MT"/>
          <w:sz w:val="24"/>
          <w:szCs w:val="24"/>
        </w:rPr>
      </w:pPr>
      <w:r w:rsidRPr="00746D93">
        <w:rPr>
          <w:rFonts w:ascii="Tw Cen MT" w:hAnsi="Tw Cen MT" w:cs="Arial"/>
          <w:sz w:val="24"/>
          <w:szCs w:val="24"/>
          <w:lang w:val="pt-PT"/>
        </w:rPr>
        <w:t>B.P:</w:t>
      </w:r>
      <w:r w:rsidRPr="00746D93">
        <w:rPr>
          <w:rFonts w:ascii="Tw Cen MT" w:hAnsi="Tw Cen MT" w:cs="Arial"/>
          <w:sz w:val="24"/>
          <w:szCs w:val="24"/>
          <w:u w:val="single"/>
          <w:lang w:val="pt-PT"/>
        </w:rPr>
        <w:tab/>
      </w:r>
      <w:r w:rsidRPr="00746D93">
        <w:rPr>
          <w:rFonts w:ascii="Tw Cen MT" w:hAnsi="Tw Cen MT" w:cs="Arial"/>
          <w:sz w:val="24"/>
          <w:szCs w:val="24"/>
          <w:lang w:val="pt-PT"/>
        </w:rPr>
        <w:t>,T</w:t>
      </w:r>
      <w:r w:rsidR="003B3766">
        <w:rPr>
          <w:rFonts w:ascii="Tw Cen MT" w:hAnsi="Tw Cen MT" w:cs="Arial"/>
          <w:sz w:val="24"/>
          <w:szCs w:val="24"/>
          <w:lang w:val="pt-PT"/>
        </w:rPr>
        <w:t>é</w:t>
      </w:r>
      <w:r w:rsidRPr="00746D93">
        <w:rPr>
          <w:rFonts w:ascii="Tw Cen MT" w:hAnsi="Tw Cen MT" w:cs="Arial"/>
          <w:sz w:val="24"/>
          <w:szCs w:val="24"/>
          <w:lang w:val="pt-PT"/>
        </w:rPr>
        <w:t>l</w:t>
      </w:r>
      <w:r w:rsidRPr="00746D93">
        <w:rPr>
          <w:rFonts w:ascii="Tw Cen MT" w:hAnsi="Tw Cen MT" w:cs="Arial"/>
          <w:sz w:val="24"/>
          <w:szCs w:val="24"/>
          <w:u w:val="single"/>
          <w:lang w:val="pt-PT"/>
        </w:rPr>
        <w:tab/>
      </w:r>
      <w:r w:rsidRPr="00746D93">
        <w:rPr>
          <w:rFonts w:ascii="Tw Cen MT" w:hAnsi="Tw Cen MT" w:cs="Arial"/>
          <w:sz w:val="24"/>
          <w:szCs w:val="24"/>
          <w:lang w:val="pt-PT"/>
        </w:rPr>
        <w:t xml:space="preserve"> Fax:</w:t>
      </w:r>
      <w:r w:rsidRPr="00746D93">
        <w:rPr>
          <w:rFonts w:ascii="Tw Cen MT" w:hAnsi="Tw Cen MT" w:cs="Arial"/>
          <w:sz w:val="24"/>
          <w:szCs w:val="24"/>
          <w:u w:val="single"/>
          <w:lang w:val="pt-PT"/>
        </w:rPr>
        <w:tab/>
      </w:r>
    </w:p>
    <w:p w:rsidR="00D20F93" w:rsidRPr="00746D93" w:rsidRDefault="00D20F93" w:rsidP="003B3766">
      <w:pPr>
        <w:widowControl w:val="0"/>
        <w:tabs>
          <w:tab w:val="left" w:pos="2680"/>
          <w:tab w:val="left" w:pos="5954"/>
        </w:tabs>
        <w:autoSpaceDE w:val="0"/>
        <w:spacing w:after="0" w:line="360" w:lineRule="auto"/>
        <w:jc w:val="both"/>
        <w:rPr>
          <w:rFonts w:ascii="Tw Cen MT" w:hAnsi="Tw Cen MT" w:cs="Arial"/>
          <w:sz w:val="24"/>
          <w:szCs w:val="24"/>
          <w:u w:val="single"/>
          <w:lang w:val="pt-PT"/>
        </w:rPr>
      </w:pPr>
      <w:r w:rsidRPr="00746D93">
        <w:rPr>
          <w:rFonts w:ascii="Tw Cen MT" w:hAnsi="Tw Cen MT" w:cs="Arial"/>
          <w:sz w:val="24"/>
          <w:szCs w:val="24"/>
          <w:lang w:val="pt-PT"/>
        </w:rPr>
        <w:t>N°R.C:</w:t>
      </w:r>
      <w:r w:rsidRPr="00746D93">
        <w:rPr>
          <w:rFonts w:ascii="Tw Cen MT" w:hAnsi="Tw Cen MT" w:cs="Arial"/>
          <w:sz w:val="24"/>
          <w:szCs w:val="24"/>
          <w:u w:val="single"/>
          <w:lang w:val="pt-PT"/>
        </w:rPr>
        <w:tab/>
      </w:r>
    </w:p>
    <w:p w:rsidR="00D20F93" w:rsidRPr="00746D93" w:rsidRDefault="00D20F93" w:rsidP="003B3766">
      <w:pPr>
        <w:widowControl w:val="0"/>
        <w:tabs>
          <w:tab w:val="left" w:pos="2680"/>
          <w:tab w:val="left" w:pos="5954"/>
        </w:tabs>
        <w:autoSpaceDE w:val="0"/>
        <w:spacing w:after="0" w:line="360" w:lineRule="auto"/>
        <w:jc w:val="both"/>
        <w:rPr>
          <w:rFonts w:ascii="Tw Cen MT" w:hAnsi="Tw Cen MT" w:cs="Arial"/>
          <w:sz w:val="24"/>
          <w:szCs w:val="24"/>
        </w:rPr>
      </w:pPr>
      <w:proofErr w:type="spellStart"/>
      <w:r w:rsidRPr="00746D93">
        <w:rPr>
          <w:rFonts w:ascii="Tw Cen MT" w:hAnsi="Tw Cen MT" w:cs="Arial"/>
          <w:sz w:val="24"/>
          <w:szCs w:val="24"/>
        </w:rPr>
        <w:t>N°Contribuable</w:t>
      </w:r>
      <w:proofErr w:type="spellEnd"/>
      <w:r w:rsidRPr="00746D93">
        <w:rPr>
          <w:rFonts w:ascii="Tw Cen MT" w:hAnsi="Tw Cen MT" w:cs="Arial"/>
          <w:sz w:val="24"/>
          <w:szCs w:val="24"/>
        </w:rPr>
        <w:t xml:space="preserve">: </w:t>
      </w:r>
      <w:r w:rsidRPr="00746D93">
        <w:rPr>
          <w:rFonts w:ascii="Tw Cen MT" w:hAnsi="Tw Cen MT" w:cs="Arial"/>
          <w:sz w:val="24"/>
          <w:szCs w:val="24"/>
          <w:u w:val="single"/>
        </w:rPr>
        <w:tab/>
      </w:r>
    </w:p>
    <w:p w:rsidR="00D20F93" w:rsidRPr="00746D93" w:rsidRDefault="00D20F93" w:rsidP="003B3766">
      <w:pPr>
        <w:widowControl w:val="0"/>
        <w:tabs>
          <w:tab w:val="left" w:pos="1860"/>
        </w:tabs>
        <w:autoSpaceDE w:val="0"/>
        <w:spacing w:after="0" w:line="360" w:lineRule="auto"/>
        <w:jc w:val="both"/>
        <w:rPr>
          <w:rFonts w:ascii="Tw Cen MT" w:hAnsi="Tw Cen MT"/>
          <w:sz w:val="24"/>
          <w:szCs w:val="24"/>
        </w:rPr>
      </w:pPr>
      <w:r w:rsidRPr="00746D93">
        <w:rPr>
          <w:rFonts w:ascii="Tw Cen MT" w:hAnsi="Tw Cen MT" w:cs="Arial"/>
          <w:sz w:val="24"/>
          <w:szCs w:val="24"/>
        </w:rPr>
        <w:t>N° Compte bancaire </w:t>
      </w:r>
      <w:r w:rsidR="00965254" w:rsidRPr="00746D93">
        <w:rPr>
          <w:rFonts w:ascii="Tw Cen MT" w:hAnsi="Tw Cen MT" w:cs="Arial"/>
          <w:sz w:val="24"/>
          <w:szCs w:val="24"/>
        </w:rPr>
        <w:t>: _</w:t>
      </w:r>
      <w:r w:rsidRPr="00746D93">
        <w:rPr>
          <w:rFonts w:ascii="Tw Cen MT" w:hAnsi="Tw Cen MT" w:cs="Arial"/>
          <w:sz w:val="24"/>
          <w:szCs w:val="24"/>
        </w:rPr>
        <w:t>_________________________________________</w:t>
      </w:r>
    </w:p>
    <w:p w:rsidR="00D20F93" w:rsidRPr="00746D93" w:rsidRDefault="00D20F93" w:rsidP="00746D93">
      <w:pPr>
        <w:widowControl w:val="0"/>
        <w:autoSpaceDE w:val="0"/>
        <w:spacing w:after="0" w:line="240" w:lineRule="auto"/>
        <w:jc w:val="both"/>
        <w:rPr>
          <w:rFonts w:ascii="Tw Cen MT" w:hAnsi="Tw Cen MT" w:cs="Arial"/>
          <w:sz w:val="24"/>
          <w:szCs w:val="24"/>
          <w:lang w:val="pt-PT"/>
        </w:rPr>
      </w:pPr>
    </w:p>
    <w:p w:rsidR="00D20F93" w:rsidRPr="00746D93" w:rsidRDefault="00D20F93" w:rsidP="00746D93">
      <w:pPr>
        <w:widowControl w:val="0"/>
        <w:autoSpaceDE w:val="0"/>
        <w:spacing w:after="0" w:line="240" w:lineRule="auto"/>
        <w:jc w:val="both"/>
        <w:rPr>
          <w:rFonts w:ascii="Tw Cen MT" w:hAnsi="Tw Cen MT" w:cs="Arial"/>
          <w:sz w:val="24"/>
          <w:szCs w:val="24"/>
          <w:lang w:val="pt-PT"/>
        </w:rPr>
      </w:pPr>
    </w:p>
    <w:p w:rsidR="00D20F93" w:rsidRPr="00746D93" w:rsidRDefault="00D20F93" w:rsidP="00746D93">
      <w:pPr>
        <w:widowControl w:val="0"/>
        <w:autoSpaceDE w:val="0"/>
        <w:spacing w:after="0" w:line="240" w:lineRule="auto"/>
        <w:jc w:val="both"/>
        <w:rPr>
          <w:rFonts w:ascii="Tw Cen MT" w:hAnsi="Tw Cen MT" w:cs="Arial"/>
          <w:sz w:val="24"/>
          <w:szCs w:val="24"/>
          <w:lang w:val="pt-PT"/>
        </w:rPr>
      </w:pPr>
    </w:p>
    <w:p w:rsidR="00D20F93" w:rsidRPr="00746D93" w:rsidRDefault="00D20F93" w:rsidP="00746D93">
      <w:pPr>
        <w:widowControl w:val="0"/>
        <w:autoSpaceDE w:val="0"/>
        <w:spacing w:after="0" w:line="240" w:lineRule="auto"/>
        <w:jc w:val="both"/>
        <w:rPr>
          <w:rFonts w:ascii="Tw Cen MT" w:hAnsi="Tw Cen MT" w:cs="Arial"/>
          <w:sz w:val="24"/>
          <w:szCs w:val="24"/>
          <w:lang w:val="pt-PT"/>
        </w:rPr>
      </w:pPr>
    </w:p>
    <w:p w:rsidR="00D20F93" w:rsidRPr="00746D93" w:rsidRDefault="00D20F93" w:rsidP="00746D93">
      <w:pPr>
        <w:widowControl w:val="0"/>
        <w:autoSpaceDE w:val="0"/>
        <w:spacing w:after="0" w:line="240" w:lineRule="auto"/>
        <w:jc w:val="both"/>
        <w:rPr>
          <w:rFonts w:ascii="Tw Cen MT" w:hAnsi="Tw Cen MT" w:cs="Arial"/>
          <w:sz w:val="24"/>
          <w:szCs w:val="24"/>
          <w:lang w:val="pt-PT"/>
        </w:rPr>
      </w:pPr>
    </w:p>
    <w:p w:rsidR="003B3766" w:rsidRDefault="00D20F93" w:rsidP="00746D93">
      <w:pPr>
        <w:widowControl w:val="0"/>
        <w:autoSpaceDE w:val="0"/>
        <w:spacing w:after="0" w:line="240" w:lineRule="auto"/>
        <w:jc w:val="both"/>
        <w:rPr>
          <w:rFonts w:ascii="Tw Cen MT" w:hAnsi="Tw Cen MT" w:cs="Arial"/>
          <w:sz w:val="24"/>
          <w:szCs w:val="24"/>
        </w:rPr>
      </w:pPr>
      <w:r w:rsidRPr="00746D93">
        <w:rPr>
          <w:rFonts w:ascii="Tw Cen MT" w:hAnsi="Tw Cen MT" w:cs="Arial"/>
          <w:sz w:val="24"/>
          <w:szCs w:val="24"/>
        </w:rPr>
        <w:t>Représentée par Monsieur ___________________</w:t>
      </w:r>
      <w:r w:rsidR="003B3766">
        <w:rPr>
          <w:rFonts w:ascii="Tw Cen MT" w:hAnsi="Tw Cen MT" w:cs="Arial"/>
          <w:sz w:val="24"/>
          <w:szCs w:val="24"/>
        </w:rPr>
        <w:t xml:space="preserve">, son Directeur Général, dénommé </w:t>
      </w:r>
      <w:r w:rsidRPr="00746D93">
        <w:rPr>
          <w:rFonts w:ascii="Tw Cen MT" w:hAnsi="Tw Cen MT" w:cs="Arial"/>
          <w:sz w:val="24"/>
          <w:szCs w:val="24"/>
        </w:rPr>
        <w:t xml:space="preserve">ci-après </w:t>
      </w:r>
    </w:p>
    <w:p w:rsidR="003B3766" w:rsidRDefault="003B3766" w:rsidP="00746D93">
      <w:pPr>
        <w:widowControl w:val="0"/>
        <w:autoSpaceDE w:val="0"/>
        <w:spacing w:after="0" w:line="240" w:lineRule="auto"/>
        <w:jc w:val="both"/>
        <w:rPr>
          <w:rFonts w:ascii="Tw Cen MT" w:hAnsi="Tw Cen MT" w:cs="Arial"/>
          <w:sz w:val="24"/>
          <w:szCs w:val="24"/>
        </w:rPr>
      </w:pPr>
    </w:p>
    <w:p w:rsidR="003B3766" w:rsidRDefault="003B3766" w:rsidP="003B3766">
      <w:pPr>
        <w:widowControl w:val="0"/>
        <w:autoSpaceDE w:val="0"/>
        <w:spacing w:after="0" w:line="240" w:lineRule="auto"/>
        <w:jc w:val="center"/>
        <w:rPr>
          <w:rFonts w:ascii="Tw Cen MT" w:hAnsi="Tw Cen MT" w:cs="Arial"/>
          <w:sz w:val="24"/>
          <w:szCs w:val="24"/>
        </w:rPr>
      </w:pPr>
    </w:p>
    <w:p w:rsidR="00D20F93" w:rsidRDefault="00D20F93" w:rsidP="003B3766">
      <w:pPr>
        <w:widowControl w:val="0"/>
        <w:autoSpaceDE w:val="0"/>
        <w:spacing w:after="0" w:line="240" w:lineRule="auto"/>
        <w:jc w:val="center"/>
        <w:rPr>
          <w:rFonts w:ascii="Tw Cen MT" w:hAnsi="Tw Cen MT" w:cs="Arial"/>
          <w:b/>
          <w:sz w:val="24"/>
          <w:szCs w:val="24"/>
        </w:rPr>
      </w:pPr>
      <w:r w:rsidRPr="003B3766">
        <w:rPr>
          <w:rFonts w:ascii="Tw Cen MT" w:hAnsi="Tw Cen MT" w:cs="Arial"/>
          <w:b/>
          <w:sz w:val="24"/>
          <w:szCs w:val="24"/>
        </w:rPr>
        <w:t>«</w:t>
      </w:r>
      <w:r w:rsidR="003B3766" w:rsidRPr="003B3766">
        <w:rPr>
          <w:rFonts w:ascii="Tw Cen MT" w:hAnsi="Tw Cen MT" w:cs="Arial"/>
          <w:b/>
          <w:sz w:val="24"/>
          <w:szCs w:val="24"/>
        </w:rPr>
        <w:t>Le Cocontractant</w:t>
      </w:r>
      <w:r w:rsidRPr="003B3766">
        <w:rPr>
          <w:rFonts w:ascii="Tw Cen MT" w:hAnsi="Tw Cen MT" w:cs="Arial"/>
          <w:b/>
          <w:sz w:val="24"/>
          <w:szCs w:val="24"/>
        </w:rPr>
        <w:t>»,</w:t>
      </w:r>
    </w:p>
    <w:p w:rsidR="00312C65" w:rsidRPr="003B3766" w:rsidRDefault="00312C65" w:rsidP="003B3766">
      <w:pPr>
        <w:widowControl w:val="0"/>
        <w:autoSpaceDE w:val="0"/>
        <w:spacing w:after="0" w:line="240" w:lineRule="auto"/>
        <w:jc w:val="center"/>
        <w:rPr>
          <w:rFonts w:ascii="Tw Cen MT" w:hAnsi="Tw Cen MT"/>
          <w:b/>
          <w:sz w:val="24"/>
          <w:szCs w:val="24"/>
        </w:rPr>
      </w:pPr>
    </w:p>
    <w:p w:rsidR="00D20F93" w:rsidRPr="00746D93" w:rsidRDefault="00D20F93" w:rsidP="00746D93">
      <w:pPr>
        <w:tabs>
          <w:tab w:val="left" w:pos="-720"/>
        </w:tabs>
        <w:spacing w:after="0" w:line="240" w:lineRule="auto"/>
        <w:jc w:val="both"/>
        <w:rPr>
          <w:rFonts w:ascii="Tw Cen MT" w:hAnsi="Tw Cen MT" w:cs="Arial"/>
          <w:b/>
          <w:bCs/>
          <w:spacing w:val="-3"/>
          <w:sz w:val="24"/>
          <w:szCs w:val="24"/>
        </w:rPr>
      </w:pPr>
    </w:p>
    <w:p w:rsidR="00D20F93" w:rsidRPr="00746D93" w:rsidRDefault="00D20F93" w:rsidP="00746D93">
      <w:pPr>
        <w:pStyle w:val="CM119"/>
        <w:spacing w:after="0"/>
        <w:jc w:val="both"/>
        <w:rPr>
          <w:rFonts w:ascii="Tw Cen MT" w:hAnsi="Tw Cen MT"/>
          <w:b/>
        </w:rPr>
      </w:pPr>
      <w:r w:rsidRPr="00746D93">
        <w:rPr>
          <w:rFonts w:ascii="Tw Cen MT" w:hAnsi="Tw Cen MT" w:cs="Arial"/>
          <w:b/>
          <w:bCs/>
          <w:spacing w:val="-3"/>
        </w:rPr>
        <w:tab/>
      </w:r>
    </w:p>
    <w:p w:rsidR="00D20F93" w:rsidRPr="00746D93" w:rsidRDefault="003B3766" w:rsidP="003B3766">
      <w:pPr>
        <w:tabs>
          <w:tab w:val="left" w:pos="-720"/>
        </w:tabs>
        <w:spacing w:after="0" w:line="240" w:lineRule="auto"/>
        <w:rPr>
          <w:rFonts w:ascii="Tw Cen MT" w:hAnsi="Tw Cen MT" w:cs="Arial"/>
          <w:b/>
          <w:bCs/>
          <w:spacing w:val="-3"/>
          <w:sz w:val="24"/>
          <w:szCs w:val="24"/>
        </w:rPr>
      </w:pPr>
      <w:r w:rsidRPr="00746D93">
        <w:rPr>
          <w:rFonts w:ascii="Tw Cen MT" w:hAnsi="Tw Cen MT" w:cs="Arial"/>
          <w:b/>
          <w:bCs/>
          <w:spacing w:val="-3"/>
          <w:sz w:val="24"/>
          <w:szCs w:val="24"/>
        </w:rPr>
        <w:t>D’autre</w:t>
      </w:r>
      <w:r w:rsidR="00D20F93" w:rsidRPr="00746D93">
        <w:rPr>
          <w:rFonts w:ascii="Tw Cen MT" w:hAnsi="Tw Cen MT" w:cs="Arial"/>
          <w:b/>
          <w:bCs/>
          <w:spacing w:val="-3"/>
          <w:sz w:val="24"/>
          <w:szCs w:val="24"/>
        </w:rPr>
        <w:t xml:space="preserve"> part,</w:t>
      </w:r>
    </w:p>
    <w:p w:rsidR="00D20F93" w:rsidRPr="00746D93" w:rsidRDefault="00D20F93" w:rsidP="00746D93">
      <w:pPr>
        <w:pStyle w:val="Default"/>
        <w:jc w:val="both"/>
        <w:rPr>
          <w:rFonts w:ascii="Tw Cen MT" w:hAnsi="Tw Cen MT" w:cs="Times New Roman"/>
          <w:color w:val="auto"/>
        </w:rPr>
      </w:pPr>
    </w:p>
    <w:p w:rsidR="00D20F93" w:rsidRPr="00746D93" w:rsidRDefault="00D20F93" w:rsidP="00746D93">
      <w:pPr>
        <w:pStyle w:val="Default"/>
        <w:jc w:val="both"/>
        <w:rPr>
          <w:rFonts w:ascii="Tw Cen MT" w:hAnsi="Tw Cen MT" w:cs="Times New Roman"/>
          <w:color w:val="auto"/>
        </w:rPr>
      </w:pPr>
    </w:p>
    <w:p w:rsidR="00D20F93" w:rsidRPr="00746D93" w:rsidRDefault="00D20F93" w:rsidP="00746D93">
      <w:pPr>
        <w:pStyle w:val="Default"/>
        <w:jc w:val="both"/>
        <w:rPr>
          <w:rFonts w:ascii="Tw Cen MT" w:hAnsi="Tw Cen MT" w:cs="Times New Roman"/>
          <w:color w:val="auto"/>
        </w:rPr>
      </w:pPr>
    </w:p>
    <w:p w:rsidR="00D20F93" w:rsidRPr="00746D93" w:rsidRDefault="00D20F93" w:rsidP="00746D93">
      <w:pPr>
        <w:pStyle w:val="Default"/>
        <w:jc w:val="both"/>
        <w:rPr>
          <w:rFonts w:ascii="Tw Cen MT" w:hAnsi="Tw Cen MT" w:cs="Times New Roman"/>
          <w:color w:val="auto"/>
        </w:rPr>
      </w:pPr>
    </w:p>
    <w:p w:rsidR="00D20F93" w:rsidRPr="00746D93" w:rsidRDefault="00D20F93" w:rsidP="00746D93">
      <w:pPr>
        <w:pStyle w:val="Default"/>
        <w:jc w:val="both"/>
        <w:rPr>
          <w:rFonts w:ascii="Tw Cen MT" w:hAnsi="Tw Cen MT" w:cs="Times New Roman"/>
          <w:color w:val="auto"/>
        </w:rPr>
      </w:pPr>
    </w:p>
    <w:p w:rsidR="00D20F93" w:rsidRPr="00746D93" w:rsidRDefault="00D20F93" w:rsidP="00746D93">
      <w:pPr>
        <w:pStyle w:val="Default"/>
        <w:ind w:left="85"/>
        <w:jc w:val="both"/>
        <w:rPr>
          <w:rFonts w:ascii="Tw Cen MT" w:hAnsi="Tw Cen MT" w:cs="Times New Roman"/>
          <w:color w:val="auto"/>
        </w:rPr>
      </w:pPr>
    </w:p>
    <w:p w:rsidR="00D20F93" w:rsidRPr="00746D93" w:rsidRDefault="00D20F93" w:rsidP="00746D93">
      <w:pPr>
        <w:pStyle w:val="Default"/>
        <w:ind w:left="85"/>
        <w:jc w:val="both"/>
        <w:rPr>
          <w:rFonts w:ascii="Tw Cen MT" w:hAnsi="Tw Cen MT" w:cs="Times New Roman"/>
          <w:color w:val="auto"/>
        </w:rPr>
      </w:pPr>
    </w:p>
    <w:p w:rsidR="00D20F93" w:rsidRDefault="00D20F93" w:rsidP="003B3766">
      <w:pPr>
        <w:tabs>
          <w:tab w:val="left" w:pos="-720"/>
        </w:tabs>
        <w:spacing w:after="0" w:line="240" w:lineRule="auto"/>
        <w:jc w:val="center"/>
        <w:rPr>
          <w:rFonts w:ascii="Tw Cen MT" w:hAnsi="Tw Cen MT" w:cs="Arial"/>
          <w:b/>
          <w:bCs/>
          <w:spacing w:val="-3"/>
          <w:sz w:val="24"/>
          <w:szCs w:val="24"/>
        </w:rPr>
      </w:pPr>
      <w:r w:rsidRPr="00746D93">
        <w:rPr>
          <w:rFonts w:ascii="Tw Cen MT" w:hAnsi="Tw Cen MT" w:cs="Arial"/>
          <w:b/>
          <w:bCs/>
          <w:spacing w:val="-3"/>
          <w:sz w:val="24"/>
          <w:szCs w:val="24"/>
        </w:rPr>
        <w:t>IL A ETE CONVENU ET ARRETE CE QUI SUIT</w:t>
      </w:r>
    </w:p>
    <w:p w:rsidR="00F10E37" w:rsidRDefault="00F10E37" w:rsidP="003B3766">
      <w:pPr>
        <w:tabs>
          <w:tab w:val="left" w:pos="-720"/>
        </w:tabs>
        <w:spacing w:after="0" w:line="240" w:lineRule="auto"/>
        <w:jc w:val="center"/>
        <w:rPr>
          <w:rFonts w:ascii="Tw Cen MT" w:hAnsi="Tw Cen MT" w:cs="Arial"/>
          <w:b/>
          <w:bCs/>
          <w:spacing w:val="-3"/>
          <w:sz w:val="24"/>
          <w:szCs w:val="24"/>
        </w:rPr>
      </w:pPr>
    </w:p>
    <w:p w:rsidR="00F10E37" w:rsidRPr="00746D93" w:rsidRDefault="00F10E37" w:rsidP="00F10E37"/>
    <w:bookmarkEnd w:id="85"/>
    <w:bookmarkEnd w:id="86"/>
    <w:p w:rsidR="00D20F93" w:rsidRPr="00F10E37" w:rsidRDefault="00D20F93" w:rsidP="00746D93">
      <w:pPr>
        <w:pageBreakBefore/>
        <w:widowControl w:val="0"/>
        <w:autoSpaceDE w:val="0"/>
        <w:spacing w:after="0" w:line="240" w:lineRule="auto"/>
        <w:jc w:val="both"/>
        <w:rPr>
          <w:rFonts w:ascii="Tw Cen MT" w:hAnsi="Tw Cen MT"/>
          <w:sz w:val="24"/>
          <w:szCs w:val="24"/>
          <w:u w:val="single"/>
        </w:rPr>
      </w:pPr>
      <w:r w:rsidRPr="00F10E37">
        <w:rPr>
          <w:rFonts w:ascii="Tw Cen MT" w:hAnsi="Tw Cen MT" w:cs="Arial"/>
          <w:b/>
          <w:bCs/>
          <w:spacing w:val="27"/>
          <w:sz w:val="24"/>
          <w:szCs w:val="24"/>
          <w:u w:val="single"/>
        </w:rPr>
        <w:lastRenderedPageBreak/>
        <w:t>Sommaire</w:t>
      </w:r>
    </w:p>
    <w:p w:rsidR="00D20F93" w:rsidRPr="00746D93" w:rsidRDefault="00D20F93" w:rsidP="00746D93">
      <w:pPr>
        <w:widowControl w:val="0"/>
        <w:autoSpaceDE w:val="0"/>
        <w:spacing w:after="0" w:line="240" w:lineRule="auto"/>
        <w:jc w:val="both"/>
        <w:rPr>
          <w:rFonts w:ascii="Tw Cen MT" w:hAnsi="Tw Cen MT" w:cs="Arial"/>
          <w:spacing w:val="27"/>
          <w:sz w:val="24"/>
          <w:szCs w:val="24"/>
        </w:rPr>
      </w:pPr>
    </w:p>
    <w:p w:rsidR="00D20F93" w:rsidRPr="00F10E37" w:rsidRDefault="00D20F93" w:rsidP="00F10E37">
      <w:pPr>
        <w:widowControl w:val="0"/>
        <w:tabs>
          <w:tab w:val="left" w:pos="1080"/>
        </w:tabs>
        <w:autoSpaceDE w:val="0"/>
        <w:spacing w:after="0" w:line="360" w:lineRule="auto"/>
        <w:jc w:val="both"/>
        <w:rPr>
          <w:rFonts w:ascii="Tw Cen MT" w:hAnsi="Tw Cen MT" w:cs="Arial"/>
          <w:b/>
          <w:sz w:val="24"/>
          <w:szCs w:val="24"/>
        </w:rPr>
      </w:pPr>
      <w:r w:rsidRPr="00F10E37">
        <w:rPr>
          <w:rFonts w:ascii="Tw Cen MT" w:hAnsi="Tw Cen MT" w:cs="Arial"/>
          <w:b/>
          <w:sz w:val="24"/>
          <w:szCs w:val="24"/>
        </w:rPr>
        <w:t>Titre I</w:t>
      </w:r>
      <w:r w:rsidRPr="00F10E37">
        <w:rPr>
          <w:rFonts w:ascii="Tw Cen MT" w:hAnsi="Tw Cen MT" w:cs="Arial"/>
          <w:b/>
          <w:sz w:val="24"/>
          <w:szCs w:val="24"/>
        </w:rPr>
        <w:tab/>
        <w:t>: Cahier des Clauses Administratives Particulières (CCAP)</w:t>
      </w:r>
    </w:p>
    <w:p w:rsidR="00D20F93" w:rsidRPr="00F10E37" w:rsidRDefault="00D20F93" w:rsidP="00F10E37">
      <w:pPr>
        <w:widowControl w:val="0"/>
        <w:tabs>
          <w:tab w:val="left" w:pos="1080"/>
        </w:tabs>
        <w:autoSpaceDE w:val="0"/>
        <w:spacing w:after="0" w:line="360" w:lineRule="auto"/>
        <w:jc w:val="both"/>
        <w:rPr>
          <w:rFonts w:ascii="Tw Cen MT" w:hAnsi="Tw Cen MT" w:cs="Arial"/>
          <w:b/>
          <w:sz w:val="24"/>
          <w:szCs w:val="24"/>
        </w:rPr>
      </w:pPr>
      <w:r w:rsidRPr="00F10E37">
        <w:rPr>
          <w:rFonts w:ascii="Tw Cen MT" w:hAnsi="Tw Cen MT" w:cs="Arial"/>
          <w:b/>
          <w:sz w:val="24"/>
          <w:szCs w:val="24"/>
        </w:rPr>
        <w:t>Titre II</w:t>
      </w:r>
      <w:r w:rsidRPr="00F10E37">
        <w:rPr>
          <w:rFonts w:ascii="Tw Cen MT" w:hAnsi="Tw Cen MT" w:cs="Arial"/>
          <w:b/>
          <w:sz w:val="24"/>
          <w:szCs w:val="24"/>
        </w:rPr>
        <w:tab/>
        <w:t>:Cahier des Clauses Techniques Particulières (CCTP)</w:t>
      </w:r>
    </w:p>
    <w:p w:rsidR="00D20F93" w:rsidRPr="00F10E37" w:rsidRDefault="00D20F93" w:rsidP="00F10E37">
      <w:pPr>
        <w:widowControl w:val="0"/>
        <w:tabs>
          <w:tab w:val="left" w:pos="1080"/>
        </w:tabs>
        <w:autoSpaceDE w:val="0"/>
        <w:spacing w:after="0" w:line="360" w:lineRule="auto"/>
        <w:jc w:val="both"/>
        <w:rPr>
          <w:rFonts w:ascii="Tw Cen MT" w:hAnsi="Tw Cen MT" w:cs="Arial"/>
          <w:b/>
          <w:sz w:val="24"/>
          <w:szCs w:val="24"/>
        </w:rPr>
      </w:pPr>
      <w:r w:rsidRPr="00F10E37">
        <w:rPr>
          <w:rFonts w:ascii="Tw Cen MT" w:hAnsi="Tw Cen MT" w:cs="Arial"/>
          <w:b/>
          <w:sz w:val="24"/>
          <w:szCs w:val="24"/>
        </w:rPr>
        <w:t>Titre III</w:t>
      </w:r>
      <w:r w:rsidRPr="00F10E37">
        <w:rPr>
          <w:rFonts w:ascii="Tw Cen MT" w:hAnsi="Tw Cen MT" w:cs="Arial"/>
          <w:b/>
          <w:sz w:val="24"/>
          <w:szCs w:val="24"/>
        </w:rPr>
        <w:tab/>
        <w:t>:Bordereau des Prix Unitaires (BPU)</w:t>
      </w:r>
    </w:p>
    <w:p w:rsidR="00D20F93" w:rsidRPr="00F10E37" w:rsidRDefault="00D20F93" w:rsidP="00F10E37">
      <w:pPr>
        <w:widowControl w:val="0"/>
        <w:tabs>
          <w:tab w:val="left" w:pos="1080"/>
        </w:tabs>
        <w:autoSpaceDE w:val="0"/>
        <w:spacing w:after="0" w:line="360" w:lineRule="auto"/>
        <w:jc w:val="both"/>
        <w:rPr>
          <w:rFonts w:ascii="Tw Cen MT" w:hAnsi="Tw Cen MT" w:cs="Arial"/>
          <w:b/>
          <w:sz w:val="24"/>
          <w:szCs w:val="24"/>
        </w:rPr>
      </w:pPr>
      <w:r w:rsidRPr="00F10E37">
        <w:rPr>
          <w:rFonts w:ascii="Tw Cen MT" w:hAnsi="Tw Cen MT" w:cs="Arial"/>
          <w:b/>
          <w:sz w:val="24"/>
          <w:szCs w:val="24"/>
        </w:rPr>
        <w:t>Titre IV</w:t>
      </w:r>
      <w:r w:rsidRPr="00F10E37">
        <w:rPr>
          <w:rFonts w:ascii="Tw Cen MT" w:hAnsi="Tw Cen MT" w:cs="Arial"/>
          <w:b/>
          <w:sz w:val="24"/>
          <w:szCs w:val="24"/>
        </w:rPr>
        <w:tab/>
        <w:t>:Détail ou Devis Quantitatif et Estimatif (DQE)</w:t>
      </w:r>
    </w:p>
    <w:p w:rsidR="003B3766" w:rsidRPr="00F10E37" w:rsidRDefault="003B3766" w:rsidP="00F10E37">
      <w:pPr>
        <w:pStyle w:val="Corpsdetexte"/>
        <w:spacing w:line="360" w:lineRule="auto"/>
        <w:rPr>
          <w:rFonts w:ascii="Tw Cen MT" w:eastAsiaTheme="minorHAnsi" w:hAnsi="Tw Cen MT" w:cs="Arial"/>
          <w:b/>
          <w:sz w:val="24"/>
          <w:szCs w:val="24"/>
          <w:lang w:eastAsia="en-US"/>
        </w:rPr>
      </w:pPr>
      <w:r w:rsidRPr="00F10E37">
        <w:rPr>
          <w:rFonts w:ascii="Tw Cen MT" w:eastAsiaTheme="minorHAnsi" w:hAnsi="Tw Cen MT" w:cs="Arial"/>
          <w:b/>
          <w:sz w:val="24"/>
          <w:szCs w:val="24"/>
          <w:lang w:eastAsia="en-US"/>
        </w:rPr>
        <w:t>TITRE V : Dispositions Générales relatives aux Clauses Environnementales.</w:t>
      </w:r>
    </w:p>
    <w:p w:rsidR="003B3766" w:rsidRPr="00746D93" w:rsidRDefault="003B3766" w:rsidP="00F10E37">
      <w:pPr>
        <w:widowControl w:val="0"/>
        <w:tabs>
          <w:tab w:val="left" w:pos="1080"/>
        </w:tabs>
        <w:autoSpaceDE w:val="0"/>
        <w:spacing w:after="0" w:line="360" w:lineRule="auto"/>
        <w:jc w:val="both"/>
        <w:rPr>
          <w:rFonts w:ascii="Tw Cen MT" w:hAnsi="Tw Cen MT" w:cs="Arial"/>
          <w:sz w:val="24"/>
          <w:szCs w:val="24"/>
        </w:rPr>
      </w:pP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Default="00D20F93" w:rsidP="00746D93">
      <w:pPr>
        <w:spacing w:after="0" w:line="240" w:lineRule="auto"/>
        <w:jc w:val="both"/>
        <w:rPr>
          <w:rFonts w:ascii="Tw Cen MT" w:hAnsi="Tw Cen MT" w:cs="Arial"/>
          <w:sz w:val="24"/>
          <w:szCs w:val="24"/>
        </w:rPr>
      </w:pPr>
    </w:p>
    <w:p w:rsidR="00542D8C" w:rsidRDefault="00542D8C" w:rsidP="00746D93">
      <w:pPr>
        <w:spacing w:after="0" w:line="240" w:lineRule="auto"/>
        <w:jc w:val="both"/>
        <w:rPr>
          <w:rFonts w:ascii="Tw Cen MT" w:hAnsi="Tw Cen MT" w:cs="Arial"/>
          <w:sz w:val="24"/>
          <w:szCs w:val="24"/>
        </w:rPr>
      </w:pPr>
    </w:p>
    <w:p w:rsidR="00542D8C" w:rsidRDefault="00542D8C" w:rsidP="00746D93">
      <w:pPr>
        <w:spacing w:after="0" w:line="240" w:lineRule="auto"/>
        <w:jc w:val="both"/>
        <w:rPr>
          <w:rFonts w:ascii="Tw Cen MT" w:hAnsi="Tw Cen MT" w:cs="Arial"/>
          <w:sz w:val="24"/>
          <w:szCs w:val="24"/>
        </w:rPr>
      </w:pPr>
    </w:p>
    <w:p w:rsidR="00542D8C" w:rsidRDefault="00542D8C" w:rsidP="00746D93">
      <w:pPr>
        <w:spacing w:after="0" w:line="240" w:lineRule="auto"/>
        <w:jc w:val="both"/>
        <w:rPr>
          <w:rFonts w:ascii="Tw Cen MT" w:hAnsi="Tw Cen MT" w:cs="Arial"/>
          <w:sz w:val="24"/>
          <w:szCs w:val="24"/>
        </w:rPr>
      </w:pPr>
    </w:p>
    <w:p w:rsidR="00542D8C" w:rsidRDefault="00542D8C" w:rsidP="00746D93">
      <w:pPr>
        <w:spacing w:after="0" w:line="240" w:lineRule="auto"/>
        <w:jc w:val="both"/>
        <w:rPr>
          <w:rFonts w:ascii="Tw Cen MT" w:hAnsi="Tw Cen MT" w:cs="Arial"/>
          <w:sz w:val="24"/>
          <w:szCs w:val="24"/>
        </w:rPr>
      </w:pPr>
    </w:p>
    <w:p w:rsidR="00542D8C" w:rsidRDefault="00542D8C" w:rsidP="00746D93">
      <w:pPr>
        <w:spacing w:after="0" w:line="240" w:lineRule="auto"/>
        <w:jc w:val="both"/>
        <w:rPr>
          <w:rFonts w:ascii="Tw Cen MT" w:hAnsi="Tw Cen MT" w:cs="Arial"/>
          <w:sz w:val="24"/>
          <w:szCs w:val="24"/>
        </w:rPr>
      </w:pPr>
    </w:p>
    <w:p w:rsidR="00542D8C" w:rsidRDefault="00542D8C" w:rsidP="00746D93">
      <w:pPr>
        <w:spacing w:after="0" w:line="240" w:lineRule="auto"/>
        <w:jc w:val="both"/>
        <w:rPr>
          <w:rFonts w:ascii="Tw Cen MT" w:hAnsi="Tw Cen MT" w:cs="Arial"/>
          <w:sz w:val="24"/>
          <w:szCs w:val="24"/>
        </w:rPr>
      </w:pPr>
    </w:p>
    <w:p w:rsidR="00542D8C" w:rsidRDefault="00542D8C" w:rsidP="00746D93">
      <w:pPr>
        <w:spacing w:after="0" w:line="240" w:lineRule="auto"/>
        <w:jc w:val="both"/>
        <w:rPr>
          <w:rFonts w:ascii="Tw Cen MT" w:hAnsi="Tw Cen MT" w:cs="Arial"/>
          <w:sz w:val="24"/>
          <w:szCs w:val="24"/>
        </w:rPr>
      </w:pPr>
    </w:p>
    <w:p w:rsidR="00542D8C" w:rsidRDefault="00542D8C" w:rsidP="00746D93">
      <w:pPr>
        <w:spacing w:after="0" w:line="240" w:lineRule="auto"/>
        <w:jc w:val="both"/>
        <w:rPr>
          <w:rFonts w:ascii="Tw Cen MT" w:hAnsi="Tw Cen MT" w:cs="Arial"/>
          <w:sz w:val="24"/>
          <w:szCs w:val="24"/>
        </w:rPr>
      </w:pPr>
    </w:p>
    <w:p w:rsidR="00542D8C" w:rsidRDefault="00542D8C" w:rsidP="00746D93">
      <w:pPr>
        <w:spacing w:after="0" w:line="240" w:lineRule="auto"/>
        <w:jc w:val="both"/>
        <w:rPr>
          <w:rFonts w:ascii="Tw Cen MT" w:hAnsi="Tw Cen MT" w:cs="Arial"/>
          <w:sz w:val="24"/>
          <w:szCs w:val="24"/>
        </w:rPr>
      </w:pPr>
    </w:p>
    <w:p w:rsidR="00542D8C" w:rsidRPr="00746D93" w:rsidRDefault="00542D8C" w:rsidP="00746D93">
      <w:pPr>
        <w:spacing w:after="0" w:line="240" w:lineRule="auto"/>
        <w:jc w:val="both"/>
        <w:rPr>
          <w:rFonts w:ascii="Tw Cen MT" w:hAnsi="Tw Cen MT" w:cs="Arial"/>
          <w:sz w:val="24"/>
          <w:szCs w:val="24"/>
        </w:rPr>
      </w:pPr>
    </w:p>
    <w:p w:rsidR="00542D8C" w:rsidRDefault="00542D8C" w:rsidP="00746D93">
      <w:pPr>
        <w:pageBreakBefore/>
        <w:widowControl w:val="0"/>
        <w:tabs>
          <w:tab w:val="left" w:pos="8647"/>
        </w:tabs>
        <w:autoSpaceDE w:val="0"/>
        <w:spacing w:after="0" w:line="240" w:lineRule="auto"/>
        <w:contextualSpacing/>
        <w:jc w:val="both"/>
        <w:rPr>
          <w:rFonts w:ascii="Tw Cen MT" w:hAnsi="Tw Cen MT" w:cs="Arial"/>
          <w:b/>
          <w:sz w:val="24"/>
          <w:szCs w:val="24"/>
        </w:rPr>
      </w:pPr>
    </w:p>
    <w:p w:rsidR="00542D8C" w:rsidRPr="00542D8C" w:rsidRDefault="00542D8C" w:rsidP="00542D8C">
      <w:pPr>
        <w:ind w:left="1418" w:hanging="1418"/>
        <w:rPr>
          <w:rFonts w:ascii="Tw Cen MT" w:hAnsi="Tw Cen MT"/>
          <w:b/>
          <w:bCs/>
          <w:sz w:val="24"/>
          <w:szCs w:val="24"/>
        </w:rPr>
      </w:pPr>
      <w:r w:rsidRPr="00542D8C">
        <w:rPr>
          <w:rFonts w:ascii="Tw Cen MT" w:hAnsi="Tw Cen MT"/>
          <w:b/>
          <w:bCs/>
          <w:sz w:val="24"/>
          <w:szCs w:val="24"/>
        </w:rPr>
        <w:t>TITRE V - DISPOSITIONS GENERALES RELATIVES AUX CLAUSES ENVIRONNEMENTALES</w:t>
      </w:r>
    </w:p>
    <w:p w:rsidR="00542D8C" w:rsidRPr="00965254" w:rsidRDefault="00542D8C" w:rsidP="00542D8C">
      <w:pPr>
        <w:ind w:left="1418" w:hanging="1418"/>
        <w:rPr>
          <w:rFonts w:ascii="Tw Cen MT" w:hAnsi="Tw Cen MT"/>
          <w:b/>
          <w:bCs/>
          <w:sz w:val="2"/>
          <w:szCs w:val="24"/>
        </w:rPr>
      </w:pPr>
    </w:p>
    <w:p w:rsidR="00542D8C" w:rsidRPr="00542D8C" w:rsidRDefault="00542D8C" w:rsidP="00542D8C">
      <w:pPr>
        <w:pStyle w:val="CORPSL-C"/>
        <w:spacing w:before="120"/>
        <w:ind w:left="0" w:firstLine="708"/>
        <w:rPr>
          <w:rFonts w:ascii="Tw Cen MT" w:hAnsi="Tw Cen MT"/>
          <w:szCs w:val="24"/>
        </w:rPr>
      </w:pPr>
      <w:r w:rsidRPr="00542D8C">
        <w:rPr>
          <w:rFonts w:ascii="Tw Cen MT" w:hAnsi="Tw Cen MT"/>
          <w:szCs w:val="24"/>
        </w:rPr>
        <w:t>Pour assurer la protection de l’environnement, l’Entrepreneur devra se conformer aux Lois de protection de l’environnement notamment :</w:t>
      </w:r>
    </w:p>
    <w:p w:rsidR="00542D8C" w:rsidRPr="00542D8C" w:rsidRDefault="00542D8C" w:rsidP="00542D8C">
      <w:pPr>
        <w:pStyle w:val="CORPSL-C"/>
        <w:spacing w:before="120"/>
        <w:ind w:left="0" w:firstLine="0"/>
        <w:rPr>
          <w:rFonts w:ascii="Tw Cen MT" w:hAnsi="Tw Cen MT"/>
          <w:sz w:val="14"/>
          <w:szCs w:val="24"/>
        </w:rPr>
      </w:pPr>
    </w:p>
    <w:p w:rsidR="00542D8C" w:rsidRPr="00542D8C" w:rsidRDefault="00542D8C" w:rsidP="00542D8C">
      <w:pPr>
        <w:numPr>
          <w:ilvl w:val="1"/>
          <w:numId w:val="105"/>
        </w:numPr>
        <w:tabs>
          <w:tab w:val="clear" w:pos="1440"/>
          <w:tab w:val="num" w:pos="284"/>
        </w:tabs>
        <w:spacing w:before="120" w:after="120" w:line="240" w:lineRule="auto"/>
        <w:ind w:hanging="1440"/>
        <w:jc w:val="both"/>
        <w:rPr>
          <w:rFonts w:ascii="Tw Cen MT" w:hAnsi="Tw Cen MT"/>
          <w:b/>
          <w:bCs/>
          <w:sz w:val="24"/>
          <w:szCs w:val="24"/>
        </w:rPr>
      </w:pPr>
      <w:r w:rsidRPr="00542D8C">
        <w:rPr>
          <w:rFonts w:ascii="Tw Cen MT" w:hAnsi="Tw Cen MT"/>
          <w:b/>
          <w:bCs/>
          <w:sz w:val="24"/>
          <w:szCs w:val="24"/>
        </w:rPr>
        <w:t>SECURITE :</w:t>
      </w:r>
    </w:p>
    <w:p w:rsidR="00542D8C" w:rsidRPr="00542D8C" w:rsidRDefault="00542D8C" w:rsidP="00542D8C">
      <w:pPr>
        <w:spacing w:before="120" w:after="120"/>
        <w:ind w:left="1440"/>
        <w:jc w:val="both"/>
        <w:rPr>
          <w:rFonts w:ascii="Tw Cen MT" w:hAnsi="Tw Cen MT"/>
          <w:b/>
          <w:bCs/>
          <w:sz w:val="10"/>
          <w:szCs w:val="24"/>
        </w:rPr>
      </w:pPr>
    </w:p>
    <w:p w:rsidR="00542D8C" w:rsidRPr="00542D8C" w:rsidRDefault="00542D8C" w:rsidP="00542D8C">
      <w:pPr>
        <w:pStyle w:val="CORPSL-C"/>
        <w:spacing w:before="120"/>
        <w:ind w:left="0" w:firstLine="708"/>
        <w:rPr>
          <w:rFonts w:ascii="Tw Cen MT" w:hAnsi="Tw Cen MT"/>
          <w:szCs w:val="24"/>
        </w:rPr>
      </w:pPr>
      <w:r w:rsidRPr="00542D8C">
        <w:rPr>
          <w:rFonts w:ascii="Tw Cen MT" w:hAnsi="Tw Cen MT"/>
          <w:szCs w:val="24"/>
        </w:rPr>
        <w:t>L’Entrepreneur doit mettre en place une signalisation adéquate du chantier. A cet effet, il doit veiller à la sécurité du chantier et signaler tous les travaux adéquatement.</w:t>
      </w:r>
    </w:p>
    <w:p w:rsidR="00542D8C" w:rsidRPr="00542D8C" w:rsidRDefault="00542D8C" w:rsidP="00542D8C">
      <w:pPr>
        <w:pStyle w:val="CORPSL-C"/>
        <w:spacing w:before="120"/>
        <w:ind w:left="0" w:firstLine="0"/>
        <w:rPr>
          <w:rFonts w:ascii="Tw Cen MT" w:hAnsi="Tw Cen MT"/>
          <w:sz w:val="14"/>
          <w:szCs w:val="24"/>
        </w:rPr>
      </w:pPr>
    </w:p>
    <w:p w:rsidR="00542D8C" w:rsidRPr="00542D8C" w:rsidRDefault="00542D8C" w:rsidP="00542D8C">
      <w:pPr>
        <w:numPr>
          <w:ilvl w:val="1"/>
          <w:numId w:val="105"/>
        </w:numPr>
        <w:tabs>
          <w:tab w:val="clear" w:pos="1440"/>
          <w:tab w:val="num" w:pos="284"/>
        </w:tabs>
        <w:spacing w:before="120" w:after="120" w:line="240" w:lineRule="auto"/>
        <w:ind w:hanging="1440"/>
        <w:jc w:val="both"/>
        <w:rPr>
          <w:rFonts w:ascii="Tw Cen MT" w:hAnsi="Tw Cen MT"/>
          <w:b/>
          <w:bCs/>
          <w:sz w:val="24"/>
          <w:szCs w:val="24"/>
        </w:rPr>
      </w:pPr>
      <w:r w:rsidRPr="00542D8C">
        <w:rPr>
          <w:rFonts w:ascii="Tw Cen MT" w:hAnsi="Tw Cen MT"/>
          <w:b/>
          <w:bCs/>
          <w:sz w:val="24"/>
          <w:szCs w:val="24"/>
        </w:rPr>
        <w:t xml:space="preserve"> PRODUITS ISSUS DES TRAVAUX (DECHETS) :</w:t>
      </w:r>
    </w:p>
    <w:p w:rsidR="00542D8C" w:rsidRPr="00542D8C" w:rsidRDefault="00542D8C" w:rsidP="00542D8C">
      <w:pPr>
        <w:spacing w:before="120" w:after="120"/>
        <w:ind w:left="1440"/>
        <w:jc w:val="both"/>
        <w:rPr>
          <w:rFonts w:ascii="Tw Cen MT" w:hAnsi="Tw Cen MT"/>
          <w:b/>
          <w:bCs/>
          <w:sz w:val="16"/>
          <w:szCs w:val="24"/>
        </w:rPr>
      </w:pPr>
    </w:p>
    <w:p w:rsidR="00542D8C" w:rsidRPr="00542D8C" w:rsidRDefault="00542D8C" w:rsidP="00542D8C">
      <w:pPr>
        <w:pStyle w:val="CORPSL-C"/>
        <w:numPr>
          <w:ilvl w:val="0"/>
          <w:numId w:val="106"/>
        </w:numPr>
        <w:tabs>
          <w:tab w:val="clear" w:pos="1996"/>
          <w:tab w:val="num" w:pos="1134"/>
        </w:tabs>
        <w:spacing w:before="120" w:after="0"/>
        <w:ind w:left="1135" w:hanging="284"/>
        <w:rPr>
          <w:rFonts w:ascii="Tw Cen MT" w:hAnsi="Tw Cen MT"/>
          <w:szCs w:val="24"/>
        </w:rPr>
      </w:pPr>
      <w:r w:rsidRPr="00542D8C">
        <w:rPr>
          <w:rFonts w:ascii="Tw Cen MT" w:hAnsi="Tw Cen MT"/>
          <w:szCs w:val="24"/>
        </w:rPr>
        <w:t>Il est formellement interdit de brûler les déchets ou de mettre le feu de brousse pour prétendre effectuer une tache quelle que soit sa nature ;</w:t>
      </w:r>
    </w:p>
    <w:p w:rsidR="00542D8C" w:rsidRPr="00542D8C" w:rsidRDefault="00542D8C" w:rsidP="00542D8C">
      <w:pPr>
        <w:pStyle w:val="CORPSL-C"/>
        <w:numPr>
          <w:ilvl w:val="0"/>
          <w:numId w:val="106"/>
        </w:numPr>
        <w:tabs>
          <w:tab w:val="clear" w:pos="1996"/>
          <w:tab w:val="num" w:pos="1134"/>
        </w:tabs>
        <w:spacing w:before="120" w:after="0"/>
        <w:ind w:left="1135" w:hanging="284"/>
        <w:rPr>
          <w:rFonts w:ascii="Tw Cen MT" w:hAnsi="Tw Cen MT"/>
          <w:szCs w:val="24"/>
        </w:rPr>
      </w:pPr>
      <w:r w:rsidRPr="00542D8C">
        <w:rPr>
          <w:rFonts w:ascii="Tw Cen MT" w:hAnsi="Tw Cen MT"/>
          <w:szCs w:val="24"/>
        </w:rPr>
        <w:t>Tous les déchets doivent être évacués en des lieux de dépôts choisis par l’Ingénieur de manière à ne pas gêner l’écoulement libre des eaux ;</w:t>
      </w:r>
    </w:p>
    <w:p w:rsidR="00542D8C" w:rsidRPr="00542D8C" w:rsidRDefault="00542D8C" w:rsidP="00542D8C">
      <w:pPr>
        <w:pStyle w:val="CORPSL-C"/>
        <w:numPr>
          <w:ilvl w:val="0"/>
          <w:numId w:val="106"/>
        </w:numPr>
        <w:tabs>
          <w:tab w:val="clear" w:pos="1996"/>
          <w:tab w:val="num" w:pos="1134"/>
        </w:tabs>
        <w:spacing w:before="120" w:after="0"/>
        <w:ind w:left="1135" w:hanging="284"/>
        <w:rPr>
          <w:rFonts w:ascii="Tw Cen MT" w:hAnsi="Tw Cen MT"/>
          <w:szCs w:val="24"/>
        </w:rPr>
      </w:pPr>
      <w:r w:rsidRPr="00542D8C">
        <w:rPr>
          <w:rFonts w:ascii="Tw Cen MT" w:hAnsi="Tw Cen MT"/>
          <w:szCs w:val="24"/>
        </w:rPr>
        <w:t>L’Entrepreneur devra enlever et évacuer les déchets au fur et à mesure ;</w:t>
      </w:r>
    </w:p>
    <w:p w:rsidR="00542D8C" w:rsidRPr="00542D8C" w:rsidRDefault="00542D8C" w:rsidP="00542D8C">
      <w:pPr>
        <w:pStyle w:val="CORPSL-C"/>
        <w:numPr>
          <w:ilvl w:val="0"/>
          <w:numId w:val="106"/>
        </w:numPr>
        <w:tabs>
          <w:tab w:val="clear" w:pos="1996"/>
          <w:tab w:val="num" w:pos="1134"/>
        </w:tabs>
        <w:spacing w:before="120" w:after="0"/>
        <w:ind w:left="1135" w:hanging="284"/>
        <w:rPr>
          <w:rFonts w:ascii="Tw Cen MT" w:hAnsi="Tw Cen MT"/>
          <w:szCs w:val="24"/>
        </w:rPr>
      </w:pPr>
      <w:r w:rsidRPr="00542D8C">
        <w:rPr>
          <w:rFonts w:ascii="Tw Cen MT" w:hAnsi="Tw Cen MT"/>
          <w:szCs w:val="24"/>
        </w:rPr>
        <w:t>Aucun déchet ne doit être jeté dans l’eau.</w:t>
      </w:r>
    </w:p>
    <w:p w:rsidR="00542D8C" w:rsidRPr="00542D8C" w:rsidRDefault="00542D8C" w:rsidP="00542D8C">
      <w:pPr>
        <w:pStyle w:val="CORPSL-C"/>
        <w:spacing w:before="120"/>
        <w:ind w:left="0" w:firstLine="708"/>
        <w:rPr>
          <w:rFonts w:ascii="Tw Cen MT" w:hAnsi="Tw Cen MT"/>
          <w:szCs w:val="24"/>
        </w:rPr>
      </w:pPr>
      <w:r w:rsidRPr="00542D8C">
        <w:rPr>
          <w:rFonts w:ascii="Tw Cen MT" w:hAnsi="Tw Cen MT"/>
          <w:szCs w:val="24"/>
        </w:rPr>
        <w:t>Toutefois, s’il s’avère nécessaire, les déchets de désherbage peuvent être brûlés dans les lieux de dépôts après l’accord de l’Ingénieur.</w:t>
      </w:r>
    </w:p>
    <w:p w:rsidR="00542D8C" w:rsidRPr="00542D8C" w:rsidRDefault="00542D8C" w:rsidP="00542D8C">
      <w:pPr>
        <w:pStyle w:val="CORPSL-C"/>
        <w:spacing w:before="120"/>
        <w:ind w:left="0" w:firstLine="0"/>
        <w:rPr>
          <w:rFonts w:ascii="Tw Cen MT" w:hAnsi="Tw Cen MT"/>
          <w:sz w:val="12"/>
          <w:szCs w:val="24"/>
        </w:rPr>
      </w:pPr>
    </w:p>
    <w:p w:rsidR="00542D8C" w:rsidRPr="00542D8C" w:rsidRDefault="00542D8C" w:rsidP="00542D8C">
      <w:pPr>
        <w:numPr>
          <w:ilvl w:val="1"/>
          <w:numId w:val="105"/>
        </w:numPr>
        <w:tabs>
          <w:tab w:val="clear" w:pos="1440"/>
          <w:tab w:val="num" w:pos="284"/>
        </w:tabs>
        <w:spacing w:before="120" w:after="120" w:line="240" w:lineRule="auto"/>
        <w:ind w:hanging="1440"/>
        <w:jc w:val="both"/>
        <w:rPr>
          <w:rFonts w:ascii="Tw Cen MT" w:hAnsi="Tw Cen MT"/>
          <w:b/>
          <w:bCs/>
          <w:sz w:val="24"/>
          <w:szCs w:val="24"/>
        </w:rPr>
      </w:pPr>
      <w:r w:rsidRPr="00542D8C">
        <w:rPr>
          <w:rFonts w:ascii="Tw Cen MT" w:hAnsi="Tw Cen MT"/>
          <w:b/>
          <w:bCs/>
          <w:sz w:val="24"/>
          <w:szCs w:val="24"/>
        </w:rPr>
        <w:t xml:space="preserve"> LUTTE CONTRE L’EROSION :</w:t>
      </w:r>
    </w:p>
    <w:p w:rsidR="00542D8C" w:rsidRPr="00542D8C" w:rsidRDefault="00542D8C" w:rsidP="00542D8C">
      <w:pPr>
        <w:spacing w:before="120" w:after="120"/>
        <w:ind w:left="1440"/>
        <w:jc w:val="both"/>
        <w:rPr>
          <w:rFonts w:ascii="Tw Cen MT" w:hAnsi="Tw Cen MT"/>
          <w:b/>
          <w:bCs/>
          <w:sz w:val="2"/>
          <w:szCs w:val="24"/>
        </w:rPr>
      </w:pPr>
    </w:p>
    <w:p w:rsidR="00542D8C" w:rsidRPr="00542D8C" w:rsidRDefault="00542D8C" w:rsidP="00542D8C">
      <w:pPr>
        <w:pStyle w:val="CORPSL-C"/>
        <w:spacing w:before="120"/>
        <w:ind w:left="0" w:firstLine="0"/>
        <w:rPr>
          <w:rFonts w:ascii="Tw Cen MT" w:hAnsi="Tw Cen MT"/>
          <w:szCs w:val="24"/>
        </w:rPr>
      </w:pPr>
      <w:r w:rsidRPr="00542D8C">
        <w:rPr>
          <w:rFonts w:ascii="Tw Cen MT" w:hAnsi="Tw Cen MT"/>
          <w:szCs w:val="24"/>
        </w:rPr>
        <w:t>L’Entrepreneur devra éviter de déraciner les herbes et les arbustes.</w:t>
      </w:r>
    </w:p>
    <w:p w:rsidR="00542D8C" w:rsidRPr="00542D8C" w:rsidRDefault="00542D8C" w:rsidP="00542D8C">
      <w:pPr>
        <w:pStyle w:val="CORPSL-C"/>
        <w:spacing w:before="120"/>
        <w:ind w:left="0" w:firstLine="0"/>
        <w:rPr>
          <w:rFonts w:ascii="Tw Cen MT" w:hAnsi="Tw Cen MT"/>
          <w:sz w:val="10"/>
          <w:szCs w:val="24"/>
        </w:rPr>
      </w:pPr>
    </w:p>
    <w:p w:rsidR="00542D8C" w:rsidRPr="00542D8C" w:rsidRDefault="00542D8C" w:rsidP="00542D8C">
      <w:pPr>
        <w:numPr>
          <w:ilvl w:val="1"/>
          <w:numId w:val="105"/>
        </w:numPr>
        <w:tabs>
          <w:tab w:val="clear" w:pos="1440"/>
          <w:tab w:val="num" w:pos="284"/>
        </w:tabs>
        <w:spacing w:before="120" w:after="120" w:line="240" w:lineRule="auto"/>
        <w:ind w:hanging="1440"/>
        <w:jc w:val="both"/>
        <w:rPr>
          <w:rFonts w:ascii="Tw Cen MT" w:hAnsi="Tw Cen MT"/>
          <w:b/>
          <w:bCs/>
          <w:sz w:val="24"/>
          <w:szCs w:val="24"/>
        </w:rPr>
      </w:pPr>
      <w:r w:rsidRPr="00542D8C">
        <w:rPr>
          <w:rFonts w:ascii="Tw Cen MT" w:hAnsi="Tw Cen MT"/>
          <w:b/>
          <w:bCs/>
          <w:sz w:val="24"/>
          <w:szCs w:val="24"/>
        </w:rPr>
        <w:t xml:space="preserve"> SENSIBILISATION DU PERSONNEL DE L’ENTREPRISE </w:t>
      </w:r>
    </w:p>
    <w:p w:rsidR="00542D8C" w:rsidRPr="00542D8C" w:rsidRDefault="00542D8C" w:rsidP="00542D8C">
      <w:pPr>
        <w:spacing w:before="120" w:after="120"/>
        <w:ind w:left="1440"/>
        <w:jc w:val="both"/>
        <w:rPr>
          <w:rFonts w:ascii="Tw Cen MT" w:hAnsi="Tw Cen MT"/>
          <w:b/>
          <w:bCs/>
          <w:sz w:val="6"/>
          <w:szCs w:val="24"/>
        </w:rPr>
      </w:pPr>
    </w:p>
    <w:p w:rsidR="00542D8C" w:rsidRPr="00542D8C" w:rsidRDefault="00542D8C" w:rsidP="00542D8C">
      <w:pPr>
        <w:pStyle w:val="CORPSL-C"/>
        <w:spacing w:before="120"/>
        <w:ind w:left="0" w:firstLine="0"/>
        <w:rPr>
          <w:rFonts w:ascii="Tw Cen MT" w:hAnsi="Tw Cen MT"/>
          <w:szCs w:val="24"/>
        </w:rPr>
      </w:pPr>
      <w:r w:rsidRPr="00542D8C">
        <w:rPr>
          <w:rFonts w:ascii="Tw Cen MT" w:hAnsi="Tw Cen MT"/>
          <w:szCs w:val="24"/>
        </w:rPr>
        <w:t>L’Entrepreneur devra sensibiliser son personnel sur :</w:t>
      </w:r>
    </w:p>
    <w:p w:rsidR="00542D8C" w:rsidRPr="00542D8C" w:rsidRDefault="00542D8C" w:rsidP="00542D8C">
      <w:pPr>
        <w:pStyle w:val="CORPSL-C"/>
        <w:numPr>
          <w:ilvl w:val="0"/>
          <w:numId w:val="106"/>
        </w:numPr>
        <w:tabs>
          <w:tab w:val="clear" w:pos="1996"/>
          <w:tab w:val="num" w:pos="1134"/>
        </w:tabs>
        <w:spacing w:before="120" w:after="0"/>
        <w:ind w:left="1135" w:hanging="284"/>
        <w:rPr>
          <w:rFonts w:ascii="Tw Cen MT" w:hAnsi="Tw Cen MT"/>
          <w:szCs w:val="24"/>
        </w:rPr>
      </w:pPr>
      <w:r w:rsidRPr="00542D8C">
        <w:rPr>
          <w:rFonts w:ascii="Tw Cen MT" w:hAnsi="Tw Cen MT"/>
          <w:szCs w:val="24"/>
        </w:rPr>
        <w:t>L’importance de la protection de l’environnement ;</w:t>
      </w:r>
    </w:p>
    <w:p w:rsidR="00542D8C" w:rsidRPr="00542D8C" w:rsidRDefault="00542D8C" w:rsidP="00542D8C">
      <w:pPr>
        <w:pStyle w:val="CORPSL-C"/>
        <w:numPr>
          <w:ilvl w:val="0"/>
          <w:numId w:val="106"/>
        </w:numPr>
        <w:tabs>
          <w:tab w:val="clear" w:pos="1996"/>
          <w:tab w:val="num" w:pos="1134"/>
        </w:tabs>
        <w:spacing w:before="120" w:after="0"/>
        <w:ind w:left="1135" w:hanging="284"/>
        <w:rPr>
          <w:rFonts w:ascii="Tw Cen MT" w:hAnsi="Tw Cen MT"/>
          <w:szCs w:val="24"/>
        </w:rPr>
      </w:pPr>
      <w:r w:rsidRPr="00542D8C">
        <w:rPr>
          <w:rFonts w:ascii="Tw Cen MT" w:hAnsi="Tw Cen MT"/>
          <w:szCs w:val="24"/>
        </w:rPr>
        <w:t>Le respect des us et coutumes des populations de la région où sont effectués les travaux.</w:t>
      </w:r>
    </w:p>
    <w:p w:rsidR="00542D8C" w:rsidRPr="00542D8C" w:rsidRDefault="00542D8C" w:rsidP="00542D8C">
      <w:pPr>
        <w:pStyle w:val="CORPSL-C"/>
        <w:spacing w:before="240"/>
        <w:ind w:left="0" w:firstLine="0"/>
        <w:rPr>
          <w:rFonts w:ascii="Tw Cen MT" w:hAnsi="Tw Cen MT"/>
          <w:szCs w:val="24"/>
        </w:rPr>
      </w:pPr>
      <w:r w:rsidRPr="00542D8C">
        <w:rPr>
          <w:rFonts w:ascii="Tw Cen MT" w:hAnsi="Tw Cen MT"/>
          <w:b/>
          <w:bCs/>
          <w:szCs w:val="24"/>
        </w:rPr>
        <w:t>ATTENTION </w:t>
      </w:r>
      <w:r w:rsidRPr="00542D8C">
        <w:rPr>
          <w:rFonts w:ascii="Tw Cen MT" w:hAnsi="Tw Cen MT"/>
          <w:szCs w:val="24"/>
        </w:rPr>
        <w:t>: Le non-respect par l’Entrepreneur de ces Lois de protection de l’environnement en général et des prescriptions ci-dessus en particulier lors de l’exécution des travaux l’expose à des sanctions prévues par les articles 79, 82 et 83 de la Loi Cadre N°96/12 du 5 août 1996.</w:t>
      </w:r>
    </w:p>
    <w:p w:rsidR="00542D8C" w:rsidRPr="00542D8C" w:rsidRDefault="00542D8C" w:rsidP="00542D8C">
      <w:pPr>
        <w:pStyle w:val="CORPSL-C"/>
        <w:spacing w:before="240"/>
        <w:ind w:left="0" w:firstLine="0"/>
        <w:rPr>
          <w:rFonts w:ascii="Tw Cen MT" w:hAnsi="Tw Cen MT"/>
          <w:sz w:val="2"/>
          <w:szCs w:val="24"/>
        </w:rPr>
      </w:pPr>
    </w:p>
    <w:p w:rsidR="00542D8C" w:rsidRPr="00542D8C" w:rsidRDefault="00542D8C" w:rsidP="00542D8C">
      <w:pPr>
        <w:pStyle w:val="CORPSL-C"/>
        <w:spacing w:before="120"/>
        <w:ind w:left="0" w:firstLine="708"/>
        <w:rPr>
          <w:rFonts w:ascii="Tw Cen MT" w:hAnsi="Tw Cen MT"/>
          <w:szCs w:val="24"/>
        </w:rPr>
      </w:pPr>
      <w:r w:rsidRPr="00542D8C">
        <w:rPr>
          <w:rFonts w:ascii="Tw Cen MT" w:hAnsi="Tw Cen MT"/>
          <w:szCs w:val="24"/>
        </w:rPr>
        <w:t>EN OUTRE : Toute infraction par l’</w:t>
      </w:r>
      <w:r w:rsidRPr="00542D8C">
        <w:rPr>
          <w:rFonts w:ascii="Tw Cen MT" w:hAnsi="Tw Cen MT"/>
          <w:caps/>
          <w:szCs w:val="24"/>
        </w:rPr>
        <w:t>e</w:t>
      </w:r>
      <w:r w:rsidRPr="00542D8C">
        <w:rPr>
          <w:rFonts w:ascii="Tw Cen MT" w:hAnsi="Tw Cen MT"/>
          <w:szCs w:val="24"/>
        </w:rPr>
        <w:t>ntrepreneur à la Loi N° 96/12 du 5 août 1996 notamment aux prescriptions 1 à 4 ci-dessus lors de ses travaux entraînera l’exclusion de son entreprise pour la période d’1(un) an du droit de soumissionner.</w:t>
      </w:r>
    </w:p>
    <w:p w:rsidR="00542D8C" w:rsidRPr="00542D8C" w:rsidRDefault="00542D8C" w:rsidP="00542D8C">
      <w:pPr>
        <w:pStyle w:val="CORPSL-C"/>
        <w:spacing w:before="120"/>
        <w:ind w:left="0" w:firstLine="0"/>
        <w:rPr>
          <w:rFonts w:ascii="Tw Cen MT" w:hAnsi="Tw Cen MT"/>
          <w:sz w:val="8"/>
          <w:szCs w:val="24"/>
        </w:rPr>
      </w:pPr>
    </w:p>
    <w:p w:rsidR="00542D8C" w:rsidRPr="00542D8C" w:rsidRDefault="00542D8C" w:rsidP="00542D8C">
      <w:pPr>
        <w:pStyle w:val="CORPSL-C"/>
        <w:spacing w:before="120"/>
        <w:ind w:left="0" w:firstLine="708"/>
        <w:rPr>
          <w:rFonts w:ascii="Tw Cen MT" w:hAnsi="Tw Cen MT"/>
          <w:szCs w:val="24"/>
        </w:rPr>
      </w:pPr>
      <w:r w:rsidRPr="00542D8C">
        <w:rPr>
          <w:rFonts w:ascii="Tw Cen MT" w:hAnsi="Tw Cen MT"/>
          <w:szCs w:val="24"/>
        </w:rPr>
        <w:t>Toute infraction aux prescriptions dûment notifiée à l’Entrepreneur par l’Ingénieur doit être redressée dans les délais impartis. La reprise des travaux ou les travaux supplémentaires découlant du non-respect des clauses est à la charge de l’Entrepreneur.</w:t>
      </w:r>
    </w:p>
    <w:p w:rsidR="00542D8C" w:rsidRPr="00542D8C" w:rsidRDefault="00542D8C" w:rsidP="00542D8C">
      <w:pPr>
        <w:pStyle w:val="CORPSL-C"/>
        <w:spacing w:before="120"/>
        <w:ind w:left="0" w:firstLine="708"/>
        <w:rPr>
          <w:rFonts w:ascii="Tw Cen MT" w:hAnsi="Tw Cen MT"/>
          <w:szCs w:val="24"/>
        </w:rPr>
      </w:pPr>
      <w:r w:rsidRPr="00542D8C">
        <w:rPr>
          <w:rFonts w:ascii="Tw Cen MT" w:hAnsi="Tw Cen MT"/>
          <w:szCs w:val="24"/>
        </w:rPr>
        <w:t>Toute infraction aux prescriptions dûment notifiée à l’Entrepreneur par l’Ingénieur doit être redressée dans les délais impartis. La reprise des travaux ou les travaux supplémentaires découlant du non-respect des clauses est à la charge de l’Entrepreneur.</w:t>
      </w:r>
    </w:p>
    <w:p w:rsidR="00542D8C" w:rsidRDefault="00542D8C" w:rsidP="00542D8C">
      <w:pPr>
        <w:jc w:val="center"/>
        <w:rPr>
          <w:rFonts w:ascii="Maiandra GD" w:hAnsi="Maiandra GD"/>
          <w:b/>
          <w:sz w:val="24"/>
          <w:szCs w:val="24"/>
        </w:rPr>
      </w:pPr>
    </w:p>
    <w:p w:rsidR="00542D8C" w:rsidRPr="00746D93" w:rsidRDefault="00542D8C" w:rsidP="00542D8C">
      <w:pPr>
        <w:pageBreakBefore/>
        <w:widowControl w:val="0"/>
        <w:tabs>
          <w:tab w:val="left" w:pos="8647"/>
        </w:tabs>
        <w:autoSpaceDE w:val="0"/>
        <w:spacing w:after="0" w:line="240" w:lineRule="auto"/>
        <w:contextualSpacing/>
        <w:jc w:val="both"/>
        <w:rPr>
          <w:rFonts w:ascii="Tw Cen MT" w:hAnsi="Tw Cen MT" w:cs="Arial"/>
          <w:b/>
          <w:sz w:val="24"/>
          <w:szCs w:val="24"/>
        </w:rPr>
      </w:pPr>
      <w:r w:rsidRPr="00746D93">
        <w:rPr>
          <w:rFonts w:ascii="Tw Cen MT" w:hAnsi="Tw Cen MT" w:cs="Arial"/>
          <w:b/>
          <w:sz w:val="24"/>
          <w:szCs w:val="24"/>
        </w:rPr>
        <w:lastRenderedPageBreak/>
        <w:t xml:space="preserve">Page ………. </w:t>
      </w:r>
      <w:r w:rsidR="00F815C3">
        <w:rPr>
          <w:rFonts w:ascii="Tw Cen MT" w:hAnsi="Tw Cen MT" w:cs="Arial"/>
          <w:b/>
          <w:sz w:val="24"/>
          <w:szCs w:val="24"/>
        </w:rPr>
        <w:t>e</w:t>
      </w:r>
      <w:r w:rsidRPr="00746D93">
        <w:rPr>
          <w:rFonts w:ascii="Tw Cen MT" w:hAnsi="Tw Cen MT" w:cs="Arial"/>
          <w:b/>
          <w:sz w:val="24"/>
          <w:szCs w:val="24"/>
        </w:rPr>
        <w:t xml:space="preserve">t dernière </w:t>
      </w:r>
    </w:p>
    <w:p w:rsidR="00542D8C" w:rsidRPr="00746D93" w:rsidRDefault="00542D8C" w:rsidP="00542D8C">
      <w:pPr>
        <w:spacing w:after="0" w:line="240" w:lineRule="auto"/>
        <w:jc w:val="both"/>
        <w:rPr>
          <w:rFonts w:ascii="Tw Cen MT" w:hAnsi="Tw Cen MT" w:cs="Arial"/>
          <w:sz w:val="24"/>
          <w:szCs w:val="24"/>
        </w:rPr>
      </w:pPr>
    </w:p>
    <w:p w:rsidR="00542D8C" w:rsidRPr="001E34A5" w:rsidRDefault="00542D8C" w:rsidP="00542D8C">
      <w:pPr>
        <w:pStyle w:val="CM3"/>
        <w:spacing w:line="240" w:lineRule="auto"/>
        <w:jc w:val="center"/>
        <w:rPr>
          <w:rFonts w:ascii="Tw Cen MT" w:hAnsi="Tw Cen MT" w:cs="Times New Roman"/>
          <w:sz w:val="32"/>
        </w:rPr>
      </w:pPr>
      <w:r w:rsidRPr="001E34A5">
        <w:rPr>
          <w:rFonts w:ascii="Tw Cen MT" w:hAnsi="Tw Cen MT" w:cs="Times New Roman"/>
          <w:b/>
          <w:bCs/>
          <w:sz w:val="28"/>
        </w:rPr>
        <w:t>LETTRE-COMMANDE N° ______/LC/SDG/CRPM-ES/2023 DU___________</w:t>
      </w:r>
    </w:p>
    <w:p w:rsidR="00542D8C" w:rsidRPr="005278CE" w:rsidRDefault="00542D8C" w:rsidP="00542D8C">
      <w:pPr>
        <w:pStyle w:val="CM119"/>
        <w:spacing w:after="0"/>
        <w:jc w:val="center"/>
        <w:rPr>
          <w:rFonts w:ascii="Tw Cen MT" w:hAnsi="Tw Cen MT" w:cs="Times New Roman"/>
          <w:bCs/>
        </w:rPr>
      </w:pPr>
      <w:r w:rsidRPr="005278CE">
        <w:rPr>
          <w:rFonts w:ascii="Tw Cen MT" w:hAnsi="Tw Cen MT" w:cs="Times New Roman"/>
          <w:bCs/>
        </w:rPr>
        <w:t>PASSEE APRES APPEL D’OFFRES NATIONAL OUVERT</w:t>
      </w:r>
      <w:r w:rsidRPr="005278CE">
        <w:rPr>
          <w:rFonts w:ascii="Tw Cen MT" w:hAnsi="Tw Cen MT" w:cs="Arial"/>
          <w:szCs w:val="28"/>
        </w:rPr>
        <w:t xml:space="preserve"> EN PROCEDURE D’URGENCE</w:t>
      </w:r>
    </w:p>
    <w:p w:rsidR="00542D8C" w:rsidRPr="005278CE" w:rsidRDefault="00542D8C" w:rsidP="00542D8C">
      <w:pPr>
        <w:widowControl w:val="0"/>
        <w:autoSpaceDE w:val="0"/>
        <w:spacing w:after="0" w:line="240" w:lineRule="auto"/>
        <w:ind w:right="-1"/>
        <w:jc w:val="center"/>
        <w:rPr>
          <w:rFonts w:ascii="Tw Cen MT" w:hAnsi="Tw Cen MT" w:cs="Arial"/>
          <w:b/>
          <w:sz w:val="24"/>
          <w:szCs w:val="28"/>
        </w:rPr>
      </w:pPr>
      <w:r w:rsidRPr="005278CE">
        <w:rPr>
          <w:rFonts w:ascii="Tw Cen MT" w:hAnsi="Tw Cen MT" w:cs="Arial"/>
          <w:b/>
          <w:sz w:val="24"/>
          <w:szCs w:val="28"/>
        </w:rPr>
        <w:t>N°____</w:t>
      </w:r>
      <w:r>
        <w:rPr>
          <w:rFonts w:ascii="Tw Cen MT" w:hAnsi="Tw Cen MT" w:cs="Arial"/>
          <w:b/>
          <w:sz w:val="24"/>
          <w:szCs w:val="28"/>
        </w:rPr>
        <w:t>_____</w:t>
      </w:r>
      <w:r w:rsidRPr="005278CE">
        <w:rPr>
          <w:rFonts w:ascii="Tw Cen MT" w:hAnsi="Tw Cen MT" w:cs="Arial"/>
          <w:b/>
          <w:sz w:val="24"/>
          <w:szCs w:val="28"/>
        </w:rPr>
        <w:t>/AONO/SDG/CRPM-ES/2023 du _______2023</w:t>
      </w:r>
    </w:p>
    <w:p w:rsidR="00542D8C" w:rsidRPr="005278CE" w:rsidRDefault="00542D8C" w:rsidP="00542D8C">
      <w:pPr>
        <w:pStyle w:val="CM119"/>
        <w:spacing w:after="0"/>
        <w:jc w:val="center"/>
        <w:rPr>
          <w:rFonts w:ascii="Tw Cen MT" w:hAnsi="Tw Cen MT" w:cs="Arial"/>
          <w:b/>
          <w:szCs w:val="28"/>
        </w:rPr>
      </w:pPr>
      <w:r w:rsidRPr="005278CE">
        <w:rPr>
          <w:rFonts w:ascii="Tw Cen MT" w:hAnsi="Tw Cen MT" w:cs="Arial"/>
          <w:b/>
          <w:szCs w:val="28"/>
        </w:rPr>
        <w:t xml:space="preserve">pour les travaux de réhabilitation et d’équipement du                                                                                          Lycée Bilingue de Yokadouma </w:t>
      </w:r>
    </w:p>
    <w:p w:rsidR="00542D8C" w:rsidRPr="00AE6836" w:rsidRDefault="00542D8C" w:rsidP="00542D8C">
      <w:pPr>
        <w:pStyle w:val="CM119"/>
        <w:spacing w:after="0"/>
        <w:jc w:val="both"/>
        <w:rPr>
          <w:rFonts w:ascii="Tw Cen MT" w:hAnsi="Tw Cen MT" w:cs="Arial"/>
          <w:b/>
          <w:sz w:val="28"/>
          <w:szCs w:val="28"/>
        </w:rPr>
      </w:pPr>
    </w:p>
    <w:p w:rsidR="00542D8C" w:rsidRPr="00746D93" w:rsidRDefault="00542D8C" w:rsidP="00542D8C">
      <w:pPr>
        <w:widowControl w:val="0"/>
        <w:autoSpaceDE w:val="0"/>
        <w:spacing w:after="0" w:line="240" w:lineRule="auto"/>
        <w:jc w:val="both"/>
        <w:rPr>
          <w:rFonts w:ascii="Tw Cen MT" w:hAnsi="Tw Cen MT" w:cs="Arial"/>
          <w:b/>
          <w:bCs/>
          <w:sz w:val="24"/>
          <w:szCs w:val="24"/>
        </w:rPr>
      </w:pPr>
    </w:p>
    <w:p w:rsidR="00542D8C" w:rsidRPr="00746D93" w:rsidRDefault="00542D8C" w:rsidP="00542D8C">
      <w:pPr>
        <w:widowControl w:val="0"/>
        <w:tabs>
          <w:tab w:val="left" w:pos="2760"/>
        </w:tabs>
        <w:autoSpaceDE w:val="0"/>
        <w:spacing w:after="0" w:line="240" w:lineRule="auto"/>
        <w:jc w:val="both"/>
        <w:rPr>
          <w:rFonts w:ascii="Tw Cen MT" w:hAnsi="Tw Cen MT" w:cs="Arial"/>
          <w:sz w:val="24"/>
          <w:szCs w:val="24"/>
        </w:rPr>
      </w:pPr>
      <w:r w:rsidRPr="00746D93">
        <w:rPr>
          <w:rFonts w:ascii="Tw Cen MT" w:hAnsi="Tw Cen MT" w:cs="Arial"/>
          <w:b/>
          <w:bCs/>
          <w:sz w:val="24"/>
          <w:szCs w:val="24"/>
        </w:rPr>
        <w:t>DELAI D’EXECUTION</w:t>
      </w:r>
      <w:r w:rsidRPr="00746D93">
        <w:rPr>
          <w:rFonts w:ascii="Tw Cen MT" w:hAnsi="Tw Cen MT" w:cs="Arial"/>
          <w:sz w:val="24"/>
          <w:szCs w:val="24"/>
        </w:rPr>
        <w:t xml:space="preserve">: </w:t>
      </w:r>
      <w:r>
        <w:rPr>
          <w:rFonts w:ascii="Tw Cen MT" w:hAnsi="Tw Cen MT" w:cs="Arial"/>
          <w:sz w:val="24"/>
          <w:szCs w:val="24"/>
        </w:rPr>
        <w:t>---------------------</w:t>
      </w:r>
      <w:r w:rsidRPr="00746D93">
        <w:rPr>
          <w:rFonts w:ascii="Tw Cen MT" w:hAnsi="Tw Cen MT" w:cs="Arial"/>
          <w:sz w:val="24"/>
          <w:szCs w:val="24"/>
        </w:rPr>
        <w:t xml:space="preserve"> MOIS </w:t>
      </w:r>
    </w:p>
    <w:p w:rsidR="00542D8C" w:rsidRPr="00746D93" w:rsidRDefault="00542D8C" w:rsidP="00542D8C">
      <w:pPr>
        <w:widowControl w:val="0"/>
        <w:autoSpaceDE w:val="0"/>
        <w:spacing w:after="0" w:line="240" w:lineRule="auto"/>
        <w:jc w:val="both"/>
        <w:rPr>
          <w:rFonts w:ascii="Tw Cen MT" w:hAnsi="Tw Cen MT" w:cs="Arial"/>
          <w:sz w:val="24"/>
          <w:szCs w:val="24"/>
        </w:rPr>
      </w:pPr>
    </w:p>
    <w:p w:rsidR="00542D8C" w:rsidRPr="00746D93" w:rsidRDefault="00542D8C" w:rsidP="00542D8C">
      <w:pPr>
        <w:widowControl w:val="0"/>
        <w:autoSpaceDE w:val="0"/>
        <w:spacing w:after="0" w:line="240" w:lineRule="auto"/>
        <w:jc w:val="both"/>
        <w:rPr>
          <w:rFonts w:ascii="Tw Cen MT" w:hAnsi="Tw Cen MT"/>
          <w:sz w:val="24"/>
          <w:szCs w:val="24"/>
        </w:rPr>
      </w:pPr>
      <w:r w:rsidRPr="00746D93">
        <w:rPr>
          <w:rFonts w:ascii="Tw Cen MT" w:hAnsi="Tw Cen MT" w:cs="Arial"/>
          <w:b/>
          <w:bCs/>
          <w:sz w:val="24"/>
          <w:szCs w:val="24"/>
        </w:rPr>
        <w:t>MONTANTDUMARCHEENFCFA:</w:t>
      </w:r>
    </w:p>
    <w:p w:rsidR="00542D8C" w:rsidRPr="00746D93" w:rsidRDefault="00542D8C" w:rsidP="00542D8C">
      <w:pPr>
        <w:widowControl w:val="0"/>
        <w:autoSpaceDE w:val="0"/>
        <w:spacing w:after="0" w:line="240" w:lineRule="auto"/>
        <w:jc w:val="both"/>
        <w:rPr>
          <w:rFonts w:ascii="Tw Cen MT" w:hAnsi="Tw Cen MT" w:cs="Arial"/>
          <w:sz w:val="24"/>
          <w:szCs w:val="24"/>
        </w:rPr>
      </w:pPr>
    </w:p>
    <w:tbl>
      <w:tblPr>
        <w:tblW w:w="9757" w:type="dxa"/>
        <w:jc w:val="center"/>
        <w:tblInd w:w="-1131" w:type="dxa"/>
        <w:tblLayout w:type="fixed"/>
        <w:tblCellMar>
          <w:left w:w="10" w:type="dxa"/>
          <w:right w:w="10" w:type="dxa"/>
        </w:tblCellMar>
        <w:tblLook w:val="0000" w:firstRow="0" w:lastRow="0" w:firstColumn="0" w:lastColumn="0" w:noHBand="0" w:noVBand="0"/>
      </w:tblPr>
      <w:tblGrid>
        <w:gridCol w:w="3603"/>
        <w:gridCol w:w="2977"/>
        <w:gridCol w:w="3177"/>
      </w:tblGrid>
      <w:tr w:rsidR="00542D8C" w:rsidRPr="00746D93" w:rsidTr="00F815C3">
        <w:trPr>
          <w:trHeight w:hRule="exact" w:val="375"/>
          <w:jc w:val="center"/>
        </w:trPr>
        <w:tc>
          <w:tcPr>
            <w:tcW w:w="360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542D8C" w:rsidRPr="00F815C3" w:rsidRDefault="00F815C3" w:rsidP="00F815C3">
            <w:pPr>
              <w:widowControl w:val="0"/>
              <w:autoSpaceDE w:val="0"/>
              <w:spacing w:after="0" w:line="240" w:lineRule="auto"/>
              <w:rPr>
                <w:rFonts w:ascii="Tw Cen MT" w:hAnsi="Tw Cen MT" w:cs="Arial"/>
                <w:b/>
                <w:sz w:val="24"/>
                <w:szCs w:val="24"/>
              </w:rPr>
            </w:pPr>
            <w:r w:rsidRPr="00F815C3">
              <w:rPr>
                <w:rFonts w:ascii="Tw Cen MT" w:hAnsi="Tw Cen MT" w:cs="Arial"/>
                <w:b/>
                <w:sz w:val="24"/>
                <w:szCs w:val="24"/>
              </w:rPr>
              <w:t>TTC</w:t>
            </w:r>
          </w:p>
        </w:tc>
        <w:tc>
          <w:tcPr>
            <w:tcW w:w="29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542D8C" w:rsidRPr="00746D93" w:rsidRDefault="00542D8C" w:rsidP="00F815C3">
            <w:pPr>
              <w:spacing w:after="0" w:line="240" w:lineRule="auto"/>
              <w:jc w:val="center"/>
              <w:rPr>
                <w:rFonts w:ascii="Tw Cen MT" w:hAnsi="Tw Cen MT"/>
                <w:sz w:val="24"/>
                <w:szCs w:val="24"/>
              </w:rPr>
            </w:pPr>
            <w:r w:rsidRPr="00746D93">
              <w:rPr>
                <w:rFonts w:ascii="Tw Cen MT" w:hAnsi="Tw Cen MT"/>
                <w:sz w:val="24"/>
                <w:szCs w:val="24"/>
              </w:rPr>
              <w:t>(en chiffre</w:t>
            </w:r>
            <w:r w:rsidR="00F815C3">
              <w:rPr>
                <w:rFonts w:ascii="Tw Cen MT" w:hAnsi="Tw Cen MT"/>
                <w:sz w:val="24"/>
                <w:szCs w:val="24"/>
              </w:rPr>
              <w:t>s</w:t>
            </w:r>
            <w:r w:rsidRPr="00746D93">
              <w:rPr>
                <w:rFonts w:ascii="Tw Cen MT" w:hAnsi="Tw Cen MT"/>
                <w:sz w:val="24"/>
                <w:szCs w:val="24"/>
              </w:rPr>
              <w:t>)</w:t>
            </w:r>
          </w:p>
        </w:tc>
        <w:tc>
          <w:tcPr>
            <w:tcW w:w="3177" w:type="dxa"/>
            <w:tcBorders>
              <w:top w:val="single" w:sz="4" w:space="0" w:color="221F1F"/>
              <w:left w:val="single" w:sz="4" w:space="0" w:color="221F1F"/>
              <w:bottom w:val="single" w:sz="4" w:space="0" w:color="221F1F"/>
              <w:right w:val="single" w:sz="4" w:space="0" w:color="221F1F"/>
            </w:tcBorders>
            <w:vAlign w:val="center"/>
          </w:tcPr>
          <w:p w:rsidR="00542D8C" w:rsidRPr="00746D93" w:rsidRDefault="00542D8C" w:rsidP="00F815C3">
            <w:pPr>
              <w:spacing w:after="0" w:line="240" w:lineRule="auto"/>
              <w:jc w:val="center"/>
              <w:rPr>
                <w:rFonts w:ascii="Tw Cen MT" w:hAnsi="Tw Cen MT"/>
                <w:sz w:val="24"/>
                <w:szCs w:val="24"/>
              </w:rPr>
            </w:pPr>
            <w:r w:rsidRPr="00746D93">
              <w:rPr>
                <w:rFonts w:ascii="Tw Cen MT" w:hAnsi="Tw Cen MT"/>
                <w:sz w:val="24"/>
                <w:szCs w:val="24"/>
              </w:rPr>
              <w:t>(en lettre</w:t>
            </w:r>
            <w:r w:rsidR="00F815C3">
              <w:rPr>
                <w:rFonts w:ascii="Tw Cen MT" w:hAnsi="Tw Cen MT"/>
                <w:sz w:val="24"/>
                <w:szCs w:val="24"/>
              </w:rPr>
              <w:t>s</w:t>
            </w:r>
            <w:r w:rsidRPr="00746D93">
              <w:rPr>
                <w:rFonts w:ascii="Tw Cen MT" w:hAnsi="Tw Cen MT"/>
                <w:sz w:val="24"/>
                <w:szCs w:val="24"/>
              </w:rPr>
              <w:t>)</w:t>
            </w:r>
          </w:p>
        </w:tc>
      </w:tr>
      <w:tr w:rsidR="00542D8C" w:rsidRPr="00746D93" w:rsidTr="00F815C3">
        <w:trPr>
          <w:trHeight w:hRule="exact" w:val="456"/>
          <w:jc w:val="center"/>
        </w:trPr>
        <w:tc>
          <w:tcPr>
            <w:tcW w:w="360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542D8C" w:rsidRPr="00F815C3" w:rsidRDefault="00F815C3" w:rsidP="00F815C3">
            <w:pPr>
              <w:widowControl w:val="0"/>
              <w:autoSpaceDE w:val="0"/>
              <w:spacing w:after="0" w:line="240" w:lineRule="auto"/>
              <w:rPr>
                <w:rFonts w:ascii="Tw Cen MT" w:hAnsi="Tw Cen MT" w:cs="Arial"/>
                <w:b/>
                <w:sz w:val="24"/>
                <w:szCs w:val="24"/>
              </w:rPr>
            </w:pPr>
            <w:r w:rsidRPr="00F815C3">
              <w:rPr>
                <w:rFonts w:ascii="Tw Cen MT" w:hAnsi="Tw Cen MT" w:cs="Arial"/>
                <w:b/>
                <w:sz w:val="24"/>
                <w:szCs w:val="24"/>
              </w:rPr>
              <w:t>HTVA</w:t>
            </w:r>
          </w:p>
        </w:tc>
        <w:tc>
          <w:tcPr>
            <w:tcW w:w="29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542D8C" w:rsidRPr="00746D93" w:rsidRDefault="00542D8C" w:rsidP="00F815C3">
            <w:pPr>
              <w:spacing w:after="0" w:line="240" w:lineRule="auto"/>
              <w:jc w:val="center"/>
              <w:rPr>
                <w:rFonts w:ascii="Tw Cen MT" w:hAnsi="Tw Cen MT"/>
                <w:sz w:val="24"/>
                <w:szCs w:val="24"/>
              </w:rPr>
            </w:pPr>
            <w:r w:rsidRPr="00746D93">
              <w:rPr>
                <w:rFonts w:ascii="Tw Cen MT" w:hAnsi="Tw Cen MT"/>
                <w:sz w:val="24"/>
                <w:szCs w:val="24"/>
              </w:rPr>
              <w:t>(en chiffre</w:t>
            </w:r>
            <w:r w:rsidR="00F815C3">
              <w:rPr>
                <w:rFonts w:ascii="Tw Cen MT" w:hAnsi="Tw Cen MT"/>
                <w:sz w:val="24"/>
                <w:szCs w:val="24"/>
              </w:rPr>
              <w:t>s</w:t>
            </w:r>
            <w:r w:rsidRPr="00746D93">
              <w:rPr>
                <w:rFonts w:ascii="Tw Cen MT" w:hAnsi="Tw Cen MT"/>
                <w:sz w:val="24"/>
                <w:szCs w:val="24"/>
              </w:rPr>
              <w:t>)</w:t>
            </w:r>
          </w:p>
        </w:tc>
        <w:tc>
          <w:tcPr>
            <w:tcW w:w="3177" w:type="dxa"/>
            <w:tcBorders>
              <w:top w:val="single" w:sz="4" w:space="0" w:color="221F1F"/>
              <w:left w:val="single" w:sz="4" w:space="0" w:color="221F1F"/>
              <w:bottom w:val="single" w:sz="4" w:space="0" w:color="221F1F"/>
              <w:right w:val="single" w:sz="4" w:space="0" w:color="221F1F"/>
            </w:tcBorders>
            <w:vAlign w:val="center"/>
          </w:tcPr>
          <w:p w:rsidR="00542D8C" w:rsidRPr="00746D93" w:rsidRDefault="00542D8C" w:rsidP="00F815C3">
            <w:pPr>
              <w:spacing w:after="0" w:line="240" w:lineRule="auto"/>
              <w:jc w:val="center"/>
              <w:rPr>
                <w:rFonts w:ascii="Tw Cen MT" w:hAnsi="Tw Cen MT"/>
                <w:sz w:val="24"/>
                <w:szCs w:val="24"/>
              </w:rPr>
            </w:pPr>
            <w:r w:rsidRPr="00746D93">
              <w:rPr>
                <w:rFonts w:ascii="Tw Cen MT" w:hAnsi="Tw Cen MT"/>
                <w:sz w:val="24"/>
                <w:szCs w:val="24"/>
              </w:rPr>
              <w:t>(en lettre</w:t>
            </w:r>
            <w:r w:rsidR="00F815C3">
              <w:rPr>
                <w:rFonts w:ascii="Tw Cen MT" w:hAnsi="Tw Cen MT"/>
                <w:sz w:val="24"/>
                <w:szCs w:val="24"/>
              </w:rPr>
              <w:t>s</w:t>
            </w:r>
            <w:r w:rsidRPr="00746D93">
              <w:rPr>
                <w:rFonts w:ascii="Tw Cen MT" w:hAnsi="Tw Cen MT"/>
                <w:sz w:val="24"/>
                <w:szCs w:val="24"/>
              </w:rPr>
              <w:t>)</w:t>
            </w:r>
          </w:p>
        </w:tc>
      </w:tr>
      <w:tr w:rsidR="00542D8C" w:rsidRPr="00746D93" w:rsidTr="00F815C3">
        <w:trPr>
          <w:trHeight w:hRule="exact" w:val="373"/>
          <w:jc w:val="center"/>
        </w:trPr>
        <w:tc>
          <w:tcPr>
            <w:tcW w:w="360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542D8C" w:rsidRPr="00F815C3" w:rsidRDefault="00F815C3" w:rsidP="00F815C3">
            <w:pPr>
              <w:widowControl w:val="0"/>
              <w:autoSpaceDE w:val="0"/>
              <w:spacing w:after="0" w:line="240" w:lineRule="auto"/>
              <w:rPr>
                <w:rFonts w:ascii="Tw Cen MT" w:hAnsi="Tw Cen MT" w:cs="Arial"/>
                <w:b/>
                <w:sz w:val="24"/>
                <w:szCs w:val="24"/>
              </w:rPr>
            </w:pPr>
            <w:r w:rsidRPr="00F815C3">
              <w:rPr>
                <w:rFonts w:ascii="Tw Cen MT" w:hAnsi="Tw Cen MT" w:cs="Arial"/>
                <w:b/>
                <w:sz w:val="24"/>
                <w:szCs w:val="24"/>
              </w:rPr>
              <w:t>T.V.A (19,25%)</w:t>
            </w:r>
            <w:r>
              <w:rPr>
                <w:rFonts w:ascii="Tw Cen MT" w:hAnsi="Tw Cen MT" w:cs="Arial"/>
                <w:b/>
                <w:sz w:val="24"/>
                <w:szCs w:val="24"/>
              </w:rPr>
              <w:t>HT</w:t>
            </w:r>
          </w:p>
        </w:tc>
        <w:tc>
          <w:tcPr>
            <w:tcW w:w="29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542D8C" w:rsidRPr="00746D93" w:rsidRDefault="00542D8C" w:rsidP="00F815C3">
            <w:pPr>
              <w:spacing w:after="0" w:line="240" w:lineRule="auto"/>
              <w:jc w:val="center"/>
              <w:rPr>
                <w:rFonts w:ascii="Tw Cen MT" w:hAnsi="Tw Cen MT"/>
                <w:sz w:val="24"/>
                <w:szCs w:val="24"/>
              </w:rPr>
            </w:pPr>
            <w:r w:rsidRPr="00746D93">
              <w:rPr>
                <w:rFonts w:ascii="Tw Cen MT" w:hAnsi="Tw Cen MT"/>
                <w:sz w:val="24"/>
                <w:szCs w:val="24"/>
              </w:rPr>
              <w:t>(en chiffre</w:t>
            </w:r>
            <w:r w:rsidR="00F815C3">
              <w:rPr>
                <w:rFonts w:ascii="Tw Cen MT" w:hAnsi="Tw Cen MT"/>
                <w:sz w:val="24"/>
                <w:szCs w:val="24"/>
              </w:rPr>
              <w:t>s</w:t>
            </w:r>
            <w:r w:rsidRPr="00746D93">
              <w:rPr>
                <w:rFonts w:ascii="Tw Cen MT" w:hAnsi="Tw Cen MT"/>
                <w:sz w:val="24"/>
                <w:szCs w:val="24"/>
              </w:rPr>
              <w:t>)</w:t>
            </w:r>
          </w:p>
        </w:tc>
        <w:tc>
          <w:tcPr>
            <w:tcW w:w="3177" w:type="dxa"/>
            <w:tcBorders>
              <w:top w:val="single" w:sz="4" w:space="0" w:color="221F1F"/>
              <w:left w:val="single" w:sz="4" w:space="0" w:color="221F1F"/>
              <w:bottom w:val="single" w:sz="4" w:space="0" w:color="221F1F"/>
              <w:right w:val="single" w:sz="4" w:space="0" w:color="221F1F"/>
            </w:tcBorders>
            <w:vAlign w:val="center"/>
          </w:tcPr>
          <w:p w:rsidR="00542D8C" w:rsidRPr="00746D93" w:rsidRDefault="00542D8C" w:rsidP="00F815C3">
            <w:pPr>
              <w:spacing w:after="0" w:line="240" w:lineRule="auto"/>
              <w:jc w:val="center"/>
              <w:rPr>
                <w:rFonts w:ascii="Tw Cen MT" w:hAnsi="Tw Cen MT"/>
                <w:sz w:val="24"/>
                <w:szCs w:val="24"/>
              </w:rPr>
            </w:pPr>
            <w:r w:rsidRPr="00746D93">
              <w:rPr>
                <w:rFonts w:ascii="Tw Cen MT" w:hAnsi="Tw Cen MT"/>
                <w:sz w:val="24"/>
                <w:szCs w:val="24"/>
              </w:rPr>
              <w:t>(en lettre</w:t>
            </w:r>
            <w:r w:rsidR="00F815C3">
              <w:rPr>
                <w:rFonts w:ascii="Tw Cen MT" w:hAnsi="Tw Cen MT"/>
                <w:sz w:val="24"/>
                <w:szCs w:val="24"/>
              </w:rPr>
              <w:t>s</w:t>
            </w:r>
            <w:r w:rsidRPr="00746D93">
              <w:rPr>
                <w:rFonts w:ascii="Tw Cen MT" w:hAnsi="Tw Cen MT"/>
                <w:sz w:val="24"/>
                <w:szCs w:val="24"/>
              </w:rPr>
              <w:t>)</w:t>
            </w:r>
          </w:p>
        </w:tc>
      </w:tr>
      <w:tr w:rsidR="00542D8C" w:rsidRPr="00746D93" w:rsidTr="00F815C3">
        <w:trPr>
          <w:trHeight w:hRule="exact" w:val="373"/>
          <w:jc w:val="center"/>
        </w:trPr>
        <w:tc>
          <w:tcPr>
            <w:tcW w:w="360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542D8C" w:rsidRPr="00F815C3" w:rsidRDefault="00F815C3" w:rsidP="00F815C3">
            <w:pPr>
              <w:widowControl w:val="0"/>
              <w:autoSpaceDE w:val="0"/>
              <w:spacing w:after="0" w:line="240" w:lineRule="auto"/>
              <w:rPr>
                <w:rFonts w:ascii="Tw Cen MT" w:hAnsi="Tw Cen MT" w:cs="Arial"/>
                <w:b/>
                <w:sz w:val="24"/>
                <w:szCs w:val="24"/>
              </w:rPr>
            </w:pPr>
            <w:r w:rsidRPr="00F815C3">
              <w:rPr>
                <w:rFonts w:ascii="Tw Cen MT" w:hAnsi="Tw Cen MT" w:cs="Arial"/>
                <w:b/>
                <w:sz w:val="24"/>
                <w:szCs w:val="24"/>
              </w:rPr>
              <w:t>AIR (2,2% OU 5,5%)</w:t>
            </w:r>
            <w:r>
              <w:rPr>
                <w:rFonts w:ascii="Tw Cen MT" w:hAnsi="Tw Cen MT" w:cs="Arial"/>
                <w:b/>
                <w:sz w:val="24"/>
                <w:szCs w:val="24"/>
              </w:rPr>
              <w:t>HT</w:t>
            </w:r>
          </w:p>
        </w:tc>
        <w:tc>
          <w:tcPr>
            <w:tcW w:w="29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542D8C" w:rsidRPr="00746D93" w:rsidRDefault="00542D8C" w:rsidP="00F815C3">
            <w:pPr>
              <w:spacing w:after="0" w:line="240" w:lineRule="auto"/>
              <w:jc w:val="center"/>
              <w:rPr>
                <w:rFonts w:ascii="Tw Cen MT" w:hAnsi="Tw Cen MT"/>
                <w:sz w:val="24"/>
                <w:szCs w:val="24"/>
              </w:rPr>
            </w:pPr>
            <w:r w:rsidRPr="00746D93">
              <w:rPr>
                <w:rFonts w:ascii="Tw Cen MT" w:hAnsi="Tw Cen MT"/>
                <w:sz w:val="24"/>
                <w:szCs w:val="24"/>
              </w:rPr>
              <w:t>(en chiffre</w:t>
            </w:r>
            <w:r w:rsidR="00F815C3">
              <w:rPr>
                <w:rFonts w:ascii="Tw Cen MT" w:hAnsi="Tw Cen MT"/>
                <w:sz w:val="24"/>
                <w:szCs w:val="24"/>
              </w:rPr>
              <w:t>s</w:t>
            </w:r>
            <w:r w:rsidRPr="00746D93">
              <w:rPr>
                <w:rFonts w:ascii="Tw Cen MT" w:hAnsi="Tw Cen MT"/>
                <w:sz w:val="24"/>
                <w:szCs w:val="24"/>
              </w:rPr>
              <w:t>)</w:t>
            </w:r>
          </w:p>
        </w:tc>
        <w:tc>
          <w:tcPr>
            <w:tcW w:w="3177" w:type="dxa"/>
            <w:tcBorders>
              <w:top w:val="single" w:sz="4" w:space="0" w:color="221F1F"/>
              <w:left w:val="single" w:sz="4" w:space="0" w:color="221F1F"/>
              <w:bottom w:val="single" w:sz="4" w:space="0" w:color="221F1F"/>
              <w:right w:val="single" w:sz="4" w:space="0" w:color="221F1F"/>
            </w:tcBorders>
            <w:vAlign w:val="center"/>
          </w:tcPr>
          <w:p w:rsidR="00542D8C" w:rsidRPr="00746D93" w:rsidRDefault="00542D8C" w:rsidP="00F815C3">
            <w:pPr>
              <w:spacing w:after="0" w:line="240" w:lineRule="auto"/>
              <w:jc w:val="center"/>
              <w:rPr>
                <w:rFonts w:ascii="Tw Cen MT" w:hAnsi="Tw Cen MT"/>
                <w:sz w:val="24"/>
                <w:szCs w:val="24"/>
              </w:rPr>
            </w:pPr>
            <w:r w:rsidRPr="00746D93">
              <w:rPr>
                <w:rFonts w:ascii="Tw Cen MT" w:hAnsi="Tw Cen MT"/>
                <w:sz w:val="24"/>
                <w:szCs w:val="24"/>
              </w:rPr>
              <w:t>(en lettre</w:t>
            </w:r>
            <w:r w:rsidR="00F815C3">
              <w:rPr>
                <w:rFonts w:ascii="Tw Cen MT" w:hAnsi="Tw Cen MT"/>
                <w:sz w:val="24"/>
                <w:szCs w:val="24"/>
              </w:rPr>
              <w:t>s</w:t>
            </w:r>
            <w:r w:rsidRPr="00746D93">
              <w:rPr>
                <w:rFonts w:ascii="Tw Cen MT" w:hAnsi="Tw Cen MT"/>
                <w:sz w:val="24"/>
                <w:szCs w:val="24"/>
              </w:rPr>
              <w:t>)</w:t>
            </w:r>
          </w:p>
        </w:tc>
      </w:tr>
      <w:tr w:rsidR="00542D8C" w:rsidRPr="00746D93" w:rsidTr="00F815C3">
        <w:trPr>
          <w:trHeight w:hRule="exact" w:val="437"/>
          <w:jc w:val="center"/>
        </w:trPr>
        <w:tc>
          <w:tcPr>
            <w:tcW w:w="360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542D8C" w:rsidRPr="00F815C3" w:rsidRDefault="00F815C3" w:rsidP="00F815C3">
            <w:pPr>
              <w:widowControl w:val="0"/>
              <w:autoSpaceDE w:val="0"/>
              <w:spacing w:after="0" w:line="240" w:lineRule="auto"/>
              <w:rPr>
                <w:rFonts w:ascii="Tw Cen MT" w:hAnsi="Tw Cen MT"/>
                <w:b/>
                <w:sz w:val="24"/>
                <w:szCs w:val="24"/>
              </w:rPr>
            </w:pPr>
            <w:r w:rsidRPr="00F815C3">
              <w:rPr>
                <w:rFonts w:ascii="Tw Cen MT" w:hAnsi="Tw Cen MT" w:cs="Arial"/>
                <w:b/>
                <w:sz w:val="24"/>
                <w:szCs w:val="24"/>
              </w:rPr>
              <w:t>NETAMANDATER</w:t>
            </w:r>
          </w:p>
        </w:tc>
        <w:tc>
          <w:tcPr>
            <w:tcW w:w="297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542D8C" w:rsidRPr="00746D93" w:rsidRDefault="00542D8C" w:rsidP="00F815C3">
            <w:pPr>
              <w:spacing w:after="0" w:line="240" w:lineRule="auto"/>
              <w:jc w:val="center"/>
              <w:rPr>
                <w:rFonts w:ascii="Tw Cen MT" w:hAnsi="Tw Cen MT"/>
                <w:sz w:val="24"/>
                <w:szCs w:val="24"/>
              </w:rPr>
            </w:pPr>
            <w:r w:rsidRPr="00746D93">
              <w:rPr>
                <w:rFonts w:ascii="Tw Cen MT" w:hAnsi="Tw Cen MT"/>
                <w:sz w:val="24"/>
                <w:szCs w:val="24"/>
              </w:rPr>
              <w:t>(en chiffre</w:t>
            </w:r>
            <w:r w:rsidR="00F815C3">
              <w:rPr>
                <w:rFonts w:ascii="Tw Cen MT" w:hAnsi="Tw Cen MT"/>
                <w:sz w:val="24"/>
                <w:szCs w:val="24"/>
              </w:rPr>
              <w:t>s</w:t>
            </w:r>
            <w:r w:rsidRPr="00746D93">
              <w:rPr>
                <w:rFonts w:ascii="Tw Cen MT" w:hAnsi="Tw Cen MT"/>
                <w:sz w:val="24"/>
                <w:szCs w:val="24"/>
              </w:rPr>
              <w:t>)</w:t>
            </w:r>
          </w:p>
        </w:tc>
        <w:tc>
          <w:tcPr>
            <w:tcW w:w="3177" w:type="dxa"/>
            <w:tcBorders>
              <w:top w:val="single" w:sz="4" w:space="0" w:color="221F1F"/>
              <w:left w:val="single" w:sz="4" w:space="0" w:color="221F1F"/>
              <w:bottom w:val="single" w:sz="4" w:space="0" w:color="221F1F"/>
              <w:right w:val="single" w:sz="4" w:space="0" w:color="221F1F"/>
            </w:tcBorders>
            <w:vAlign w:val="center"/>
          </w:tcPr>
          <w:p w:rsidR="00542D8C" w:rsidRPr="00746D93" w:rsidRDefault="00542D8C" w:rsidP="00F815C3">
            <w:pPr>
              <w:spacing w:after="0" w:line="240" w:lineRule="auto"/>
              <w:jc w:val="center"/>
              <w:rPr>
                <w:rFonts w:ascii="Tw Cen MT" w:hAnsi="Tw Cen MT"/>
                <w:sz w:val="24"/>
                <w:szCs w:val="24"/>
              </w:rPr>
            </w:pPr>
            <w:r w:rsidRPr="00746D93">
              <w:rPr>
                <w:rFonts w:ascii="Tw Cen MT" w:hAnsi="Tw Cen MT"/>
                <w:sz w:val="24"/>
                <w:szCs w:val="24"/>
              </w:rPr>
              <w:t>(en lettre</w:t>
            </w:r>
            <w:r w:rsidR="00F815C3">
              <w:rPr>
                <w:rFonts w:ascii="Tw Cen MT" w:hAnsi="Tw Cen MT"/>
                <w:sz w:val="24"/>
                <w:szCs w:val="24"/>
              </w:rPr>
              <w:t>s</w:t>
            </w:r>
            <w:r w:rsidRPr="00746D93">
              <w:rPr>
                <w:rFonts w:ascii="Tw Cen MT" w:hAnsi="Tw Cen MT"/>
                <w:sz w:val="24"/>
                <w:szCs w:val="24"/>
              </w:rPr>
              <w:t>)</w:t>
            </w:r>
          </w:p>
        </w:tc>
      </w:tr>
    </w:tbl>
    <w:p w:rsidR="00542D8C" w:rsidRPr="00746D93" w:rsidRDefault="00542D8C" w:rsidP="00542D8C">
      <w:pPr>
        <w:widowControl w:val="0"/>
        <w:autoSpaceDE w:val="0"/>
        <w:spacing w:after="0" w:line="240" w:lineRule="auto"/>
        <w:jc w:val="both"/>
        <w:rPr>
          <w:rFonts w:ascii="Tw Cen MT" w:hAnsi="Tw Cen MT" w:cs="Arial"/>
          <w:sz w:val="24"/>
          <w:szCs w:val="24"/>
        </w:rPr>
      </w:pPr>
    </w:p>
    <w:p w:rsidR="00F815C3" w:rsidRDefault="00F815C3" w:rsidP="00F815C3">
      <w:pPr>
        <w:widowControl w:val="0"/>
        <w:autoSpaceDE w:val="0"/>
        <w:spacing w:after="0" w:line="240" w:lineRule="auto"/>
        <w:jc w:val="center"/>
        <w:rPr>
          <w:rFonts w:ascii="Tw Cen MT" w:hAnsi="Tw Cen MT" w:cs="Arial"/>
          <w:b/>
          <w:sz w:val="24"/>
          <w:szCs w:val="24"/>
          <w:u w:val="single"/>
        </w:rPr>
      </w:pPr>
    </w:p>
    <w:p w:rsidR="00542D8C" w:rsidRPr="00F815C3" w:rsidRDefault="00542D8C" w:rsidP="00F815C3">
      <w:pPr>
        <w:widowControl w:val="0"/>
        <w:autoSpaceDE w:val="0"/>
        <w:spacing w:after="0" w:line="240" w:lineRule="auto"/>
        <w:jc w:val="center"/>
        <w:rPr>
          <w:rFonts w:ascii="Tw Cen MT" w:hAnsi="Tw Cen MT" w:cs="Arial"/>
          <w:b/>
          <w:sz w:val="24"/>
          <w:szCs w:val="24"/>
          <w:u w:val="single"/>
        </w:rPr>
      </w:pPr>
      <w:r w:rsidRPr="00F815C3">
        <w:rPr>
          <w:rFonts w:ascii="Tw Cen MT" w:hAnsi="Tw Cen MT" w:cs="Arial"/>
          <w:b/>
          <w:sz w:val="24"/>
          <w:szCs w:val="24"/>
          <w:u w:val="single"/>
        </w:rPr>
        <w:t>Visas et signatures</w:t>
      </w:r>
    </w:p>
    <w:p w:rsidR="00542D8C" w:rsidRPr="00746D93" w:rsidRDefault="00542D8C" w:rsidP="00542D8C">
      <w:pPr>
        <w:widowControl w:val="0"/>
        <w:autoSpaceDE w:val="0"/>
        <w:spacing w:after="0" w:line="240" w:lineRule="auto"/>
        <w:jc w:val="both"/>
        <w:rPr>
          <w:rFonts w:ascii="Tw Cen MT" w:hAnsi="Tw Cen MT" w:cs="Arial"/>
          <w:sz w:val="24"/>
          <w:szCs w:val="24"/>
        </w:rPr>
      </w:pPr>
    </w:p>
    <w:tbl>
      <w:tblPr>
        <w:tblW w:w="9781"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4961"/>
      </w:tblGrid>
      <w:tr w:rsidR="00542D8C" w:rsidRPr="00746D93" w:rsidTr="00F815C3">
        <w:trPr>
          <w:cantSplit/>
          <w:trHeight w:val="3330"/>
          <w:jc w:val="center"/>
        </w:trPr>
        <w:tc>
          <w:tcPr>
            <w:tcW w:w="4820" w:type="dxa"/>
          </w:tcPr>
          <w:p w:rsidR="00F815C3" w:rsidRDefault="00542D8C" w:rsidP="00573900">
            <w:pPr>
              <w:spacing w:after="0" w:line="240" w:lineRule="auto"/>
              <w:jc w:val="both"/>
              <w:rPr>
                <w:rFonts w:ascii="Tw Cen MT" w:hAnsi="Tw Cen MT" w:cs="Calibri"/>
                <w:b/>
                <w:sz w:val="24"/>
                <w:szCs w:val="24"/>
              </w:rPr>
            </w:pPr>
            <w:r w:rsidRPr="00746D93">
              <w:rPr>
                <w:rFonts w:ascii="Tw Cen MT" w:hAnsi="Tw Cen MT" w:cs="Calibri"/>
                <w:b/>
                <w:sz w:val="24"/>
                <w:szCs w:val="24"/>
              </w:rPr>
              <w:br w:type="page"/>
            </w:r>
          </w:p>
          <w:p w:rsidR="00542D8C" w:rsidRPr="00746D93" w:rsidRDefault="00542D8C" w:rsidP="00573900">
            <w:pPr>
              <w:spacing w:after="0" w:line="240" w:lineRule="auto"/>
              <w:jc w:val="both"/>
              <w:rPr>
                <w:rFonts w:ascii="Tw Cen MT" w:hAnsi="Tw Cen MT" w:cs="Calibri"/>
                <w:b/>
                <w:bCs/>
                <w:sz w:val="24"/>
                <w:szCs w:val="24"/>
              </w:rPr>
            </w:pPr>
            <w:r w:rsidRPr="00746D93">
              <w:rPr>
                <w:rFonts w:ascii="Tw Cen MT" w:hAnsi="Tw Cen MT" w:cs="Calibri"/>
                <w:b/>
                <w:bCs/>
                <w:sz w:val="24"/>
                <w:szCs w:val="24"/>
              </w:rPr>
              <w:t>Lu</w:t>
            </w:r>
            <w:r w:rsidR="00387F47">
              <w:rPr>
                <w:rFonts w:ascii="Tw Cen MT" w:hAnsi="Tw Cen MT" w:cs="Calibri"/>
                <w:b/>
                <w:bCs/>
                <w:sz w:val="24"/>
                <w:szCs w:val="24"/>
              </w:rPr>
              <w:t>e</w:t>
            </w:r>
            <w:r w:rsidRPr="00746D93">
              <w:rPr>
                <w:rFonts w:ascii="Tw Cen MT" w:hAnsi="Tw Cen MT" w:cs="Calibri"/>
                <w:b/>
                <w:bCs/>
                <w:sz w:val="24"/>
                <w:szCs w:val="24"/>
              </w:rPr>
              <w:t xml:space="preserve"> et </w:t>
            </w:r>
            <w:r w:rsidR="00F815C3">
              <w:rPr>
                <w:rFonts w:ascii="Tw Cen MT" w:hAnsi="Tw Cen MT" w:cs="Calibri"/>
                <w:b/>
                <w:bCs/>
                <w:sz w:val="24"/>
                <w:szCs w:val="24"/>
              </w:rPr>
              <w:t>approuvé</w:t>
            </w:r>
            <w:r w:rsidR="00387F47">
              <w:rPr>
                <w:rFonts w:ascii="Tw Cen MT" w:hAnsi="Tw Cen MT" w:cs="Calibri"/>
                <w:b/>
                <w:bCs/>
                <w:sz w:val="24"/>
                <w:szCs w:val="24"/>
              </w:rPr>
              <w:t>e</w:t>
            </w:r>
            <w:r w:rsidRPr="00746D93">
              <w:rPr>
                <w:rFonts w:ascii="Tw Cen MT" w:hAnsi="Tw Cen MT" w:cs="Calibri"/>
                <w:b/>
                <w:bCs/>
                <w:sz w:val="24"/>
                <w:szCs w:val="24"/>
              </w:rPr>
              <w:t xml:space="preserve"> par le Cocontractant</w:t>
            </w:r>
            <w:r w:rsidR="00F815C3">
              <w:rPr>
                <w:rFonts w:ascii="Tw Cen MT" w:hAnsi="Tw Cen MT" w:cs="Calibri"/>
                <w:b/>
                <w:bCs/>
                <w:sz w:val="24"/>
                <w:szCs w:val="24"/>
              </w:rPr>
              <w:t>,</w:t>
            </w:r>
          </w:p>
          <w:p w:rsidR="00542D8C" w:rsidRPr="00746D93" w:rsidRDefault="00542D8C" w:rsidP="00573900">
            <w:pPr>
              <w:spacing w:after="0" w:line="240" w:lineRule="auto"/>
              <w:jc w:val="both"/>
              <w:rPr>
                <w:rFonts w:ascii="Tw Cen MT" w:hAnsi="Tw Cen MT" w:cs="Calibri"/>
                <w:sz w:val="24"/>
                <w:szCs w:val="24"/>
              </w:rPr>
            </w:pPr>
          </w:p>
          <w:p w:rsidR="00542D8C" w:rsidRPr="00746D93" w:rsidRDefault="00542D8C" w:rsidP="00573900">
            <w:pPr>
              <w:spacing w:after="0" w:line="240" w:lineRule="auto"/>
              <w:jc w:val="both"/>
              <w:rPr>
                <w:rFonts w:ascii="Tw Cen MT" w:hAnsi="Tw Cen MT" w:cs="Calibri"/>
                <w:sz w:val="24"/>
                <w:szCs w:val="24"/>
              </w:rPr>
            </w:pPr>
          </w:p>
          <w:p w:rsidR="00542D8C" w:rsidRPr="00746D93" w:rsidRDefault="00542D8C" w:rsidP="00573900">
            <w:pPr>
              <w:spacing w:after="0" w:line="240" w:lineRule="auto"/>
              <w:jc w:val="both"/>
              <w:rPr>
                <w:rFonts w:ascii="Tw Cen MT" w:hAnsi="Tw Cen MT" w:cs="Calibri"/>
                <w:sz w:val="24"/>
                <w:szCs w:val="24"/>
              </w:rPr>
            </w:pPr>
          </w:p>
          <w:p w:rsidR="00542D8C" w:rsidRPr="00746D93" w:rsidRDefault="00542D8C" w:rsidP="00573900">
            <w:pPr>
              <w:spacing w:after="0" w:line="240" w:lineRule="auto"/>
              <w:jc w:val="both"/>
              <w:rPr>
                <w:rFonts w:ascii="Tw Cen MT" w:hAnsi="Tw Cen MT" w:cs="Calibri"/>
                <w:sz w:val="24"/>
                <w:szCs w:val="24"/>
              </w:rPr>
            </w:pPr>
          </w:p>
          <w:p w:rsidR="00542D8C" w:rsidRPr="00746D93" w:rsidRDefault="00542D8C" w:rsidP="00573900">
            <w:pPr>
              <w:spacing w:after="0" w:line="240" w:lineRule="auto"/>
              <w:jc w:val="both"/>
              <w:rPr>
                <w:rFonts w:ascii="Tw Cen MT" w:hAnsi="Tw Cen MT" w:cs="Calibri"/>
                <w:sz w:val="24"/>
                <w:szCs w:val="24"/>
              </w:rPr>
            </w:pPr>
          </w:p>
          <w:p w:rsidR="00542D8C" w:rsidRPr="00746D93" w:rsidRDefault="00542D8C" w:rsidP="00573900">
            <w:pPr>
              <w:spacing w:after="0" w:line="240" w:lineRule="auto"/>
              <w:jc w:val="both"/>
              <w:rPr>
                <w:rFonts w:ascii="Tw Cen MT" w:hAnsi="Tw Cen MT" w:cs="Calibri"/>
                <w:sz w:val="24"/>
                <w:szCs w:val="24"/>
              </w:rPr>
            </w:pPr>
          </w:p>
          <w:p w:rsidR="00542D8C" w:rsidRPr="00746D93" w:rsidRDefault="00542D8C" w:rsidP="00573900">
            <w:pPr>
              <w:spacing w:after="0" w:line="240" w:lineRule="auto"/>
              <w:jc w:val="both"/>
              <w:rPr>
                <w:rFonts w:ascii="Tw Cen MT" w:hAnsi="Tw Cen MT" w:cs="Calibri"/>
                <w:sz w:val="24"/>
                <w:szCs w:val="24"/>
              </w:rPr>
            </w:pPr>
          </w:p>
          <w:p w:rsidR="00542D8C" w:rsidRPr="00746D93" w:rsidRDefault="00542D8C" w:rsidP="00573900">
            <w:pPr>
              <w:spacing w:after="0" w:line="240" w:lineRule="auto"/>
              <w:jc w:val="both"/>
              <w:rPr>
                <w:rFonts w:ascii="Tw Cen MT" w:hAnsi="Tw Cen MT" w:cs="Calibri"/>
                <w:sz w:val="24"/>
                <w:szCs w:val="24"/>
              </w:rPr>
            </w:pPr>
          </w:p>
          <w:p w:rsidR="00542D8C" w:rsidRPr="00746D93" w:rsidRDefault="00542D8C" w:rsidP="00573900">
            <w:pPr>
              <w:spacing w:after="0" w:line="240" w:lineRule="auto"/>
              <w:jc w:val="both"/>
              <w:rPr>
                <w:rFonts w:ascii="Tw Cen MT" w:hAnsi="Tw Cen MT" w:cs="Calibri"/>
                <w:sz w:val="24"/>
                <w:szCs w:val="24"/>
              </w:rPr>
            </w:pPr>
          </w:p>
          <w:p w:rsidR="00542D8C" w:rsidRPr="00746D93" w:rsidRDefault="00542D8C" w:rsidP="00F815C3">
            <w:pPr>
              <w:spacing w:after="0" w:line="240" w:lineRule="auto"/>
              <w:jc w:val="center"/>
              <w:rPr>
                <w:rFonts w:ascii="Tw Cen MT" w:hAnsi="Tw Cen MT" w:cs="Calibri"/>
                <w:sz w:val="24"/>
                <w:szCs w:val="24"/>
              </w:rPr>
            </w:pPr>
            <w:r w:rsidRPr="00746D93">
              <w:rPr>
                <w:rFonts w:ascii="Tw Cen MT" w:hAnsi="Tw Cen MT" w:cs="Calibri"/>
                <w:sz w:val="24"/>
                <w:szCs w:val="24"/>
              </w:rPr>
              <w:t>Bertoua, le ……………</w:t>
            </w:r>
          </w:p>
        </w:tc>
        <w:tc>
          <w:tcPr>
            <w:tcW w:w="4961" w:type="dxa"/>
          </w:tcPr>
          <w:p w:rsidR="00F815C3" w:rsidRDefault="00F815C3" w:rsidP="00F815C3">
            <w:pPr>
              <w:pStyle w:val="Titre8"/>
              <w:spacing w:before="0"/>
              <w:jc w:val="center"/>
              <w:rPr>
                <w:rFonts w:ascii="Tw Cen MT" w:hAnsi="Tw Cen MT" w:cs="Calibri"/>
                <w:b/>
                <w:bCs/>
                <w:sz w:val="24"/>
                <w:szCs w:val="24"/>
              </w:rPr>
            </w:pPr>
          </w:p>
          <w:p w:rsidR="00542D8C" w:rsidRPr="00746D93" w:rsidRDefault="00542D8C" w:rsidP="00F815C3">
            <w:pPr>
              <w:pStyle w:val="Titre8"/>
              <w:spacing w:before="0"/>
              <w:jc w:val="center"/>
              <w:rPr>
                <w:rFonts w:ascii="Tw Cen MT" w:hAnsi="Tw Cen MT" w:cs="Calibri"/>
                <w:b/>
                <w:bCs/>
                <w:sz w:val="24"/>
                <w:szCs w:val="24"/>
              </w:rPr>
            </w:pPr>
            <w:r w:rsidRPr="00746D93">
              <w:rPr>
                <w:rFonts w:ascii="Tw Cen MT" w:hAnsi="Tw Cen MT" w:cs="Calibri"/>
                <w:b/>
                <w:bCs/>
                <w:sz w:val="24"/>
                <w:szCs w:val="24"/>
              </w:rPr>
              <w:t>Signé</w:t>
            </w:r>
            <w:r w:rsidR="00387F47">
              <w:rPr>
                <w:rFonts w:ascii="Tw Cen MT" w:hAnsi="Tw Cen MT" w:cs="Calibri"/>
                <w:b/>
                <w:bCs/>
                <w:sz w:val="24"/>
                <w:szCs w:val="24"/>
              </w:rPr>
              <w:t>e</w:t>
            </w:r>
            <w:r w:rsidRPr="00746D93">
              <w:rPr>
                <w:rFonts w:ascii="Tw Cen MT" w:hAnsi="Tw Cen MT" w:cs="Calibri"/>
                <w:b/>
                <w:bCs/>
                <w:sz w:val="24"/>
                <w:szCs w:val="24"/>
              </w:rPr>
              <w:t xml:space="preserve"> par</w:t>
            </w:r>
          </w:p>
          <w:p w:rsidR="00542D8C" w:rsidRPr="00746D93" w:rsidRDefault="00542D8C" w:rsidP="00F815C3">
            <w:pPr>
              <w:pStyle w:val="Titre8"/>
              <w:spacing w:before="0"/>
              <w:jc w:val="center"/>
              <w:rPr>
                <w:rFonts w:ascii="Tw Cen MT" w:hAnsi="Tw Cen MT" w:cs="Calibri"/>
                <w:b/>
                <w:bCs/>
                <w:sz w:val="24"/>
                <w:szCs w:val="24"/>
              </w:rPr>
            </w:pPr>
            <w:r w:rsidRPr="00746D93">
              <w:rPr>
                <w:rFonts w:ascii="Tw Cen MT" w:hAnsi="Tw Cen MT" w:cs="Calibri"/>
                <w:b/>
                <w:bCs/>
                <w:sz w:val="24"/>
                <w:szCs w:val="24"/>
              </w:rPr>
              <w:t>Le Gouverneur de la Région de l’Est,</w:t>
            </w:r>
          </w:p>
          <w:p w:rsidR="00542D8C" w:rsidRPr="00746D93" w:rsidRDefault="00542D8C" w:rsidP="00F815C3">
            <w:pPr>
              <w:spacing w:after="0" w:line="240" w:lineRule="auto"/>
              <w:jc w:val="center"/>
              <w:rPr>
                <w:rFonts w:ascii="Tw Cen MT" w:hAnsi="Tw Cen MT" w:cs="Calibri"/>
                <w:sz w:val="24"/>
                <w:szCs w:val="24"/>
              </w:rPr>
            </w:pPr>
            <w:r w:rsidRPr="00746D93">
              <w:rPr>
                <w:rFonts w:ascii="Tw Cen MT" w:hAnsi="Tw Cen MT" w:cs="Calibri"/>
                <w:b/>
                <w:bCs/>
                <w:sz w:val="24"/>
                <w:szCs w:val="24"/>
              </w:rPr>
              <w:t>(Autorité Contractante).</w:t>
            </w:r>
          </w:p>
          <w:p w:rsidR="00542D8C" w:rsidRPr="00746D93" w:rsidRDefault="00542D8C" w:rsidP="00573900">
            <w:pPr>
              <w:spacing w:after="0" w:line="240" w:lineRule="auto"/>
              <w:jc w:val="both"/>
              <w:rPr>
                <w:rFonts w:ascii="Tw Cen MT" w:hAnsi="Tw Cen MT" w:cs="Calibri"/>
                <w:b/>
                <w:bCs/>
                <w:sz w:val="24"/>
                <w:szCs w:val="24"/>
              </w:rPr>
            </w:pPr>
          </w:p>
          <w:p w:rsidR="00542D8C" w:rsidRPr="00746D93" w:rsidRDefault="00542D8C" w:rsidP="00573900">
            <w:pPr>
              <w:spacing w:after="0" w:line="240" w:lineRule="auto"/>
              <w:jc w:val="both"/>
              <w:rPr>
                <w:rFonts w:ascii="Tw Cen MT" w:hAnsi="Tw Cen MT" w:cs="Calibri"/>
                <w:b/>
                <w:bCs/>
                <w:sz w:val="24"/>
                <w:szCs w:val="24"/>
              </w:rPr>
            </w:pPr>
          </w:p>
          <w:p w:rsidR="00542D8C" w:rsidRPr="00746D93" w:rsidRDefault="00542D8C" w:rsidP="00573900">
            <w:pPr>
              <w:spacing w:after="0" w:line="240" w:lineRule="auto"/>
              <w:jc w:val="both"/>
              <w:rPr>
                <w:rFonts w:ascii="Tw Cen MT" w:hAnsi="Tw Cen MT" w:cs="Calibri"/>
                <w:b/>
                <w:bCs/>
                <w:sz w:val="24"/>
                <w:szCs w:val="24"/>
              </w:rPr>
            </w:pPr>
          </w:p>
          <w:p w:rsidR="00542D8C" w:rsidRPr="00746D93" w:rsidRDefault="00542D8C" w:rsidP="00573900">
            <w:pPr>
              <w:spacing w:after="0" w:line="240" w:lineRule="auto"/>
              <w:jc w:val="both"/>
              <w:rPr>
                <w:rFonts w:ascii="Tw Cen MT" w:hAnsi="Tw Cen MT" w:cs="Calibri"/>
                <w:b/>
                <w:bCs/>
                <w:sz w:val="24"/>
                <w:szCs w:val="24"/>
              </w:rPr>
            </w:pPr>
          </w:p>
          <w:p w:rsidR="00542D8C" w:rsidRPr="00746D93" w:rsidRDefault="00542D8C" w:rsidP="00573900">
            <w:pPr>
              <w:spacing w:after="0" w:line="240" w:lineRule="auto"/>
              <w:jc w:val="both"/>
              <w:rPr>
                <w:rFonts w:ascii="Tw Cen MT" w:hAnsi="Tw Cen MT" w:cs="Calibri"/>
                <w:b/>
                <w:bCs/>
                <w:sz w:val="24"/>
                <w:szCs w:val="24"/>
              </w:rPr>
            </w:pPr>
          </w:p>
          <w:p w:rsidR="00542D8C" w:rsidRPr="00746D93" w:rsidRDefault="00542D8C" w:rsidP="00573900">
            <w:pPr>
              <w:spacing w:after="0" w:line="240" w:lineRule="auto"/>
              <w:jc w:val="both"/>
              <w:rPr>
                <w:rFonts w:ascii="Tw Cen MT" w:hAnsi="Tw Cen MT" w:cs="Calibri"/>
                <w:b/>
                <w:bCs/>
                <w:sz w:val="24"/>
                <w:szCs w:val="24"/>
              </w:rPr>
            </w:pPr>
          </w:p>
          <w:p w:rsidR="00542D8C" w:rsidRPr="00746D93" w:rsidRDefault="00542D8C" w:rsidP="00573900">
            <w:pPr>
              <w:spacing w:after="0" w:line="240" w:lineRule="auto"/>
              <w:jc w:val="both"/>
              <w:rPr>
                <w:rFonts w:ascii="Tw Cen MT" w:hAnsi="Tw Cen MT" w:cs="Calibri"/>
                <w:b/>
                <w:bCs/>
                <w:sz w:val="24"/>
                <w:szCs w:val="24"/>
              </w:rPr>
            </w:pPr>
          </w:p>
          <w:p w:rsidR="00542D8C" w:rsidRPr="00746D93" w:rsidRDefault="00542D8C" w:rsidP="00F815C3">
            <w:pPr>
              <w:spacing w:after="0" w:line="240" w:lineRule="auto"/>
              <w:jc w:val="center"/>
              <w:rPr>
                <w:rFonts w:ascii="Tw Cen MT" w:hAnsi="Tw Cen MT" w:cs="Calibri"/>
                <w:sz w:val="24"/>
                <w:szCs w:val="24"/>
              </w:rPr>
            </w:pPr>
            <w:r w:rsidRPr="00746D93">
              <w:rPr>
                <w:rFonts w:ascii="Tw Cen MT" w:hAnsi="Tw Cen MT" w:cs="Calibri"/>
                <w:sz w:val="24"/>
                <w:szCs w:val="24"/>
              </w:rPr>
              <w:t>Bertoua, le…………………..</w:t>
            </w:r>
          </w:p>
        </w:tc>
      </w:tr>
      <w:tr w:rsidR="00542D8C" w:rsidRPr="00746D93" w:rsidTr="00573900">
        <w:trPr>
          <w:trHeight w:val="4322"/>
          <w:jc w:val="center"/>
        </w:trPr>
        <w:tc>
          <w:tcPr>
            <w:tcW w:w="9781" w:type="dxa"/>
            <w:gridSpan w:val="2"/>
          </w:tcPr>
          <w:p w:rsidR="00542D8C" w:rsidRPr="00746D93" w:rsidRDefault="00542D8C" w:rsidP="00573900">
            <w:pPr>
              <w:spacing w:after="0" w:line="240" w:lineRule="auto"/>
              <w:jc w:val="both"/>
              <w:rPr>
                <w:rFonts w:ascii="Tw Cen MT" w:hAnsi="Tw Cen MT" w:cs="Calibri"/>
                <w:sz w:val="24"/>
                <w:szCs w:val="24"/>
              </w:rPr>
            </w:pPr>
          </w:p>
          <w:p w:rsidR="00542D8C" w:rsidRPr="00F815C3" w:rsidRDefault="00542D8C" w:rsidP="00F815C3">
            <w:pPr>
              <w:spacing w:after="0" w:line="240" w:lineRule="auto"/>
              <w:jc w:val="center"/>
              <w:rPr>
                <w:rFonts w:ascii="Tw Cen MT" w:hAnsi="Tw Cen MT" w:cs="Calibri"/>
                <w:b/>
                <w:sz w:val="24"/>
                <w:szCs w:val="24"/>
              </w:rPr>
            </w:pPr>
            <w:r w:rsidRPr="00F815C3">
              <w:rPr>
                <w:rFonts w:ascii="Tw Cen MT" w:hAnsi="Tw Cen MT" w:cs="Calibri"/>
                <w:b/>
                <w:sz w:val="24"/>
                <w:szCs w:val="24"/>
              </w:rPr>
              <w:t>ENREGISTREMENT</w:t>
            </w:r>
          </w:p>
          <w:p w:rsidR="00542D8C" w:rsidRPr="00746D93" w:rsidRDefault="00542D8C" w:rsidP="00573900">
            <w:pPr>
              <w:spacing w:after="0" w:line="240" w:lineRule="auto"/>
              <w:jc w:val="both"/>
              <w:rPr>
                <w:rFonts w:ascii="Tw Cen MT" w:hAnsi="Tw Cen MT" w:cs="Calibri"/>
                <w:sz w:val="24"/>
                <w:szCs w:val="24"/>
              </w:rPr>
            </w:pPr>
          </w:p>
          <w:p w:rsidR="00542D8C" w:rsidRPr="00746D93" w:rsidRDefault="00542D8C" w:rsidP="00573900">
            <w:pPr>
              <w:spacing w:after="0" w:line="240" w:lineRule="auto"/>
              <w:jc w:val="both"/>
              <w:rPr>
                <w:rFonts w:ascii="Tw Cen MT" w:hAnsi="Tw Cen MT" w:cs="Calibri"/>
                <w:sz w:val="24"/>
                <w:szCs w:val="24"/>
              </w:rPr>
            </w:pPr>
          </w:p>
          <w:p w:rsidR="00542D8C" w:rsidRPr="00746D93" w:rsidRDefault="00542D8C" w:rsidP="00573900">
            <w:pPr>
              <w:spacing w:after="0" w:line="240" w:lineRule="auto"/>
              <w:jc w:val="both"/>
              <w:rPr>
                <w:rFonts w:ascii="Tw Cen MT" w:hAnsi="Tw Cen MT" w:cs="Calibri"/>
                <w:sz w:val="24"/>
                <w:szCs w:val="24"/>
              </w:rPr>
            </w:pPr>
          </w:p>
          <w:p w:rsidR="00542D8C" w:rsidRPr="00746D93" w:rsidRDefault="00542D8C" w:rsidP="00573900">
            <w:pPr>
              <w:spacing w:after="0" w:line="240" w:lineRule="auto"/>
              <w:jc w:val="both"/>
              <w:rPr>
                <w:rFonts w:ascii="Tw Cen MT" w:hAnsi="Tw Cen MT" w:cs="Calibri"/>
                <w:sz w:val="24"/>
                <w:szCs w:val="24"/>
              </w:rPr>
            </w:pPr>
          </w:p>
        </w:tc>
      </w:tr>
    </w:tbl>
    <w:p w:rsidR="00542D8C" w:rsidRPr="00746D93" w:rsidRDefault="00542D8C" w:rsidP="00542D8C">
      <w:pPr>
        <w:widowControl w:val="0"/>
        <w:autoSpaceDE w:val="0"/>
        <w:spacing w:after="0" w:line="240" w:lineRule="auto"/>
        <w:jc w:val="both"/>
        <w:rPr>
          <w:rFonts w:ascii="Tw Cen MT" w:hAnsi="Tw Cen MT" w:cs="Arial"/>
          <w:sz w:val="24"/>
          <w:szCs w:val="24"/>
        </w:rPr>
      </w:pPr>
    </w:p>
    <w:p w:rsidR="00542D8C" w:rsidRPr="00746D93" w:rsidRDefault="00542D8C" w:rsidP="00542D8C">
      <w:pPr>
        <w:spacing w:after="0" w:line="240" w:lineRule="auto"/>
        <w:jc w:val="both"/>
        <w:rPr>
          <w:rFonts w:ascii="Tw Cen MT" w:hAnsi="Tw Cen MT"/>
          <w:sz w:val="24"/>
          <w:szCs w:val="24"/>
        </w:rPr>
      </w:pPr>
    </w:p>
    <w:p w:rsidR="00542D8C" w:rsidRPr="00746D93" w:rsidRDefault="00542D8C" w:rsidP="00542D8C">
      <w:pPr>
        <w:spacing w:after="0" w:line="240" w:lineRule="auto"/>
        <w:jc w:val="both"/>
        <w:rPr>
          <w:rFonts w:ascii="Tw Cen MT" w:hAnsi="Tw Cen MT"/>
          <w:sz w:val="24"/>
          <w:szCs w:val="24"/>
        </w:rPr>
      </w:pPr>
    </w:p>
    <w:p w:rsidR="00542D8C" w:rsidRPr="00746D93" w:rsidRDefault="00542D8C" w:rsidP="00542D8C">
      <w:pPr>
        <w:spacing w:after="0" w:line="240" w:lineRule="auto"/>
        <w:jc w:val="both"/>
        <w:rPr>
          <w:rFonts w:ascii="Tw Cen MT" w:hAnsi="Tw Cen MT"/>
          <w:sz w:val="24"/>
          <w:szCs w:val="24"/>
        </w:rPr>
      </w:pPr>
    </w:p>
    <w:p w:rsidR="00542D8C" w:rsidRPr="00746D93" w:rsidRDefault="00542D8C" w:rsidP="00542D8C">
      <w:pPr>
        <w:spacing w:after="0" w:line="240" w:lineRule="auto"/>
        <w:jc w:val="both"/>
        <w:rPr>
          <w:rFonts w:ascii="Tw Cen MT" w:hAnsi="Tw Cen MT"/>
          <w:sz w:val="24"/>
          <w:szCs w:val="24"/>
        </w:rPr>
      </w:pPr>
    </w:p>
    <w:p w:rsidR="00542D8C" w:rsidRPr="00746D93" w:rsidRDefault="00542D8C" w:rsidP="00542D8C">
      <w:pPr>
        <w:jc w:val="both"/>
        <w:rPr>
          <w:rFonts w:ascii="Tw Cen MT" w:hAnsi="Tw Cen MT"/>
          <w:sz w:val="24"/>
          <w:szCs w:val="24"/>
        </w:rPr>
      </w:pPr>
    </w:p>
    <w:p w:rsidR="00542D8C" w:rsidRPr="00746D93" w:rsidRDefault="00542D8C" w:rsidP="00542D8C">
      <w:pPr>
        <w:jc w:val="both"/>
        <w:rPr>
          <w:rFonts w:ascii="Tw Cen MT" w:hAnsi="Tw Cen MT"/>
          <w:sz w:val="24"/>
          <w:szCs w:val="24"/>
        </w:rPr>
      </w:pPr>
    </w:p>
    <w:p w:rsidR="00542D8C" w:rsidRPr="00746D93" w:rsidRDefault="00542D8C" w:rsidP="00542D8C">
      <w:pPr>
        <w:jc w:val="both"/>
        <w:rPr>
          <w:rFonts w:ascii="Tw Cen MT" w:hAnsi="Tw Cen MT"/>
          <w:sz w:val="24"/>
          <w:szCs w:val="24"/>
        </w:rPr>
      </w:pPr>
    </w:p>
    <w:p w:rsidR="00542D8C" w:rsidRPr="00746D93" w:rsidRDefault="00542D8C" w:rsidP="00542D8C">
      <w:pPr>
        <w:jc w:val="both"/>
        <w:rPr>
          <w:rFonts w:ascii="Tw Cen MT" w:hAnsi="Tw Cen MT"/>
          <w:sz w:val="24"/>
          <w:szCs w:val="24"/>
        </w:rPr>
      </w:pPr>
    </w:p>
    <w:p w:rsidR="00542D8C" w:rsidRDefault="00542D8C" w:rsidP="00542D8C">
      <w:pPr>
        <w:jc w:val="center"/>
        <w:rPr>
          <w:rFonts w:ascii="Maiandra GD" w:hAnsi="Maiandra GD"/>
          <w:b/>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C23C5D" w:rsidP="00746D93">
      <w:pPr>
        <w:jc w:val="both"/>
        <w:rPr>
          <w:rFonts w:ascii="Tw Cen MT" w:hAnsi="Tw Cen MT"/>
          <w:sz w:val="24"/>
          <w:szCs w:val="24"/>
        </w:rPr>
      </w:pPr>
      <w:r>
        <w:rPr>
          <w:rFonts w:ascii="Tw Cen MT" w:hAnsi="Tw Cen MT"/>
          <w:noProof/>
          <w:sz w:val="24"/>
          <w:szCs w:val="24"/>
          <w:lang w:eastAsia="fr-FR"/>
        </w:rPr>
        <w:pict>
          <v:shape id="_x0000_s1037" style="position:absolute;left:0;text-align:left;margin-left:2.8pt;margin-top:18.1pt;width:496.9pt;height:102.5pt;z-index:251671552;visibility:visible;mso-height-relative:margin;v-text-anchor:middle" coordsize="5678805,153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NswQIAAMoFAAAOAAAAZHJzL2Uyb0RvYy54bWysVE1v2zAMvQ/YfxB0X22nSZsGdYqgRYcB&#10;RVe0HXpWZCkWIIuapCTOfv0o+SNBV+wwLAdHFMlH8onk9U3baLITziswJS3OckqE4VApsynpj9f7&#10;L3NKfGCmYhqMKOlBeHqz/Pzpem8XYgI16Eo4giDGL/a2pHUIdpFlnteiYf4MrDColOAaFlB0m6xy&#10;bI/ojc4meX6R7cFV1gEX3uPtXaeky4QvpeDhu5ReBKJLirmF9HXpu47fbHnNFhvHbK14nwb7hywa&#10;pgwGHaHuWGBk69QfUI3iDjzIcMahyUBKxUWqAasp8nfVvNTMilQLkuPtSJP/f7D8cffkiKpKOqPE&#10;sAaf6Bk2Bt9ka4hD+pjZaEHYTvB4w0EZUim2AcM0mUX69tYvEOXFPrle8niMXLTSNfEfqyRtovww&#10;Ui7aQDhezi4u5/McY3PUFbPzq/llQs2O7tb58FVAQ+KhpN4oO7nDFJ4xu8Q52z34gLHRZ7CNYQ3c&#10;K63TA2tD9iU9nxd5njw8aFVFbbRLvSZutSM7hl0S2iKWhWAnVihpg5ex2K68dAoHLSKENs9CIotY&#10;0KQLEPv3iMk4FyYUnapmlehCzXL8DcEGjxQ6AUZkiUmO2D3AYNmBDNhdzr19dBWp/UfnvvK/OY8e&#10;KTKYMDo3yoD7qDKNVfWRO/uBpI6ayFJo123qsGm0jDdrqA7YdQ66cfSW3yt82wfmwxNzOH84qbhT&#10;wnf8SA34dNCfKKnB/froPtrjWKCWkj3OMzbKzy1zghL9zeDAXBXTaVwASZjOLicouFPN+lRjts0t&#10;YDMUuL0sT8doH/RwlA6aN1w9qxgVVcxwjF1SHtwg3IZuz+Dy4mK1SmY49JaFB/NieQSPPMeWfW3f&#10;mLN9gwecjUcYZp8t3rV3Zxs9Day2AaRKvX/ktX8BXBiplfrlFjfSqZysjit4+RsAAP//AwBQSwME&#10;FAAGAAgAAAAhAKEifKveAAAACgEAAA8AAABkcnMvZG93bnJldi54bWxMj0FPg0AQhe8m/ofNmHgh&#10;7UIJisjSGJKeehKN5y1MgcjOkt0tpf/e8aS3N3kvb75X7lcziQWdHy0pSLYxCKTWdiP1Cj4/Dpsc&#10;hA+aOj1ZQgU39LCv7u9KXXT2Su+4NKEXXEK+0AqGEOZCSt8OaLTf2hmJvbN1Rgc+XS87p69cbia5&#10;i+MnafRI/GHQM9YDtt/NxSjIPaZR+nVbat1E59lFx+hQH5V6fFjfXkEEXMNfGH7xGR0qZjrZC3Ve&#10;TAo2OyYPCrLnlDdxIH9JMhAnFkmWgaxK+X9C9QMAAP//AwBQSwECLQAUAAYACAAAACEAtoM4kv4A&#10;AADhAQAAEwAAAAAAAAAAAAAAAAAAAAAAW0NvbnRlbnRfVHlwZXNdLnhtbFBLAQItABQABgAIAAAA&#10;IQA4/SH/1gAAAJQBAAALAAAAAAAAAAAAAAAAAC8BAABfcmVscy8ucmVsc1BLAQItABQABgAIAAAA&#10;IQBvIONswQIAAMoFAAAOAAAAAAAAAAAAAAAAAC4CAABkcnMvZTJvRG9jLnhtbFBLAQItABQABgAI&#10;AAAAIQChInyr3gAAAAoBAAAPAAAAAAAAAAAAAAAAABsFAABkcnMvZG93bnJldi54bWxQSwUGAAAA&#10;AAQABADzAAAAJgYAAAAA&#10;" adj="-11796480,,5400" path="m,l5422154,r256651,256651l5678805,1539875r,l256651,1539875,,1283224,,xe" filled="f" strokecolor="black [3213]" strokeweight="3pt">
            <v:stroke joinstyle="miter"/>
            <v:formulas/>
            <v:path arrowok="t" o:connecttype="custom" o:connectlocs="0,0;5422154,0;5678805,256651;5678805,1539875;5678805,1539875;256651,1539875;0,1283224;0,0" o:connectangles="0,0,0,0,0,0,0,0" textboxrect="0,0,5678805,1539875"/>
            <v:textbox>
              <w:txbxContent>
                <w:p w:rsidR="00C23C5D" w:rsidRPr="00567FFB" w:rsidRDefault="00C23C5D" w:rsidP="00EA3CF3">
                  <w:pPr>
                    <w:pStyle w:val="Corpsdetexte3"/>
                    <w:rPr>
                      <w:rFonts w:ascii="Agency FB" w:hAnsi="Agency FB"/>
                      <w:bCs/>
                      <w:i/>
                      <w:sz w:val="32"/>
                      <w:szCs w:val="32"/>
                    </w:rPr>
                  </w:pPr>
                  <w:r w:rsidRPr="00EC1472">
                    <w:rPr>
                      <w:rFonts w:ascii="Bauhaus 93" w:hAnsi="Bauhaus 93"/>
                      <w:color w:val="000000" w:themeColor="text1"/>
                      <w:sz w:val="52"/>
                      <w:szCs w:val="28"/>
                    </w:rPr>
                    <w:t>Pièce n°1</w:t>
                  </w:r>
                  <w:r>
                    <w:rPr>
                      <w:rFonts w:ascii="Bauhaus 93" w:hAnsi="Bauhaus 93"/>
                      <w:color w:val="000000" w:themeColor="text1"/>
                      <w:sz w:val="52"/>
                      <w:szCs w:val="28"/>
                    </w:rPr>
                    <w:t>1</w:t>
                  </w:r>
                  <w:r w:rsidRPr="00EC1472">
                    <w:rPr>
                      <w:rFonts w:ascii="Bauhaus 93" w:hAnsi="Bauhaus 93"/>
                      <w:color w:val="000000" w:themeColor="text1"/>
                      <w:sz w:val="52"/>
                      <w:szCs w:val="28"/>
                    </w:rPr>
                    <w:t xml:space="preserve"> : </w:t>
                  </w:r>
                  <w:r w:rsidRPr="00EA3CF3">
                    <w:rPr>
                      <w:rFonts w:ascii="Bauhaus 93" w:eastAsiaTheme="minorHAnsi" w:hAnsi="Bauhaus 93" w:cstheme="minorBidi"/>
                      <w:color w:val="000000" w:themeColor="text1"/>
                      <w:sz w:val="52"/>
                      <w:szCs w:val="28"/>
                      <w:lang w:eastAsia="en-US"/>
                    </w:rPr>
                    <w:t xml:space="preserve">Formulaires et </w:t>
                  </w:r>
                  <w:r>
                    <w:rPr>
                      <w:rFonts w:ascii="Bauhaus 93" w:eastAsiaTheme="minorHAnsi" w:hAnsi="Bauhaus 93" w:cstheme="minorBidi"/>
                      <w:color w:val="000000" w:themeColor="text1"/>
                      <w:sz w:val="52"/>
                      <w:szCs w:val="28"/>
                      <w:lang w:eastAsia="en-US"/>
                    </w:rPr>
                    <w:t xml:space="preserve">Modèles à </w:t>
                  </w:r>
                  <w:r w:rsidRPr="00EC1472">
                    <w:rPr>
                      <w:rFonts w:ascii="Bauhaus 93" w:hAnsi="Bauhaus 93"/>
                      <w:color w:val="000000" w:themeColor="text1"/>
                      <w:sz w:val="52"/>
                      <w:szCs w:val="28"/>
                    </w:rPr>
                    <w:t xml:space="preserve"> utiliser par les Soumissionnaires</w:t>
                  </w:r>
                </w:p>
                <w:p w:rsidR="00C23C5D" w:rsidRPr="00EC1472" w:rsidRDefault="00C23C5D" w:rsidP="00D20F93">
                  <w:pPr>
                    <w:spacing w:before="120" w:after="120" w:line="240" w:lineRule="auto"/>
                    <w:jc w:val="center"/>
                    <w:rPr>
                      <w:rFonts w:ascii="Bauhaus 93" w:hAnsi="Bauhaus 93"/>
                      <w:color w:val="000000" w:themeColor="text1"/>
                      <w:sz w:val="52"/>
                      <w:szCs w:val="28"/>
                    </w:rPr>
                  </w:pPr>
                </w:p>
                <w:p w:rsidR="00C23C5D" w:rsidRPr="00770775" w:rsidRDefault="00C23C5D" w:rsidP="00D20F93">
                  <w:pPr>
                    <w:jc w:val="center"/>
                    <w:rPr>
                      <w:color w:val="000000" w:themeColor="text1"/>
                    </w:rPr>
                  </w:pPr>
                </w:p>
              </w:txbxContent>
            </v:textbox>
          </v:shape>
        </w:pict>
      </w: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Default="00D20F93" w:rsidP="00746D93">
      <w:pPr>
        <w:jc w:val="both"/>
        <w:rPr>
          <w:rFonts w:ascii="Tw Cen MT" w:hAnsi="Tw Cen MT"/>
          <w:sz w:val="24"/>
          <w:szCs w:val="24"/>
        </w:rPr>
      </w:pPr>
    </w:p>
    <w:p w:rsidR="00312C65" w:rsidRDefault="00312C65" w:rsidP="00746D93">
      <w:pPr>
        <w:jc w:val="both"/>
        <w:rPr>
          <w:rFonts w:ascii="Tw Cen MT" w:hAnsi="Tw Cen MT"/>
          <w:sz w:val="24"/>
          <w:szCs w:val="24"/>
        </w:rPr>
      </w:pPr>
    </w:p>
    <w:p w:rsidR="00F815C3" w:rsidRDefault="00F815C3" w:rsidP="00746D93">
      <w:pPr>
        <w:jc w:val="both"/>
        <w:rPr>
          <w:rFonts w:ascii="Tw Cen MT" w:hAnsi="Tw Cen MT"/>
          <w:sz w:val="24"/>
          <w:szCs w:val="24"/>
        </w:rPr>
      </w:pPr>
    </w:p>
    <w:p w:rsidR="00F815C3" w:rsidRPr="000B43AF" w:rsidRDefault="00F815C3" w:rsidP="00F815C3">
      <w:pPr>
        <w:jc w:val="center"/>
        <w:rPr>
          <w:rFonts w:ascii="Agency FB" w:hAnsi="Agency FB"/>
          <w:b/>
          <w:sz w:val="28"/>
          <w:szCs w:val="24"/>
          <w:u w:val="single"/>
        </w:rPr>
      </w:pPr>
      <w:r w:rsidRPr="000B43AF">
        <w:rPr>
          <w:rFonts w:ascii="Agency FB" w:hAnsi="Agency FB"/>
          <w:b/>
          <w:sz w:val="28"/>
          <w:szCs w:val="24"/>
          <w:u w:val="single"/>
        </w:rPr>
        <w:lastRenderedPageBreak/>
        <w:t>SOMMAIRE</w:t>
      </w:r>
    </w:p>
    <w:p w:rsidR="00D20F93" w:rsidRPr="00746D93" w:rsidRDefault="00D20F93" w:rsidP="00746D93">
      <w:pPr>
        <w:widowControl w:val="0"/>
        <w:autoSpaceDE w:val="0"/>
        <w:jc w:val="both"/>
        <w:rPr>
          <w:rFonts w:ascii="Tw Cen MT" w:hAnsi="Tw Cen MT" w:cs="Arial"/>
          <w:spacing w:val="34"/>
          <w:sz w:val="24"/>
          <w:szCs w:val="24"/>
        </w:rPr>
      </w:pPr>
    </w:p>
    <w:p w:rsidR="00D20F93" w:rsidRPr="00746D93" w:rsidRDefault="00EA3CF3" w:rsidP="003D05F6">
      <w:pPr>
        <w:widowControl w:val="0"/>
        <w:autoSpaceDE w:val="0"/>
        <w:spacing w:before="240" w:after="240" w:line="360" w:lineRule="auto"/>
        <w:jc w:val="both"/>
        <w:rPr>
          <w:rFonts w:ascii="Tw Cen MT" w:hAnsi="Tw Cen MT" w:cs="Arial"/>
          <w:sz w:val="24"/>
          <w:szCs w:val="24"/>
        </w:rPr>
      </w:pPr>
      <w:r w:rsidRPr="00EA3CF3">
        <w:rPr>
          <w:rFonts w:ascii="Tw Cen MT" w:hAnsi="Tw Cen MT" w:cs="Arial"/>
          <w:sz w:val="24"/>
          <w:szCs w:val="24"/>
        </w:rPr>
        <w:t>Formulaire</w:t>
      </w:r>
      <w:r w:rsidR="00D20F93" w:rsidRPr="00746D93">
        <w:rPr>
          <w:rFonts w:ascii="Tw Cen MT" w:hAnsi="Tw Cen MT" w:cs="Arial"/>
          <w:sz w:val="24"/>
          <w:szCs w:val="24"/>
        </w:rPr>
        <w:t xml:space="preserve"> n°1 : Déclaration d’intention de soumissionner</w:t>
      </w:r>
    </w:p>
    <w:p w:rsidR="00D20F93" w:rsidRPr="00746D93" w:rsidRDefault="00EA3CF3" w:rsidP="003D05F6">
      <w:pPr>
        <w:widowControl w:val="0"/>
        <w:autoSpaceDE w:val="0"/>
        <w:spacing w:before="240" w:after="240" w:line="360" w:lineRule="auto"/>
        <w:jc w:val="both"/>
        <w:rPr>
          <w:rFonts w:ascii="Tw Cen MT" w:hAnsi="Tw Cen MT" w:cs="Arial"/>
          <w:spacing w:val="34"/>
          <w:sz w:val="24"/>
          <w:szCs w:val="24"/>
        </w:rPr>
      </w:pPr>
      <w:r w:rsidRPr="00EA3CF3">
        <w:rPr>
          <w:rFonts w:ascii="Tw Cen MT" w:hAnsi="Tw Cen MT" w:cs="Arial"/>
          <w:sz w:val="24"/>
          <w:szCs w:val="24"/>
        </w:rPr>
        <w:t xml:space="preserve">Formulaire </w:t>
      </w:r>
      <w:r w:rsidR="00BE3BC0">
        <w:rPr>
          <w:rFonts w:ascii="Tw Cen MT" w:hAnsi="Tw Cen MT" w:cs="Arial"/>
          <w:sz w:val="24"/>
          <w:szCs w:val="24"/>
        </w:rPr>
        <w:t xml:space="preserve"> n°2 : S</w:t>
      </w:r>
      <w:r w:rsidR="00D20F93" w:rsidRPr="00746D93">
        <w:rPr>
          <w:rFonts w:ascii="Tw Cen MT" w:hAnsi="Tw Cen MT" w:cs="Arial"/>
          <w:sz w:val="24"/>
          <w:szCs w:val="24"/>
        </w:rPr>
        <w:t>oumission</w:t>
      </w:r>
      <w:r w:rsidR="00D20F93" w:rsidRPr="00746D93">
        <w:rPr>
          <w:rFonts w:ascii="Tw Cen MT" w:hAnsi="Tw Cen MT" w:cs="Arial"/>
          <w:sz w:val="24"/>
          <w:szCs w:val="24"/>
        </w:rPr>
        <w:tab/>
      </w:r>
    </w:p>
    <w:p w:rsidR="00D20F93" w:rsidRPr="00746D93" w:rsidRDefault="00EA3CF3" w:rsidP="003D05F6">
      <w:pPr>
        <w:widowControl w:val="0"/>
        <w:autoSpaceDE w:val="0"/>
        <w:spacing w:before="240" w:after="240" w:line="360" w:lineRule="auto"/>
        <w:jc w:val="both"/>
        <w:rPr>
          <w:rFonts w:ascii="Tw Cen MT" w:hAnsi="Tw Cen MT" w:cs="Arial"/>
          <w:spacing w:val="34"/>
          <w:sz w:val="24"/>
          <w:szCs w:val="24"/>
        </w:rPr>
      </w:pPr>
      <w:r w:rsidRPr="00EA3CF3">
        <w:rPr>
          <w:rFonts w:ascii="Tw Cen MT" w:hAnsi="Tw Cen MT" w:cs="Arial"/>
          <w:sz w:val="24"/>
          <w:szCs w:val="24"/>
        </w:rPr>
        <w:t xml:space="preserve">Formulaire </w:t>
      </w:r>
      <w:r w:rsidR="00BE3BC0">
        <w:rPr>
          <w:rFonts w:ascii="Tw Cen MT" w:hAnsi="Tw Cen MT" w:cs="Arial"/>
          <w:sz w:val="24"/>
          <w:szCs w:val="24"/>
        </w:rPr>
        <w:t xml:space="preserve"> n°3 : C</w:t>
      </w:r>
      <w:r w:rsidR="00D20F93" w:rsidRPr="00746D93">
        <w:rPr>
          <w:rFonts w:ascii="Tw Cen MT" w:hAnsi="Tw Cen MT" w:cs="Arial"/>
          <w:sz w:val="24"/>
          <w:szCs w:val="24"/>
        </w:rPr>
        <w:t>aution de soumission</w:t>
      </w:r>
    </w:p>
    <w:p w:rsidR="00D20F93" w:rsidRPr="00746D93" w:rsidRDefault="00EA3CF3" w:rsidP="003D05F6">
      <w:pPr>
        <w:widowControl w:val="0"/>
        <w:autoSpaceDE w:val="0"/>
        <w:spacing w:before="240" w:after="240" w:line="360" w:lineRule="auto"/>
        <w:jc w:val="both"/>
        <w:rPr>
          <w:rFonts w:ascii="Tw Cen MT" w:hAnsi="Tw Cen MT" w:cs="Arial"/>
          <w:spacing w:val="34"/>
          <w:sz w:val="24"/>
          <w:szCs w:val="24"/>
        </w:rPr>
      </w:pPr>
      <w:r w:rsidRPr="00EA3CF3">
        <w:rPr>
          <w:rFonts w:ascii="Tw Cen MT" w:hAnsi="Tw Cen MT" w:cs="Arial"/>
          <w:sz w:val="24"/>
          <w:szCs w:val="24"/>
        </w:rPr>
        <w:t xml:space="preserve">Formulaire </w:t>
      </w:r>
      <w:r w:rsidR="00BE3BC0">
        <w:rPr>
          <w:rFonts w:ascii="Tw Cen MT" w:hAnsi="Tw Cen MT" w:cs="Arial"/>
          <w:sz w:val="24"/>
          <w:szCs w:val="24"/>
        </w:rPr>
        <w:t xml:space="preserve"> n°4 : C</w:t>
      </w:r>
      <w:r w:rsidR="00D20F93" w:rsidRPr="00746D93">
        <w:rPr>
          <w:rFonts w:ascii="Tw Cen MT" w:hAnsi="Tw Cen MT" w:cs="Arial"/>
          <w:sz w:val="24"/>
          <w:szCs w:val="24"/>
        </w:rPr>
        <w:t>aution de retenue de garantie</w:t>
      </w:r>
    </w:p>
    <w:p w:rsidR="00D20F93" w:rsidRPr="00746D93" w:rsidRDefault="00EA3CF3" w:rsidP="003D05F6">
      <w:pPr>
        <w:widowControl w:val="0"/>
        <w:autoSpaceDE w:val="0"/>
        <w:spacing w:before="240" w:after="240" w:line="360" w:lineRule="auto"/>
        <w:jc w:val="both"/>
        <w:rPr>
          <w:rFonts w:ascii="Tw Cen MT" w:hAnsi="Tw Cen MT" w:cs="Arial"/>
          <w:sz w:val="24"/>
          <w:szCs w:val="24"/>
        </w:rPr>
      </w:pPr>
      <w:r w:rsidRPr="00EA3CF3">
        <w:rPr>
          <w:rFonts w:ascii="Tw Cen MT" w:hAnsi="Tw Cen MT" w:cs="Arial"/>
          <w:sz w:val="24"/>
          <w:szCs w:val="24"/>
        </w:rPr>
        <w:t xml:space="preserve">Formulaire </w:t>
      </w:r>
      <w:r w:rsidR="00BE3BC0">
        <w:rPr>
          <w:rFonts w:ascii="Tw Cen MT" w:hAnsi="Tw Cen MT" w:cs="Arial"/>
          <w:sz w:val="24"/>
          <w:szCs w:val="24"/>
        </w:rPr>
        <w:t xml:space="preserve"> n°5 : C</w:t>
      </w:r>
      <w:r w:rsidR="00D20F93" w:rsidRPr="00746D93">
        <w:rPr>
          <w:rFonts w:ascii="Tw Cen MT" w:hAnsi="Tw Cen MT" w:cs="Arial"/>
          <w:sz w:val="24"/>
          <w:szCs w:val="24"/>
        </w:rPr>
        <w:t>autionnement définitif</w:t>
      </w:r>
    </w:p>
    <w:p w:rsidR="00EA3CF3" w:rsidRDefault="00EA3CF3" w:rsidP="003D05F6">
      <w:pPr>
        <w:spacing w:line="360" w:lineRule="auto"/>
        <w:rPr>
          <w:rFonts w:ascii="Tw Cen MT" w:hAnsi="Tw Cen MT"/>
          <w:sz w:val="24"/>
          <w:szCs w:val="24"/>
        </w:rPr>
      </w:pPr>
      <w:r w:rsidRPr="00EA3CF3">
        <w:rPr>
          <w:rFonts w:ascii="Tw Cen MT" w:hAnsi="Tw Cen MT" w:cs="Arial"/>
          <w:sz w:val="24"/>
          <w:szCs w:val="24"/>
        </w:rPr>
        <w:t xml:space="preserve">Formulaire </w:t>
      </w:r>
      <w:r w:rsidR="00F16EA7" w:rsidRPr="00F16EA7">
        <w:rPr>
          <w:rFonts w:ascii="Tw Cen MT" w:hAnsi="Tw Cen MT"/>
          <w:sz w:val="24"/>
          <w:szCs w:val="24"/>
        </w:rPr>
        <w:t xml:space="preserve">n° </w:t>
      </w:r>
      <w:r w:rsidR="00573900">
        <w:rPr>
          <w:rFonts w:ascii="Tw Cen MT" w:hAnsi="Tw Cen MT"/>
          <w:i/>
          <w:sz w:val="24"/>
          <w:szCs w:val="24"/>
        </w:rPr>
        <w:t>6</w:t>
      </w:r>
      <w:r w:rsidR="00BE3BC0">
        <w:rPr>
          <w:rFonts w:ascii="Tw Cen MT" w:hAnsi="Tw Cen MT"/>
          <w:sz w:val="24"/>
          <w:szCs w:val="24"/>
        </w:rPr>
        <w:t xml:space="preserve"> : </w:t>
      </w:r>
      <w:r w:rsidRPr="00EA3CF3">
        <w:rPr>
          <w:rFonts w:ascii="Tw Cen MT" w:hAnsi="Tw Cen MT"/>
          <w:sz w:val="24"/>
          <w:szCs w:val="24"/>
        </w:rPr>
        <w:t>Caution d’Avance de Démarrage</w:t>
      </w:r>
    </w:p>
    <w:p w:rsidR="003D05F6" w:rsidRPr="003D05F6" w:rsidRDefault="003D05F6" w:rsidP="003D05F6">
      <w:pPr>
        <w:spacing w:line="360" w:lineRule="auto"/>
        <w:rPr>
          <w:rFonts w:ascii="Tw Cen MT" w:hAnsi="Tw Cen MT"/>
          <w:b/>
          <w:sz w:val="2"/>
          <w:szCs w:val="24"/>
        </w:rPr>
      </w:pPr>
    </w:p>
    <w:p w:rsidR="003D05F6" w:rsidRDefault="00F16EA7" w:rsidP="003D05F6">
      <w:pPr>
        <w:spacing w:after="88" w:line="360" w:lineRule="auto"/>
        <w:ind w:right="6"/>
        <w:rPr>
          <w:rFonts w:ascii="Tw Cen MT" w:hAnsi="Tw Cen MT"/>
          <w:sz w:val="24"/>
          <w:szCs w:val="24"/>
        </w:rPr>
      </w:pPr>
      <w:r w:rsidRPr="00F16EA7">
        <w:rPr>
          <w:rFonts w:ascii="Tw Cen MT" w:hAnsi="Tw Cen MT"/>
          <w:sz w:val="24"/>
          <w:szCs w:val="24"/>
        </w:rPr>
        <w:t xml:space="preserve">Formulaire n° </w:t>
      </w:r>
      <w:r w:rsidR="00573900">
        <w:rPr>
          <w:rFonts w:ascii="Tw Cen MT" w:hAnsi="Tw Cen MT"/>
          <w:sz w:val="24"/>
          <w:szCs w:val="24"/>
        </w:rPr>
        <w:t>7</w:t>
      </w:r>
      <w:r w:rsidRPr="00F16EA7">
        <w:rPr>
          <w:rFonts w:ascii="Tw Cen MT" w:hAnsi="Tw Cen MT"/>
          <w:sz w:val="24"/>
          <w:szCs w:val="24"/>
        </w:rPr>
        <w:t xml:space="preserve"> : </w:t>
      </w:r>
      <w:r w:rsidR="00BE3BC0" w:rsidRPr="00EA3CF3">
        <w:rPr>
          <w:rFonts w:ascii="Tw Cen MT" w:hAnsi="Tw Cen MT"/>
          <w:sz w:val="24"/>
          <w:szCs w:val="24"/>
        </w:rPr>
        <w:t>Attestation</w:t>
      </w:r>
      <w:r w:rsidRPr="00F16EA7">
        <w:rPr>
          <w:rFonts w:ascii="Tw Cen MT" w:hAnsi="Tw Cen MT"/>
          <w:sz w:val="24"/>
          <w:szCs w:val="24"/>
        </w:rPr>
        <w:t xml:space="preserve"> de Disponibilité </w:t>
      </w:r>
    </w:p>
    <w:p w:rsidR="003D05F6" w:rsidRPr="003D05F6" w:rsidRDefault="003D05F6" w:rsidP="003D05F6">
      <w:pPr>
        <w:spacing w:after="88" w:line="360" w:lineRule="auto"/>
        <w:ind w:right="6"/>
        <w:rPr>
          <w:rFonts w:ascii="Tw Cen MT" w:hAnsi="Tw Cen MT"/>
          <w:sz w:val="12"/>
          <w:szCs w:val="24"/>
        </w:rPr>
      </w:pPr>
    </w:p>
    <w:p w:rsidR="003D05F6" w:rsidRPr="003D05F6" w:rsidRDefault="003D05F6" w:rsidP="003D05F6">
      <w:pPr>
        <w:spacing w:after="54" w:line="360" w:lineRule="auto"/>
        <w:ind w:right="-15"/>
        <w:rPr>
          <w:rFonts w:ascii="Tw Cen MT" w:hAnsi="Tw Cen MT"/>
          <w:sz w:val="24"/>
          <w:szCs w:val="24"/>
        </w:rPr>
      </w:pPr>
      <w:r w:rsidRPr="003D05F6">
        <w:rPr>
          <w:rFonts w:ascii="Tw Cen MT" w:hAnsi="Tw Cen MT"/>
          <w:sz w:val="24"/>
          <w:szCs w:val="24"/>
        </w:rPr>
        <w:t xml:space="preserve">Formulaire n° </w:t>
      </w:r>
      <w:r w:rsidR="00573900">
        <w:rPr>
          <w:rFonts w:ascii="Tw Cen MT" w:hAnsi="Tw Cen MT"/>
          <w:sz w:val="24"/>
          <w:szCs w:val="24"/>
        </w:rPr>
        <w:t>8</w:t>
      </w:r>
      <w:r w:rsidRPr="003D05F6">
        <w:rPr>
          <w:rFonts w:ascii="Tw Cen MT" w:hAnsi="Tw Cen MT"/>
          <w:sz w:val="24"/>
          <w:szCs w:val="24"/>
        </w:rPr>
        <w:t xml:space="preserve"> : </w:t>
      </w:r>
      <w:r w:rsidR="00BE3BC0" w:rsidRPr="00EA3CF3">
        <w:rPr>
          <w:rFonts w:ascii="Tw Cen MT" w:hAnsi="Tw Cen MT"/>
          <w:sz w:val="24"/>
          <w:szCs w:val="24"/>
        </w:rPr>
        <w:t>Attestation</w:t>
      </w:r>
      <w:r w:rsidRPr="003D05F6">
        <w:rPr>
          <w:rFonts w:ascii="Tw Cen MT" w:hAnsi="Tw Cen MT"/>
          <w:sz w:val="24"/>
          <w:szCs w:val="24"/>
        </w:rPr>
        <w:t xml:space="preserve"> de Visite de Site </w:t>
      </w:r>
    </w:p>
    <w:p w:rsidR="00D20F93" w:rsidRPr="00746D93" w:rsidRDefault="00D20F93" w:rsidP="00746D93">
      <w:pPr>
        <w:widowControl w:val="0"/>
        <w:autoSpaceDE w:val="0"/>
        <w:jc w:val="both"/>
        <w:rPr>
          <w:rFonts w:ascii="Tw Cen MT" w:hAnsi="Tw Cen MT" w:cs="Arial"/>
          <w:spacing w:val="34"/>
          <w:sz w:val="24"/>
          <w:szCs w:val="24"/>
        </w:rPr>
      </w:pPr>
    </w:p>
    <w:p w:rsidR="00D20F93" w:rsidRPr="00746D93" w:rsidRDefault="00D20F93" w:rsidP="00746D93">
      <w:pPr>
        <w:widowControl w:val="0"/>
        <w:autoSpaceDE w:val="0"/>
        <w:jc w:val="both"/>
        <w:rPr>
          <w:rFonts w:ascii="Tw Cen MT" w:hAnsi="Tw Cen MT" w:cs="Arial"/>
          <w:spacing w:val="34"/>
          <w:sz w:val="24"/>
          <w:szCs w:val="24"/>
        </w:rPr>
      </w:pPr>
    </w:p>
    <w:p w:rsidR="00D20F93" w:rsidRPr="00746D93" w:rsidRDefault="00D20F93" w:rsidP="00746D93">
      <w:pPr>
        <w:widowControl w:val="0"/>
        <w:autoSpaceDE w:val="0"/>
        <w:jc w:val="both"/>
        <w:rPr>
          <w:rFonts w:ascii="Tw Cen MT" w:hAnsi="Tw Cen MT" w:cs="Arial"/>
          <w:spacing w:val="34"/>
          <w:sz w:val="24"/>
          <w:szCs w:val="24"/>
        </w:rPr>
      </w:pPr>
    </w:p>
    <w:p w:rsidR="00D20F93" w:rsidRPr="00746D93" w:rsidRDefault="00D20F93" w:rsidP="00746D93">
      <w:pPr>
        <w:widowControl w:val="0"/>
        <w:autoSpaceDE w:val="0"/>
        <w:jc w:val="both"/>
        <w:rPr>
          <w:rFonts w:ascii="Tw Cen MT" w:hAnsi="Tw Cen MT" w:cs="Arial"/>
          <w:spacing w:val="34"/>
          <w:sz w:val="24"/>
          <w:szCs w:val="24"/>
        </w:rPr>
      </w:pPr>
    </w:p>
    <w:p w:rsidR="00D20F93" w:rsidRPr="00746D93" w:rsidRDefault="00D20F93" w:rsidP="00746D93">
      <w:pPr>
        <w:widowControl w:val="0"/>
        <w:autoSpaceDE w:val="0"/>
        <w:jc w:val="both"/>
        <w:rPr>
          <w:rFonts w:ascii="Tw Cen MT" w:hAnsi="Tw Cen MT" w:cs="Arial"/>
          <w:spacing w:val="34"/>
          <w:sz w:val="24"/>
          <w:szCs w:val="24"/>
        </w:rPr>
      </w:pPr>
    </w:p>
    <w:p w:rsidR="00D20F93" w:rsidRPr="00746D93" w:rsidRDefault="00D20F93" w:rsidP="00746D93">
      <w:pPr>
        <w:widowControl w:val="0"/>
        <w:autoSpaceDE w:val="0"/>
        <w:jc w:val="both"/>
        <w:rPr>
          <w:rFonts w:ascii="Tw Cen MT" w:hAnsi="Tw Cen MT" w:cs="Arial"/>
          <w:spacing w:val="34"/>
          <w:sz w:val="24"/>
          <w:szCs w:val="24"/>
        </w:rPr>
      </w:pPr>
    </w:p>
    <w:p w:rsidR="00D20F93" w:rsidRPr="00746D93" w:rsidRDefault="00D20F93" w:rsidP="00746D93">
      <w:pPr>
        <w:widowControl w:val="0"/>
        <w:autoSpaceDE w:val="0"/>
        <w:jc w:val="both"/>
        <w:rPr>
          <w:rFonts w:ascii="Tw Cen MT" w:hAnsi="Tw Cen MT" w:cs="Arial"/>
          <w:spacing w:val="34"/>
          <w:sz w:val="24"/>
          <w:szCs w:val="24"/>
        </w:rPr>
      </w:pPr>
    </w:p>
    <w:p w:rsidR="00D20F93" w:rsidRPr="00746D93" w:rsidRDefault="00D20F93" w:rsidP="00746D93">
      <w:pPr>
        <w:widowControl w:val="0"/>
        <w:autoSpaceDE w:val="0"/>
        <w:jc w:val="both"/>
        <w:rPr>
          <w:rFonts w:ascii="Tw Cen MT" w:hAnsi="Tw Cen MT" w:cs="Arial"/>
          <w:spacing w:val="34"/>
          <w:sz w:val="24"/>
          <w:szCs w:val="24"/>
        </w:rPr>
      </w:pPr>
    </w:p>
    <w:p w:rsidR="00D20F93" w:rsidRPr="00746D93" w:rsidRDefault="00D20F93" w:rsidP="00746D93">
      <w:pPr>
        <w:widowControl w:val="0"/>
        <w:autoSpaceDE w:val="0"/>
        <w:jc w:val="both"/>
        <w:rPr>
          <w:rFonts w:ascii="Tw Cen MT" w:hAnsi="Tw Cen MT" w:cs="Arial"/>
          <w:spacing w:val="34"/>
          <w:sz w:val="24"/>
          <w:szCs w:val="24"/>
        </w:rPr>
      </w:pPr>
    </w:p>
    <w:p w:rsidR="00D20F93" w:rsidRPr="00746D93" w:rsidRDefault="00D20F93" w:rsidP="00746D93">
      <w:pPr>
        <w:widowControl w:val="0"/>
        <w:autoSpaceDE w:val="0"/>
        <w:jc w:val="both"/>
        <w:rPr>
          <w:rFonts w:ascii="Tw Cen MT" w:hAnsi="Tw Cen MT" w:cs="Arial"/>
          <w:spacing w:val="34"/>
          <w:sz w:val="24"/>
          <w:szCs w:val="24"/>
        </w:rPr>
      </w:pPr>
    </w:p>
    <w:p w:rsidR="00D20F93" w:rsidRPr="00746D93" w:rsidRDefault="00D20F93" w:rsidP="00746D93">
      <w:pPr>
        <w:widowControl w:val="0"/>
        <w:autoSpaceDE w:val="0"/>
        <w:jc w:val="both"/>
        <w:rPr>
          <w:rFonts w:ascii="Tw Cen MT" w:hAnsi="Tw Cen MT" w:cs="Arial"/>
          <w:spacing w:val="34"/>
          <w:sz w:val="24"/>
          <w:szCs w:val="24"/>
        </w:rPr>
      </w:pPr>
    </w:p>
    <w:p w:rsidR="00D20F93" w:rsidRPr="00746D93" w:rsidRDefault="00D20F93" w:rsidP="00746D93">
      <w:pPr>
        <w:widowControl w:val="0"/>
        <w:autoSpaceDE w:val="0"/>
        <w:jc w:val="both"/>
        <w:rPr>
          <w:rFonts w:ascii="Tw Cen MT" w:hAnsi="Tw Cen MT" w:cs="Arial"/>
          <w:spacing w:val="34"/>
          <w:sz w:val="24"/>
          <w:szCs w:val="24"/>
        </w:rPr>
      </w:pPr>
    </w:p>
    <w:p w:rsidR="00D20F93" w:rsidRPr="00746D93" w:rsidRDefault="00D20F93" w:rsidP="00746D93">
      <w:pPr>
        <w:widowControl w:val="0"/>
        <w:autoSpaceDE w:val="0"/>
        <w:jc w:val="both"/>
        <w:rPr>
          <w:rFonts w:ascii="Tw Cen MT" w:hAnsi="Tw Cen MT" w:cs="Arial"/>
          <w:spacing w:val="34"/>
          <w:sz w:val="24"/>
          <w:szCs w:val="24"/>
        </w:rPr>
      </w:pPr>
    </w:p>
    <w:p w:rsidR="00D20F93" w:rsidRPr="00746D93" w:rsidRDefault="00D20F93" w:rsidP="00746D93">
      <w:pPr>
        <w:widowControl w:val="0"/>
        <w:autoSpaceDE w:val="0"/>
        <w:jc w:val="both"/>
        <w:rPr>
          <w:rFonts w:ascii="Tw Cen MT" w:hAnsi="Tw Cen MT" w:cs="Arial"/>
          <w:spacing w:val="34"/>
          <w:sz w:val="24"/>
          <w:szCs w:val="24"/>
        </w:rPr>
      </w:pPr>
    </w:p>
    <w:p w:rsidR="00D20F93" w:rsidRPr="00746D93" w:rsidRDefault="00D20F93" w:rsidP="00746D93">
      <w:pPr>
        <w:widowControl w:val="0"/>
        <w:autoSpaceDE w:val="0"/>
        <w:jc w:val="both"/>
        <w:rPr>
          <w:rFonts w:ascii="Tw Cen MT" w:hAnsi="Tw Cen MT" w:cs="Arial"/>
          <w:spacing w:val="34"/>
          <w:sz w:val="24"/>
          <w:szCs w:val="24"/>
        </w:rPr>
      </w:pPr>
    </w:p>
    <w:p w:rsidR="00D20F93" w:rsidRPr="00746D93" w:rsidRDefault="00D20F93" w:rsidP="00746D93">
      <w:pPr>
        <w:widowControl w:val="0"/>
        <w:autoSpaceDE w:val="0"/>
        <w:jc w:val="both"/>
        <w:rPr>
          <w:rFonts w:ascii="Tw Cen MT" w:hAnsi="Tw Cen MT" w:cs="Arial"/>
          <w:spacing w:val="34"/>
          <w:sz w:val="24"/>
          <w:szCs w:val="24"/>
        </w:rPr>
      </w:pPr>
    </w:p>
    <w:p w:rsidR="00D20F93" w:rsidRPr="00746D93" w:rsidRDefault="00D20F93" w:rsidP="00746D93">
      <w:pPr>
        <w:widowControl w:val="0"/>
        <w:autoSpaceDE w:val="0"/>
        <w:jc w:val="both"/>
        <w:rPr>
          <w:rFonts w:ascii="Tw Cen MT" w:hAnsi="Tw Cen MT" w:cs="Arial"/>
          <w:spacing w:val="34"/>
          <w:sz w:val="24"/>
          <w:szCs w:val="24"/>
        </w:rPr>
      </w:pPr>
    </w:p>
    <w:p w:rsidR="00D20F93" w:rsidRPr="00746D93" w:rsidRDefault="00D20F93" w:rsidP="00746D93">
      <w:pPr>
        <w:widowControl w:val="0"/>
        <w:autoSpaceDE w:val="0"/>
        <w:jc w:val="both"/>
        <w:rPr>
          <w:rFonts w:ascii="Tw Cen MT" w:hAnsi="Tw Cen MT" w:cs="Arial"/>
          <w:spacing w:val="34"/>
          <w:sz w:val="24"/>
          <w:szCs w:val="24"/>
        </w:rPr>
      </w:pPr>
    </w:p>
    <w:p w:rsidR="00D20F93" w:rsidRPr="00746D93" w:rsidRDefault="003D05F6" w:rsidP="00F815C3">
      <w:pPr>
        <w:widowControl w:val="0"/>
        <w:autoSpaceDE w:val="0"/>
        <w:spacing w:after="0"/>
        <w:jc w:val="center"/>
        <w:rPr>
          <w:rFonts w:ascii="Tw Cen MT" w:hAnsi="Tw Cen MT" w:cs="Arial"/>
          <w:b/>
          <w:bCs/>
          <w:sz w:val="24"/>
          <w:szCs w:val="24"/>
        </w:rPr>
      </w:pPr>
      <w:r w:rsidRPr="00EA3CF3">
        <w:rPr>
          <w:rFonts w:ascii="Tw Cen MT" w:hAnsi="Tw Cen MT" w:cs="Arial"/>
          <w:sz w:val="24"/>
          <w:szCs w:val="24"/>
        </w:rPr>
        <w:t>Formulaire</w:t>
      </w:r>
      <w:r w:rsidR="00D20F93" w:rsidRPr="00746D93">
        <w:rPr>
          <w:rFonts w:ascii="Tw Cen MT" w:hAnsi="Tw Cen MT" w:cs="Arial"/>
          <w:b/>
          <w:bCs/>
          <w:sz w:val="24"/>
          <w:szCs w:val="24"/>
        </w:rPr>
        <w:t xml:space="preserve"> n° 1: Déclaration d’intention de soumissionner</w:t>
      </w:r>
    </w:p>
    <w:p w:rsidR="00D20F93" w:rsidRPr="00746D93" w:rsidRDefault="00D20F93" w:rsidP="00746D93">
      <w:pPr>
        <w:widowControl w:val="0"/>
        <w:autoSpaceDE w:val="0"/>
        <w:spacing w:after="0"/>
        <w:jc w:val="both"/>
        <w:rPr>
          <w:rFonts w:ascii="Tw Cen MT" w:hAnsi="Tw Cen MT"/>
          <w:sz w:val="24"/>
          <w:szCs w:val="24"/>
        </w:rPr>
      </w:pPr>
    </w:p>
    <w:p w:rsidR="00F815C3" w:rsidRPr="005278CE" w:rsidRDefault="00F815C3" w:rsidP="00F815C3">
      <w:pPr>
        <w:pStyle w:val="CM119"/>
        <w:spacing w:after="0"/>
        <w:jc w:val="center"/>
        <w:rPr>
          <w:rFonts w:ascii="Tw Cen MT" w:hAnsi="Tw Cen MT" w:cs="Times New Roman"/>
          <w:bCs/>
        </w:rPr>
      </w:pPr>
      <w:r w:rsidRPr="005278CE">
        <w:rPr>
          <w:rFonts w:ascii="Tw Cen MT" w:hAnsi="Tw Cen MT" w:cs="Times New Roman"/>
          <w:bCs/>
        </w:rPr>
        <w:t>APPEL D’OFFRES NATIONAL OUVERT</w:t>
      </w:r>
      <w:r w:rsidRPr="005278CE">
        <w:rPr>
          <w:rFonts w:ascii="Tw Cen MT" w:hAnsi="Tw Cen MT" w:cs="Arial"/>
          <w:szCs w:val="28"/>
        </w:rPr>
        <w:t xml:space="preserve"> EN PROCEDURE D’URGENCE</w:t>
      </w:r>
    </w:p>
    <w:p w:rsidR="00F815C3" w:rsidRPr="005278CE" w:rsidRDefault="00F815C3" w:rsidP="00F815C3">
      <w:pPr>
        <w:widowControl w:val="0"/>
        <w:autoSpaceDE w:val="0"/>
        <w:spacing w:after="0" w:line="240" w:lineRule="auto"/>
        <w:ind w:right="-1"/>
        <w:jc w:val="center"/>
        <w:rPr>
          <w:rFonts w:ascii="Tw Cen MT" w:hAnsi="Tw Cen MT" w:cs="Arial"/>
          <w:b/>
          <w:sz w:val="24"/>
          <w:szCs w:val="28"/>
        </w:rPr>
      </w:pPr>
      <w:r w:rsidRPr="005278CE">
        <w:rPr>
          <w:rFonts w:ascii="Tw Cen MT" w:hAnsi="Tw Cen MT" w:cs="Arial"/>
          <w:b/>
          <w:sz w:val="24"/>
          <w:szCs w:val="28"/>
        </w:rPr>
        <w:t>N°____</w:t>
      </w:r>
      <w:r>
        <w:rPr>
          <w:rFonts w:ascii="Tw Cen MT" w:hAnsi="Tw Cen MT" w:cs="Arial"/>
          <w:b/>
          <w:sz w:val="24"/>
          <w:szCs w:val="28"/>
        </w:rPr>
        <w:t>_____</w:t>
      </w:r>
      <w:r w:rsidRPr="005278CE">
        <w:rPr>
          <w:rFonts w:ascii="Tw Cen MT" w:hAnsi="Tw Cen MT" w:cs="Arial"/>
          <w:b/>
          <w:sz w:val="24"/>
          <w:szCs w:val="28"/>
        </w:rPr>
        <w:t>/AONO/SDG/CRPM-ES/2023 du _______2023</w:t>
      </w:r>
    </w:p>
    <w:p w:rsidR="00F815C3" w:rsidRPr="005278CE" w:rsidRDefault="00F815C3" w:rsidP="00F815C3">
      <w:pPr>
        <w:pStyle w:val="CM119"/>
        <w:spacing w:after="0"/>
        <w:jc w:val="center"/>
        <w:rPr>
          <w:rFonts w:ascii="Tw Cen MT" w:hAnsi="Tw Cen MT" w:cs="Arial"/>
          <w:b/>
          <w:szCs w:val="28"/>
        </w:rPr>
      </w:pPr>
      <w:r w:rsidRPr="005278CE">
        <w:rPr>
          <w:rFonts w:ascii="Tw Cen MT" w:hAnsi="Tw Cen MT" w:cs="Arial"/>
          <w:b/>
          <w:szCs w:val="28"/>
        </w:rPr>
        <w:t xml:space="preserve">pour les travaux de réhabilitation et d’équipement du                                                                                          Lycée Bilingue de Yokadouma </w:t>
      </w:r>
    </w:p>
    <w:p w:rsidR="00D20F93" w:rsidRPr="00746D93" w:rsidRDefault="00D20F93" w:rsidP="00746D93">
      <w:pPr>
        <w:spacing w:after="0"/>
        <w:jc w:val="both"/>
        <w:rPr>
          <w:rFonts w:ascii="Tw Cen MT" w:hAnsi="Tw Cen MT"/>
          <w:sz w:val="24"/>
          <w:szCs w:val="24"/>
        </w:rPr>
      </w:pPr>
    </w:p>
    <w:p w:rsidR="00D20F93" w:rsidRPr="00746D93" w:rsidRDefault="00D20F93" w:rsidP="00746D93">
      <w:pPr>
        <w:spacing w:after="0"/>
        <w:jc w:val="both"/>
        <w:rPr>
          <w:rFonts w:ascii="Tw Cen MT" w:hAnsi="Tw Cen MT"/>
          <w:sz w:val="24"/>
          <w:szCs w:val="24"/>
        </w:rPr>
      </w:pPr>
    </w:p>
    <w:p w:rsidR="00D20F93" w:rsidRPr="00746D93" w:rsidRDefault="00D20F93" w:rsidP="00746D93">
      <w:pPr>
        <w:spacing w:after="0"/>
        <w:jc w:val="both"/>
        <w:rPr>
          <w:rFonts w:ascii="Tw Cen MT" w:hAnsi="Tw Cen MT"/>
          <w:sz w:val="24"/>
          <w:szCs w:val="24"/>
        </w:rPr>
      </w:pPr>
    </w:p>
    <w:p w:rsidR="00D20F93" w:rsidRPr="00746D93" w:rsidRDefault="00D20F93" w:rsidP="00746D93">
      <w:pPr>
        <w:pStyle w:val="Corpsdetexte2"/>
        <w:spacing w:after="0" w:line="240" w:lineRule="auto"/>
        <w:jc w:val="both"/>
        <w:rPr>
          <w:rFonts w:ascii="Tw Cen MT" w:hAnsi="Tw Cen MT"/>
        </w:rPr>
      </w:pPr>
      <w:r w:rsidRPr="00746D93">
        <w:rPr>
          <w:rFonts w:ascii="Tw Cen MT" w:hAnsi="Tw Cen MT"/>
        </w:rPr>
        <w:t xml:space="preserve">Je soussigné </w:t>
      </w:r>
      <w:r w:rsidRPr="00746D93">
        <w:rPr>
          <w:rFonts w:ascii="Tw Cen MT" w:hAnsi="Tw Cen MT"/>
          <w:b/>
        </w:rPr>
        <w:t>…………………………………..</w:t>
      </w:r>
      <w:r w:rsidRPr="00746D93">
        <w:rPr>
          <w:rFonts w:ascii="Tw Cen MT" w:hAnsi="Tw Cen MT"/>
        </w:rPr>
        <w:t xml:space="preserve">, </w:t>
      </w:r>
    </w:p>
    <w:p w:rsidR="00D20F93" w:rsidRPr="00746D93" w:rsidRDefault="00D20F93" w:rsidP="00746D93">
      <w:pPr>
        <w:pStyle w:val="Corpsdetexte2"/>
        <w:spacing w:after="0" w:line="240" w:lineRule="auto"/>
        <w:jc w:val="both"/>
        <w:rPr>
          <w:rFonts w:ascii="Tw Cen MT" w:hAnsi="Tw Cen MT"/>
        </w:rPr>
      </w:pPr>
    </w:p>
    <w:p w:rsidR="00D20F93" w:rsidRPr="00746D93" w:rsidRDefault="00D20F93" w:rsidP="00746D93">
      <w:pPr>
        <w:pStyle w:val="Corpsdetexte2"/>
        <w:spacing w:after="0" w:line="240" w:lineRule="auto"/>
        <w:jc w:val="both"/>
        <w:rPr>
          <w:rFonts w:ascii="Tw Cen MT" w:hAnsi="Tw Cen MT"/>
        </w:rPr>
      </w:pPr>
    </w:p>
    <w:p w:rsidR="00D20F93" w:rsidRPr="00746D93" w:rsidRDefault="00D20F93" w:rsidP="00746D93">
      <w:pPr>
        <w:pStyle w:val="Corpsdetexte2"/>
        <w:spacing w:after="0" w:line="240" w:lineRule="auto"/>
        <w:jc w:val="both"/>
        <w:rPr>
          <w:rFonts w:ascii="Tw Cen MT" w:hAnsi="Tw Cen MT"/>
        </w:rPr>
      </w:pPr>
      <w:r w:rsidRPr="00746D93">
        <w:rPr>
          <w:rFonts w:ascii="Tw Cen MT" w:hAnsi="Tw Cen MT"/>
        </w:rPr>
        <w:t>Agissant au nom et pour le compte de l’Entreprise …………………………</w:t>
      </w:r>
    </w:p>
    <w:p w:rsidR="00D20F93" w:rsidRPr="00746D93" w:rsidRDefault="00D20F93" w:rsidP="00746D93">
      <w:pPr>
        <w:pStyle w:val="Corpsdetexte2"/>
        <w:spacing w:after="0" w:line="240" w:lineRule="auto"/>
        <w:ind w:left="360"/>
        <w:jc w:val="both"/>
        <w:rPr>
          <w:rFonts w:ascii="Tw Cen MT" w:hAnsi="Tw Cen MT"/>
        </w:rPr>
      </w:pPr>
    </w:p>
    <w:p w:rsidR="00D20F93" w:rsidRPr="00746D93" w:rsidRDefault="00D20F93" w:rsidP="007B7C8C">
      <w:pPr>
        <w:numPr>
          <w:ilvl w:val="1"/>
          <w:numId w:val="18"/>
        </w:numPr>
        <w:spacing w:after="0" w:line="240" w:lineRule="auto"/>
        <w:jc w:val="both"/>
        <w:rPr>
          <w:rFonts w:ascii="Tw Cen MT" w:hAnsi="Tw Cen MT"/>
          <w:sz w:val="24"/>
          <w:szCs w:val="24"/>
        </w:rPr>
      </w:pPr>
      <w:r w:rsidRPr="00746D93">
        <w:rPr>
          <w:rFonts w:ascii="Tw Cen MT" w:hAnsi="Tw Cen MT"/>
          <w:sz w:val="24"/>
          <w:szCs w:val="24"/>
        </w:rPr>
        <w:t>dont le siège social est à …………………….</w:t>
      </w:r>
    </w:p>
    <w:p w:rsidR="00D20F93" w:rsidRPr="00746D93" w:rsidRDefault="00D20F93" w:rsidP="007B7C8C">
      <w:pPr>
        <w:numPr>
          <w:ilvl w:val="1"/>
          <w:numId w:val="18"/>
        </w:numPr>
        <w:spacing w:after="0" w:line="240" w:lineRule="auto"/>
        <w:jc w:val="both"/>
        <w:rPr>
          <w:rFonts w:ascii="Tw Cen MT" w:hAnsi="Tw Cen MT"/>
          <w:sz w:val="24"/>
          <w:szCs w:val="24"/>
        </w:rPr>
      </w:pPr>
      <w:r w:rsidRPr="00746D93">
        <w:rPr>
          <w:rFonts w:ascii="Tw Cen MT" w:hAnsi="Tw Cen MT"/>
          <w:sz w:val="24"/>
          <w:szCs w:val="24"/>
        </w:rPr>
        <w:t xml:space="preserve">inscrit au Registre de Commerce N° </w:t>
      </w:r>
      <w:r w:rsidRPr="00746D93">
        <w:rPr>
          <w:rFonts w:ascii="Tw Cen MT" w:hAnsi="Tw Cen MT"/>
          <w:b/>
          <w:sz w:val="24"/>
          <w:szCs w:val="24"/>
        </w:rPr>
        <w:t>…………………………………..</w:t>
      </w:r>
    </w:p>
    <w:p w:rsidR="00D20F93" w:rsidRPr="00746D93" w:rsidRDefault="00D20F93" w:rsidP="007B7C8C">
      <w:pPr>
        <w:numPr>
          <w:ilvl w:val="1"/>
          <w:numId w:val="18"/>
        </w:numPr>
        <w:spacing w:after="0" w:line="240" w:lineRule="auto"/>
        <w:jc w:val="both"/>
        <w:rPr>
          <w:rFonts w:ascii="Tw Cen MT" w:hAnsi="Tw Cen MT"/>
          <w:b/>
          <w:bCs/>
          <w:sz w:val="24"/>
          <w:szCs w:val="24"/>
        </w:rPr>
      </w:pPr>
      <w:r w:rsidRPr="00746D93">
        <w:rPr>
          <w:rFonts w:ascii="Tw Cen MT" w:hAnsi="Tw Cen MT"/>
          <w:sz w:val="24"/>
          <w:szCs w:val="24"/>
        </w:rPr>
        <w:t xml:space="preserve">N° de Contribuable </w:t>
      </w:r>
      <w:r w:rsidRPr="00746D93">
        <w:rPr>
          <w:rFonts w:ascii="Tw Cen MT" w:hAnsi="Tw Cen MT"/>
          <w:b/>
          <w:sz w:val="24"/>
          <w:szCs w:val="24"/>
        </w:rPr>
        <w:t>………………………………..</w:t>
      </w:r>
    </w:p>
    <w:p w:rsidR="00D20F93" w:rsidRPr="00746D93" w:rsidRDefault="00D20F93" w:rsidP="007B7C8C">
      <w:pPr>
        <w:numPr>
          <w:ilvl w:val="1"/>
          <w:numId w:val="18"/>
        </w:numPr>
        <w:spacing w:after="0" w:line="240" w:lineRule="auto"/>
        <w:jc w:val="both"/>
        <w:rPr>
          <w:rFonts w:ascii="Tw Cen MT" w:hAnsi="Tw Cen MT"/>
          <w:sz w:val="24"/>
          <w:szCs w:val="24"/>
        </w:rPr>
      </w:pPr>
      <w:r w:rsidRPr="00746D93">
        <w:rPr>
          <w:rFonts w:ascii="Tw Cen MT" w:hAnsi="Tw Cen MT"/>
          <w:sz w:val="24"/>
          <w:szCs w:val="24"/>
        </w:rPr>
        <w:t xml:space="preserve">BP : …………………Ville : ………………….Tel : ………………….Fax/ </w:t>
      </w:r>
    </w:p>
    <w:p w:rsidR="00D20F93" w:rsidRPr="00746D93" w:rsidRDefault="00D20F93" w:rsidP="00746D93">
      <w:pPr>
        <w:spacing w:after="0"/>
        <w:jc w:val="both"/>
        <w:rPr>
          <w:rFonts w:ascii="Tw Cen MT" w:hAnsi="Tw Cen MT"/>
          <w:sz w:val="24"/>
          <w:szCs w:val="24"/>
        </w:rPr>
      </w:pPr>
    </w:p>
    <w:p w:rsidR="00D20F93" w:rsidRPr="00746D93" w:rsidRDefault="00D20F93" w:rsidP="00746D93">
      <w:pPr>
        <w:spacing w:after="0"/>
        <w:jc w:val="both"/>
        <w:rPr>
          <w:rFonts w:ascii="Tw Cen MT" w:hAnsi="Tw Cen MT"/>
          <w:sz w:val="24"/>
          <w:szCs w:val="24"/>
        </w:rPr>
      </w:pPr>
      <w:r w:rsidRPr="00746D93">
        <w:rPr>
          <w:rFonts w:ascii="Tw Cen MT" w:hAnsi="Tw Cen MT"/>
          <w:sz w:val="24"/>
          <w:szCs w:val="24"/>
        </w:rPr>
        <w:t xml:space="preserve">Déclare par la présente, l’intention de soumissionner pour les prestations relatives au présent Dossier d’Appel d’Offres. </w:t>
      </w:r>
    </w:p>
    <w:p w:rsidR="00D20F93" w:rsidRPr="00746D93" w:rsidRDefault="00D20F93" w:rsidP="00746D93">
      <w:pPr>
        <w:spacing w:after="0"/>
        <w:jc w:val="both"/>
        <w:rPr>
          <w:rFonts w:ascii="Tw Cen MT" w:hAnsi="Tw Cen MT"/>
          <w:sz w:val="24"/>
          <w:szCs w:val="24"/>
        </w:rPr>
      </w:pPr>
    </w:p>
    <w:p w:rsidR="00D20F93" w:rsidRPr="00746D93" w:rsidRDefault="00D20F93" w:rsidP="00746D93">
      <w:pPr>
        <w:spacing w:after="0"/>
        <w:jc w:val="both"/>
        <w:rPr>
          <w:rFonts w:ascii="Tw Cen MT" w:hAnsi="Tw Cen MT"/>
          <w:sz w:val="24"/>
          <w:szCs w:val="24"/>
        </w:rPr>
      </w:pPr>
      <w:r w:rsidRPr="00746D93">
        <w:rPr>
          <w:rFonts w:ascii="Tw Cen MT" w:hAnsi="Tw Cen MT"/>
          <w:sz w:val="24"/>
          <w:szCs w:val="24"/>
        </w:rPr>
        <w:t xml:space="preserve">En outre, je promets de me conformer aux différentes clauses administratives et techniques prévues dans le marché et d’exécuter les prestations selon les règles de l’art au cas où ma soumission serait retenue. </w:t>
      </w:r>
    </w:p>
    <w:p w:rsidR="00D20F93" w:rsidRPr="00746D93" w:rsidRDefault="00D20F93" w:rsidP="00746D93">
      <w:pPr>
        <w:spacing w:after="0"/>
        <w:jc w:val="both"/>
        <w:rPr>
          <w:rFonts w:ascii="Tw Cen MT" w:hAnsi="Tw Cen MT"/>
          <w:sz w:val="24"/>
          <w:szCs w:val="24"/>
        </w:rPr>
      </w:pPr>
    </w:p>
    <w:p w:rsidR="00D20F93" w:rsidRPr="00746D93" w:rsidRDefault="00D20F93" w:rsidP="00746D93">
      <w:pPr>
        <w:spacing w:after="0"/>
        <w:jc w:val="both"/>
        <w:rPr>
          <w:rFonts w:ascii="Tw Cen MT" w:hAnsi="Tw Cen MT"/>
          <w:sz w:val="24"/>
          <w:szCs w:val="24"/>
        </w:rPr>
      </w:pPr>
    </w:p>
    <w:p w:rsidR="00D20F93" w:rsidRPr="00746D93" w:rsidRDefault="00D20F93" w:rsidP="00746D93">
      <w:pPr>
        <w:spacing w:after="0"/>
        <w:jc w:val="both"/>
        <w:rPr>
          <w:rFonts w:ascii="Tw Cen MT" w:hAnsi="Tw Cen MT"/>
          <w:sz w:val="24"/>
          <w:szCs w:val="24"/>
        </w:rPr>
      </w:pPr>
    </w:p>
    <w:p w:rsidR="00D20F93" w:rsidRPr="00746D93" w:rsidRDefault="00D20F93" w:rsidP="00746D93">
      <w:pPr>
        <w:spacing w:after="0"/>
        <w:ind w:left="4248" w:firstLine="708"/>
        <w:jc w:val="both"/>
        <w:rPr>
          <w:rFonts w:ascii="Tw Cen MT" w:hAnsi="Tw Cen MT"/>
          <w:sz w:val="24"/>
          <w:szCs w:val="24"/>
        </w:rPr>
      </w:pPr>
      <w:r w:rsidRPr="00746D93">
        <w:rPr>
          <w:rFonts w:ascii="Tw Cen MT" w:hAnsi="Tw Cen MT"/>
          <w:sz w:val="24"/>
          <w:szCs w:val="24"/>
        </w:rPr>
        <w:t>Fait à …………….., le ………………………..</w:t>
      </w:r>
    </w:p>
    <w:p w:rsidR="00D20F93" w:rsidRPr="00746D93" w:rsidRDefault="00D20F93" w:rsidP="00746D93">
      <w:pPr>
        <w:spacing w:after="0"/>
        <w:ind w:left="4248" w:firstLine="708"/>
        <w:jc w:val="both"/>
        <w:rPr>
          <w:rFonts w:ascii="Tw Cen MT" w:hAnsi="Tw Cen MT"/>
          <w:sz w:val="24"/>
          <w:szCs w:val="24"/>
        </w:rPr>
      </w:pPr>
    </w:p>
    <w:p w:rsidR="00D20F93" w:rsidRPr="00746D93" w:rsidRDefault="00D20F93" w:rsidP="00746D93">
      <w:pPr>
        <w:spacing w:after="0"/>
        <w:ind w:left="4248" w:firstLine="708"/>
        <w:jc w:val="both"/>
        <w:rPr>
          <w:rFonts w:ascii="Tw Cen MT" w:hAnsi="Tw Cen MT"/>
          <w:sz w:val="24"/>
          <w:szCs w:val="24"/>
        </w:rPr>
      </w:pPr>
      <w:r w:rsidRPr="00746D93">
        <w:rPr>
          <w:rFonts w:ascii="Tw Cen MT" w:hAnsi="Tw Cen MT"/>
          <w:b/>
          <w:sz w:val="24"/>
          <w:szCs w:val="24"/>
        </w:rPr>
        <w:t>LE SOUMISSIONNAIRE</w:t>
      </w:r>
    </w:p>
    <w:p w:rsidR="00D20F93" w:rsidRPr="00746D93" w:rsidRDefault="003D05F6" w:rsidP="00746D93">
      <w:pPr>
        <w:pageBreakBefore/>
        <w:widowControl w:val="0"/>
        <w:autoSpaceDE w:val="0"/>
        <w:spacing w:after="0" w:line="240" w:lineRule="auto"/>
        <w:jc w:val="both"/>
        <w:rPr>
          <w:rFonts w:ascii="Tw Cen MT" w:hAnsi="Tw Cen MT"/>
          <w:sz w:val="24"/>
          <w:szCs w:val="24"/>
        </w:rPr>
      </w:pPr>
      <w:proofErr w:type="spellStart"/>
      <w:r w:rsidRPr="00EA3CF3">
        <w:rPr>
          <w:rFonts w:ascii="Tw Cen MT" w:hAnsi="Tw Cen MT" w:cs="Arial"/>
          <w:sz w:val="24"/>
          <w:szCs w:val="24"/>
        </w:rPr>
        <w:lastRenderedPageBreak/>
        <w:t>Formulaire</w:t>
      </w:r>
      <w:r w:rsidR="00D20F93" w:rsidRPr="00746D93">
        <w:rPr>
          <w:rFonts w:ascii="Tw Cen MT" w:hAnsi="Tw Cen MT" w:cs="Arial"/>
          <w:b/>
          <w:bCs/>
          <w:sz w:val="24"/>
          <w:szCs w:val="24"/>
        </w:rPr>
        <w:t>n</w:t>
      </w:r>
      <w:proofErr w:type="spellEnd"/>
      <w:r w:rsidR="00D20F93" w:rsidRPr="00746D93">
        <w:rPr>
          <w:rFonts w:ascii="Tw Cen MT" w:hAnsi="Tw Cen MT" w:cs="Arial"/>
          <w:b/>
          <w:bCs/>
          <w:sz w:val="24"/>
          <w:szCs w:val="24"/>
        </w:rPr>
        <w:t>° 2: Modèle de soumission</w:t>
      </w: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Pr="00746D93" w:rsidRDefault="00D20F93" w:rsidP="00746D93">
      <w:pPr>
        <w:widowControl w:val="0"/>
        <w:autoSpaceDE w:val="0"/>
        <w:spacing w:after="0" w:line="240" w:lineRule="auto"/>
        <w:jc w:val="both"/>
        <w:rPr>
          <w:rFonts w:ascii="Tw Cen MT" w:hAnsi="Tw Cen MT"/>
          <w:sz w:val="24"/>
          <w:szCs w:val="24"/>
        </w:rPr>
      </w:pPr>
      <w:r w:rsidRPr="00746D93">
        <w:rPr>
          <w:rFonts w:ascii="Tw Cen MT" w:hAnsi="Tw Cen MT" w:cs="Arial"/>
          <w:sz w:val="24"/>
          <w:szCs w:val="24"/>
        </w:rPr>
        <w:t>Je, soussigné…...............................………</w:t>
      </w:r>
      <w:r w:rsidRPr="00746D93">
        <w:rPr>
          <w:rFonts w:ascii="Tw Cen MT" w:hAnsi="Tw Cen MT" w:cs="Arial"/>
          <w:spacing w:val="-2"/>
          <w:sz w:val="24"/>
          <w:szCs w:val="24"/>
        </w:rPr>
        <w:t xml:space="preserve">… </w:t>
      </w:r>
      <w:r w:rsidRPr="00746D93">
        <w:rPr>
          <w:rFonts w:ascii="Tw Cen MT" w:hAnsi="Tw Cen MT" w:cs="Arial"/>
          <w:i/>
          <w:iCs/>
          <w:sz w:val="24"/>
          <w:szCs w:val="24"/>
        </w:rPr>
        <w:t xml:space="preserve">[indiquer le nom et la qualité du signataire] </w:t>
      </w:r>
      <w:r w:rsidRPr="00746D93">
        <w:rPr>
          <w:rFonts w:ascii="Tw Cen MT" w:hAnsi="Tw Cen MT" w:cs="Arial"/>
          <w:sz w:val="24"/>
          <w:szCs w:val="24"/>
        </w:rPr>
        <w:t>représentant la société, l’entreprise ou le groupemen</w:t>
      </w:r>
      <w:r w:rsidRPr="00746D93">
        <w:rPr>
          <w:rFonts w:ascii="Tw Cen MT" w:hAnsi="Tw Cen MT" w:cs="Arial"/>
          <w:spacing w:val="1"/>
          <w:sz w:val="24"/>
          <w:szCs w:val="24"/>
        </w:rPr>
        <w:t xml:space="preserve">t </w:t>
      </w:r>
      <w:r w:rsidRPr="00746D93">
        <w:rPr>
          <w:rFonts w:ascii="Tw Cen MT" w:hAnsi="Tw Cen MT" w:cs="Arial"/>
          <w:sz w:val="24"/>
          <w:szCs w:val="24"/>
        </w:rPr>
        <w:t>……………………..............…..…dont le siège social est à ……….…..............................…. inscrit au registre du commerce de………...............……………………... sous le n°………………..................................……</w:t>
      </w: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Pr="00746D93" w:rsidRDefault="00D20F93" w:rsidP="00746D93">
      <w:pPr>
        <w:widowControl w:val="0"/>
        <w:autoSpaceDE w:val="0"/>
        <w:spacing w:after="0" w:line="240" w:lineRule="auto"/>
        <w:jc w:val="both"/>
        <w:rPr>
          <w:rFonts w:ascii="Tw Cen MT" w:hAnsi="Tw Cen MT"/>
          <w:sz w:val="24"/>
          <w:szCs w:val="24"/>
        </w:rPr>
      </w:pPr>
      <w:r w:rsidRPr="00746D93">
        <w:rPr>
          <w:rFonts w:ascii="Tw Cen MT" w:hAnsi="Tw Cen MT" w:cs="Arial"/>
          <w:sz w:val="24"/>
          <w:szCs w:val="24"/>
        </w:rPr>
        <w:t xml:space="preserve">Après avoir pris connaissance de toutes les pièces figurant ou mentionnées au </w:t>
      </w:r>
      <w:r w:rsidRPr="00746D93">
        <w:rPr>
          <w:rFonts w:ascii="Tw Cen MT" w:hAnsi="Tw Cen MT"/>
          <w:sz w:val="24"/>
          <w:szCs w:val="24"/>
        </w:rPr>
        <w:t>Dossier d’Appel d’Offres</w:t>
      </w:r>
      <w:r w:rsidRPr="00746D93">
        <w:rPr>
          <w:rFonts w:ascii="Tw Cen MT" w:hAnsi="Tw Cen MT" w:cs="Arial"/>
          <w:sz w:val="24"/>
          <w:szCs w:val="24"/>
        </w:rPr>
        <w:t xml:space="preserve"> y compris l’(es) additif(s),</w:t>
      </w:r>
      <w:r w:rsidRPr="00746D93">
        <w:rPr>
          <w:rFonts w:ascii="Tw Cen MT" w:hAnsi="Tw Cen MT" w:cs="Arial"/>
          <w:spacing w:val="7"/>
          <w:sz w:val="24"/>
          <w:szCs w:val="24"/>
        </w:rPr>
        <w:t xml:space="preserve"> de l’Appel d’Offres </w:t>
      </w:r>
      <w:r w:rsidRPr="00746D93">
        <w:rPr>
          <w:rFonts w:ascii="Tw Cen MT" w:hAnsi="Tw Cen MT" w:cs="Arial"/>
          <w:i/>
          <w:iCs/>
          <w:sz w:val="24"/>
          <w:szCs w:val="24"/>
        </w:rPr>
        <w:t>[rappeler le numéro et l’objet de l’Avis]:</w:t>
      </w: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Pr="00746D93" w:rsidRDefault="00D20F93" w:rsidP="00746D93">
      <w:pPr>
        <w:widowControl w:val="0"/>
        <w:autoSpaceDE w:val="0"/>
        <w:spacing w:after="0" w:line="240" w:lineRule="auto"/>
        <w:jc w:val="both"/>
        <w:rPr>
          <w:rFonts w:ascii="Tw Cen MT" w:hAnsi="Tw Cen MT"/>
          <w:sz w:val="24"/>
          <w:szCs w:val="24"/>
        </w:rPr>
      </w:pPr>
      <w:r w:rsidRPr="00746D93">
        <w:rPr>
          <w:rFonts w:ascii="Tw Cen MT" w:hAnsi="Tw Cen MT" w:cs="Arial"/>
          <w:sz w:val="24"/>
          <w:szCs w:val="24"/>
        </w:rPr>
        <w:t>- Après m'être personnellement rendu</w:t>
      </w:r>
      <w:r w:rsidRPr="00746D93">
        <w:rPr>
          <w:rFonts w:ascii="Tw Cen MT" w:hAnsi="Tw Cen MT" w:cs="Arial"/>
          <w:spacing w:val="4"/>
          <w:sz w:val="24"/>
          <w:szCs w:val="24"/>
        </w:rPr>
        <w:t xml:space="preserve"> sur le site des travaux et avoir souverainement  apprécié la situation  et constaté la nature et les contraintes des travaux à réaliser</w:t>
      </w: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Pr="00746D93" w:rsidRDefault="00D20F93" w:rsidP="00746D93">
      <w:pPr>
        <w:widowControl w:val="0"/>
        <w:autoSpaceDE w:val="0"/>
        <w:spacing w:after="0" w:line="240" w:lineRule="auto"/>
        <w:jc w:val="both"/>
        <w:rPr>
          <w:rFonts w:ascii="Tw Cen MT" w:hAnsi="Tw Cen MT"/>
          <w:sz w:val="24"/>
          <w:szCs w:val="24"/>
        </w:rPr>
      </w:pPr>
      <w:r w:rsidRPr="00746D93">
        <w:rPr>
          <w:rFonts w:ascii="Tw Cen MT" w:hAnsi="Tw Cen MT" w:cs="Arial"/>
          <w:sz w:val="24"/>
          <w:szCs w:val="24"/>
        </w:rPr>
        <w:t>-Remets, revêtus de ma signature, le bordereau des prix unitaires ainsi que le devis estimatif établis conformément aux cadres figurant dans le dossier d'appel d'offres.</w:t>
      </w: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Pr="00746D93" w:rsidRDefault="00D20F93" w:rsidP="00746D93">
      <w:pPr>
        <w:widowControl w:val="0"/>
        <w:autoSpaceDE w:val="0"/>
        <w:spacing w:after="0" w:line="240" w:lineRule="auto"/>
        <w:jc w:val="both"/>
        <w:rPr>
          <w:rFonts w:ascii="Tw Cen MT" w:hAnsi="Tw Cen MT"/>
          <w:sz w:val="24"/>
          <w:szCs w:val="24"/>
        </w:rPr>
      </w:pPr>
      <w:r w:rsidRPr="00746D93">
        <w:rPr>
          <w:rFonts w:ascii="Tw Cen MT" w:hAnsi="Tw Cen MT" w:cs="Arial"/>
          <w:sz w:val="24"/>
          <w:szCs w:val="24"/>
        </w:rPr>
        <w:t xml:space="preserve">- Me soumets et m'engage à exécuter les travaux conformément au dossier d'Appel d'Offres, moyennant les prix que j'ai établis moi-même pour chaque nature d'ouvrage, lesquels prix font ressortir le montant de l'offre à </w:t>
      </w:r>
    </w:p>
    <w:p w:rsidR="00D20F93" w:rsidRPr="00746D93" w:rsidRDefault="00D20F93" w:rsidP="00746D93">
      <w:pPr>
        <w:widowControl w:val="0"/>
        <w:tabs>
          <w:tab w:val="left" w:pos="380"/>
        </w:tabs>
        <w:autoSpaceDE w:val="0"/>
        <w:spacing w:after="0" w:line="240" w:lineRule="auto"/>
        <w:jc w:val="both"/>
        <w:rPr>
          <w:rFonts w:ascii="Tw Cen MT" w:hAnsi="Tw Cen MT"/>
          <w:sz w:val="24"/>
          <w:szCs w:val="24"/>
        </w:rPr>
      </w:pPr>
      <w:r w:rsidRPr="00746D93">
        <w:rPr>
          <w:rFonts w:ascii="Tw Cen MT" w:hAnsi="Tw Cen MT" w:cs="Arial"/>
          <w:sz w:val="24"/>
          <w:szCs w:val="24"/>
        </w:rPr>
        <w:t>-</w:t>
      </w:r>
      <w:r w:rsidRPr="00746D93">
        <w:rPr>
          <w:rFonts w:ascii="Tw Cen MT" w:hAnsi="Tw Cen MT" w:cs="Arial"/>
          <w:sz w:val="24"/>
          <w:szCs w:val="24"/>
        </w:rPr>
        <w:tab/>
        <w:t>……….............</w:t>
      </w:r>
      <w:r w:rsidRPr="00746D93">
        <w:rPr>
          <w:rFonts w:ascii="Tw Cen MT" w:hAnsi="Tw Cen MT" w:cs="Arial"/>
          <w:spacing w:val="-2"/>
          <w:sz w:val="24"/>
          <w:szCs w:val="24"/>
        </w:rPr>
        <w:t>.</w:t>
      </w:r>
      <w:r w:rsidRPr="00746D93">
        <w:rPr>
          <w:rFonts w:ascii="Tw Cen MT" w:hAnsi="Tw Cen MT" w:cs="Arial"/>
          <w:sz w:val="24"/>
          <w:szCs w:val="24"/>
        </w:rPr>
        <w:t xml:space="preserve">............................. </w:t>
      </w:r>
      <w:r w:rsidRPr="00746D93">
        <w:rPr>
          <w:rFonts w:ascii="Tw Cen MT" w:hAnsi="Tw Cen MT" w:cs="Arial"/>
          <w:i/>
          <w:iCs/>
          <w:sz w:val="24"/>
          <w:szCs w:val="24"/>
        </w:rPr>
        <w:t xml:space="preserve">[en chiffres et en lettres] </w:t>
      </w:r>
      <w:r w:rsidRPr="00746D93">
        <w:rPr>
          <w:rFonts w:ascii="Tw Cen MT" w:hAnsi="Tw Cen MT" w:cs="Arial"/>
          <w:sz w:val="24"/>
          <w:szCs w:val="24"/>
        </w:rPr>
        <w:t xml:space="preserve">francs </w:t>
      </w:r>
      <w:proofErr w:type="spellStart"/>
      <w:r w:rsidRPr="00746D93">
        <w:rPr>
          <w:rFonts w:ascii="Tw Cen MT" w:hAnsi="Tw Cen MT" w:cs="Arial"/>
          <w:sz w:val="24"/>
          <w:szCs w:val="24"/>
        </w:rPr>
        <w:t>Cfa</w:t>
      </w:r>
      <w:proofErr w:type="spellEnd"/>
      <w:r w:rsidRPr="00746D93">
        <w:rPr>
          <w:rFonts w:ascii="Tw Cen MT" w:hAnsi="Tw Cen MT" w:cs="Arial"/>
          <w:sz w:val="24"/>
          <w:szCs w:val="24"/>
        </w:rPr>
        <w:t xml:space="preserve"> Hors TVA, et à</w:t>
      </w:r>
    </w:p>
    <w:p w:rsidR="00D20F93" w:rsidRPr="00746D93" w:rsidRDefault="00D20F93" w:rsidP="00746D93">
      <w:pPr>
        <w:widowControl w:val="0"/>
        <w:autoSpaceDE w:val="0"/>
        <w:spacing w:after="0" w:line="240" w:lineRule="auto"/>
        <w:jc w:val="both"/>
        <w:rPr>
          <w:rFonts w:ascii="Tw Cen MT" w:hAnsi="Tw Cen MT"/>
          <w:sz w:val="24"/>
          <w:szCs w:val="24"/>
        </w:rPr>
      </w:pPr>
      <w:r w:rsidRPr="00746D93">
        <w:rPr>
          <w:rFonts w:ascii="Tw Cen MT" w:hAnsi="Tw Cen MT" w:cs="Arial"/>
          <w:sz w:val="24"/>
          <w:szCs w:val="24"/>
        </w:rPr>
        <w:t>……….............................. francs CFA Toutes Taxes Comprises.</w:t>
      </w:r>
      <w:r w:rsidRPr="00746D93">
        <w:rPr>
          <w:rFonts w:ascii="Tw Cen MT" w:hAnsi="Tw Cen MT" w:cs="Arial"/>
          <w:i/>
          <w:iCs/>
          <w:sz w:val="24"/>
          <w:szCs w:val="24"/>
        </w:rPr>
        <w:t>[en chiffres et en lettres]</w:t>
      </w:r>
    </w:p>
    <w:p w:rsidR="00D20F93" w:rsidRPr="00746D93" w:rsidRDefault="00D20F93" w:rsidP="00746D93">
      <w:pPr>
        <w:widowControl w:val="0"/>
        <w:autoSpaceDE w:val="0"/>
        <w:spacing w:after="0" w:line="240" w:lineRule="auto"/>
        <w:jc w:val="both"/>
        <w:rPr>
          <w:rFonts w:ascii="Tw Cen MT" w:hAnsi="Tw Cen MT"/>
          <w:sz w:val="24"/>
          <w:szCs w:val="24"/>
        </w:rPr>
      </w:pPr>
      <w:r w:rsidRPr="00746D93">
        <w:rPr>
          <w:rFonts w:ascii="Tw Cen MT" w:hAnsi="Tw Cen MT" w:cs="Arial"/>
          <w:sz w:val="24"/>
          <w:szCs w:val="24"/>
        </w:rPr>
        <w:t>- M'engage à exécuter les travaux dans un délai de………............. mois</w:t>
      </w: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Pr="00746D93" w:rsidRDefault="00D20F93" w:rsidP="00746D93">
      <w:pPr>
        <w:widowControl w:val="0"/>
        <w:autoSpaceDE w:val="0"/>
        <w:spacing w:after="0" w:line="240" w:lineRule="auto"/>
        <w:jc w:val="both"/>
        <w:rPr>
          <w:rFonts w:ascii="Tw Cen MT" w:hAnsi="Tw Cen MT"/>
          <w:sz w:val="24"/>
          <w:szCs w:val="24"/>
        </w:rPr>
      </w:pPr>
      <w:r w:rsidRPr="00746D93">
        <w:rPr>
          <w:rFonts w:ascii="Tw Cen MT" w:hAnsi="Tw Cen MT" w:cs="Arial"/>
          <w:sz w:val="24"/>
          <w:szCs w:val="24"/>
        </w:rPr>
        <w:t xml:space="preserve">- M’engage en outre à maintenir mon offre dans le délai ………............. jours </w:t>
      </w:r>
      <w:r w:rsidRPr="00746D93">
        <w:rPr>
          <w:rFonts w:ascii="Tw Cen MT" w:hAnsi="Tw Cen MT" w:cs="Arial"/>
          <w:i/>
          <w:iCs/>
          <w:sz w:val="24"/>
          <w:szCs w:val="24"/>
        </w:rPr>
        <w:t xml:space="preserve">[indiquer la durée de validité, en principe 90 jours pour les AON et 120 jours pour les AOI] </w:t>
      </w:r>
      <w:r w:rsidRPr="00746D93">
        <w:rPr>
          <w:rFonts w:ascii="Tw Cen MT" w:hAnsi="Tw Cen MT" w:cs="Arial"/>
          <w:sz w:val="24"/>
          <w:szCs w:val="24"/>
        </w:rPr>
        <w:t>à compter de la date limite de remise des offres.</w:t>
      </w: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Pr="00746D93" w:rsidRDefault="00D20F93" w:rsidP="00746D93">
      <w:pPr>
        <w:widowControl w:val="0"/>
        <w:autoSpaceDE w:val="0"/>
        <w:spacing w:after="0" w:line="240" w:lineRule="auto"/>
        <w:jc w:val="both"/>
        <w:rPr>
          <w:rFonts w:ascii="Tw Cen MT" w:hAnsi="Tw Cen MT"/>
          <w:sz w:val="24"/>
          <w:szCs w:val="24"/>
        </w:rPr>
      </w:pPr>
      <w:r w:rsidRPr="00746D93">
        <w:rPr>
          <w:rFonts w:ascii="Tw Cen MT" w:hAnsi="Tw Cen MT" w:cs="Arial"/>
          <w:sz w:val="24"/>
          <w:szCs w:val="24"/>
        </w:rPr>
        <w:t>Le Maître d’Ouvrage se libérera des sommes dues par lui au titre du présent marché en faisant donner crédit au compte n°……................. ouvert au nom de…................................….auprès de la banque …................................…………… Agence de…..............................……………………..</w:t>
      </w: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Pr="00746D93" w:rsidRDefault="00D20F93" w:rsidP="00746D93">
      <w:pPr>
        <w:widowControl w:val="0"/>
        <w:autoSpaceDE w:val="0"/>
        <w:spacing w:after="0" w:line="240" w:lineRule="auto"/>
        <w:jc w:val="both"/>
        <w:rPr>
          <w:rFonts w:ascii="Tw Cen MT" w:hAnsi="Tw Cen MT" w:cs="Arial"/>
          <w:sz w:val="24"/>
          <w:szCs w:val="24"/>
        </w:rPr>
      </w:pPr>
      <w:r w:rsidRPr="00746D93">
        <w:rPr>
          <w:rFonts w:ascii="Tw Cen MT" w:hAnsi="Tw Cen MT" w:cs="Arial"/>
          <w:sz w:val="24"/>
          <w:szCs w:val="24"/>
        </w:rPr>
        <w:t xml:space="preserve">Avant signature </w:t>
      </w:r>
      <w:r w:rsidR="00BE3BC0">
        <w:rPr>
          <w:rFonts w:ascii="Tw Cen MT" w:hAnsi="Tw Cen MT" w:cs="Arial"/>
          <w:sz w:val="24"/>
          <w:szCs w:val="24"/>
        </w:rPr>
        <w:t>de la Lettre-Commande</w:t>
      </w:r>
      <w:r w:rsidRPr="00746D93">
        <w:rPr>
          <w:rFonts w:ascii="Tw Cen MT" w:hAnsi="Tw Cen MT" w:cs="Arial"/>
          <w:sz w:val="24"/>
          <w:szCs w:val="24"/>
        </w:rPr>
        <w:t>, la présente soumission acceptée par vous vaudra engagement entre nous.</w:t>
      </w: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Pr="00746D93" w:rsidRDefault="00312C65" w:rsidP="00312C65">
      <w:pPr>
        <w:widowControl w:val="0"/>
        <w:autoSpaceDE w:val="0"/>
        <w:spacing w:after="0" w:line="240" w:lineRule="auto"/>
        <w:ind w:left="2832" w:firstLine="708"/>
        <w:jc w:val="both"/>
        <w:rPr>
          <w:rFonts w:ascii="Tw Cen MT" w:hAnsi="Tw Cen MT"/>
          <w:sz w:val="24"/>
          <w:szCs w:val="24"/>
        </w:rPr>
      </w:pPr>
      <w:r>
        <w:rPr>
          <w:rFonts w:ascii="Tw Cen MT" w:hAnsi="Tw Cen MT" w:cs="Arial"/>
          <w:i/>
          <w:iCs/>
          <w:sz w:val="24"/>
          <w:szCs w:val="24"/>
        </w:rPr>
        <w:t xml:space="preserve">                                </w:t>
      </w:r>
      <w:r w:rsidR="00D20F93" w:rsidRPr="00746D93">
        <w:rPr>
          <w:rFonts w:ascii="Tw Cen MT" w:hAnsi="Tw Cen MT" w:cs="Arial"/>
          <w:i/>
          <w:iCs/>
          <w:sz w:val="24"/>
          <w:szCs w:val="24"/>
        </w:rPr>
        <w:t>Fait à ……….......……. le……….....…….</w:t>
      </w: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Pr="00746D93" w:rsidRDefault="00312C65" w:rsidP="00746D93">
      <w:pPr>
        <w:widowControl w:val="0"/>
        <w:autoSpaceDE w:val="0"/>
        <w:spacing w:after="0" w:line="240" w:lineRule="auto"/>
        <w:jc w:val="both"/>
        <w:rPr>
          <w:rFonts w:ascii="Tw Cen MT" w:hAnsi="Tw Cen MT"/>
          <w:sz w:val="24"/>
          <w:szCs w:val="24"/>
        </w:rPr>
      </w:pPr>
      <w:r>
        <w:rPr>
          <w:rFonts w:ascii="Tw Cen MT" w:hAnsi="Tw Cen MT" w:cs="Arial"/>
          <w:sz w:val="24"/>
          <w:szCs w:val="24"/>
        </w:rPr>
        <w:t xml:space="preserve">                                                                                     </w:t>
      </w:r>
      <w:r w:rsidR="00E05BD1">
        <w:rPr>
          <w:rFonts w:ascii="Tw Cen MT" w:hAnsi="Tw Cen MT" w:cs="Arial"/>
          <w:sz w:val="24"/>
          <w:szCs w:val="24"/>
        </w:rPr>
        <w:t>Signature du soumissionnaire</w:t>
      </w:r>
      <w:r w:rsidR="00D20F93" w:rsidRPr="00746D93">
        <w:rPr>
          <w:rFonts w:ascii="Tw Cen MT" w:hAnsi="Tw Cen MT" w:cs="Arial"/>
          <w:sz w:val="24"/>
          <w:szCs w:val="24"/>
        </w:rPr>
        <w:t>……........</w:t>
      </w:r>
      <w:r w:rsidR="00E05BD1">
        <w:rPr>
          <w:rFonts w:ascii="Tw Cen MT" w:hAnsi="Tw Cen MT" w:cs="Arial"/>
          <w:sz w:val="24"/>
          <w:szCs w:val="24"/>
        </w:rPr>
        <w:t>..........</w:t>
      </w:r>
      <w:r w:rsidR="00D20F93" w:rsidRPr="00746D93">
        <w:rPr>
          <w:rFonts w:ascii="Tw Cen MT" w:hAnsi="Tw Cen MT" w:cs="Arial"/>
          <w:sz w:val="24"/>
          <w:szCs w:val="24"/>
        </w:rPr>
        <w:t>.</w:t>
      </w: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Pr="00746D93" w:rsidRDefault="00D20F93" w:rsidP="00746D93">
      <w:pPr>
        <w:spacing w:after="0" w:line="240" w:lineRule="auto"/>
        <w:jc w:val="both"/>
        <w:rPr>
          <w:rFonts w:ascii="Tw Cen MT" w:hAnsi="Tw Cen MT"/>
          <w:sz w:val="24"/>
          <w:szCs w:val="24"/>
        </w:rPr>
        <w:sectPr w:rsidR="00D20F93" w:rsidRPr="00746D93" w:rsidSect="00312C65">
          <w:footerReference w:type="default" r:id="rId14"/>
          <w:pgSz w:w="11900" w:h="16820"/>
          <w:pgMar w:top="709" w:right="843" w:bottom="1134" w:left="1134" w:header="720" w:footer="383" w:gutter="0"/>
          <w:cols w:space="720"/>
        </w:sectPr>
      </w:pPr>
    </w:p>
    <w:p w:rsidR="00D20F93" w:rsidRPr="00746D93" w:rsidRDefault="003D05F6" w:rsidP="00746D93">
      <w:pPr>
        <w:widowControl w:val="0"/>
        <w:autoSpaceDE w:val="0"/>
        <w:spacing w:after="0" w:line="240" w:lineRule="auto"/>
        <w:jc w:val="both"/>
        <w:rPr>
          <w:rFonts w:ascii="Tw Cen MT" w:hAnsi="Tw Cen MT"/>
          <w:sz w:val="24"/>
          <w:szCs w:val="24"/>
        </w:rPr>
      </w:pPr>
      <w:r w:rsidRPr="00387F47">
        <w:rPr>
          <w:rFonts w:ascii="Tw Cen MT" w:hAnsi="Tw Cen MT" w:cs="Arial"/>
          <w:b/>
          <w:sz w:val="24"/>
          <w:szCs w:val="24"/>
        </w:rPr>
        <w:lastRenderedPageBreak/>
        <w:t>Formulaire</w:t>
      </w:r>
      <w:r w:rsidR="00D20F93" w:rsidRPr="00387F47">
        <w:rPr>
          <w:rFonts w:ascii="Tw Cen MT" w:hAnsi="Tw Cen MT" w:cs="Arial"/>
          <w:b/>
          <w:bCs/>
          <w:sz w:val="24"/>
          <w:szCs w:val="24"/>
        </w:rPr>
        <w:t xml:space="preserve"> n°</w:t>
      </w:r>
      <w:r w:rsidR="00D20F93" w:rsidRPr="00746D93">
        <w:rPr>
          <w:rFonts w:ascii="Tw Cen MT" w:hAnsi="Tw Cen MT" w:cs="Arial"/>
          <w:b/>
          <w:bCs/>
          <w:sz w:val="24"/>
          <w:szCs w:val="24"/>
        </w:rPr>
        <w:t xml:space="preserve"> 3: Modèle de caution de soumission</w:t>
      </w: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Pr="00746D93" w:rsidRDefault="00D20F93" w:rsidP="00746D93">
      <w:pPr>
        <w:widowControl w:val="0"/>
        <w:autoSpaceDE w:val="0"/>
        <w:spacing w:after="0" w:line="240" w:lineRule="auto"/>
        <w:jc w:val="both"/>
        <w:rPr>
          <w:rFonts w:ascii="Tw Cen MT" w:hAnsi="Tw Cen MT"/>
          <w:sz w:val="24"/>
          <w:szCs w:val="24"/>
        </w:rPr>
      </w:pPr>
      <w:r w:rsidRPr="00746D93">
        <w:rPr>
          <w:rFonts w:ascii="Tw Cen MT" w:hAnsi="Tw Cen MT" w:cs="Arial"/>
          <w:sz w:val="24"/>
          <w:szCs w:val="24"/>
        </w:rPr>
        <w:t xml:space="preserve">A </w:t>
      </w:r>
      <w:r w:rsidRPr="00746D93">
        <w:rPr>
          <w:rFonts w:ascii="Tw Cen MT" w:hAnsi="Tw Cen MT" w:cs="Arial"/>
          <w:b/>
          <w:i/>
          <w:iCs/>
          <w:sz w:val="24"/>
          <w:szCs w:val="24"/>
        </w:rPr>
        <w:t>Monsieur le Gouverneur de la Région de l’Est</w:t>
      </w:r>
      <w:r w:rsidRPr="00746D93">
        <w:rPr>
          <w:rFonts w:ascii="Tw Cen MT" w:hAnsi="Tw Cen MT" w:cs="Arial"/>
          <w:b/>
          <w:sz w:val="24"/>
          <w:szCs w:val="24"/>
        </w:rPr>
        <w:t xml:space="preserve">, </w:t>
      </w:r>
      <w:r w:rsidRPr="00746D93">
        <w:rPr>
          <w:rFonts w:ascii="Tw Cen MT" w:hAnsi="Tw Cen MT" w:cs="Arial"/>
          <w:sz w:val="24"/>
          <w:szCs w:val="24"/>
        </w:rPr>
        <w:t>«Autorité Contractante»</w:t>
      </w: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Pr="00746D93" w:rsidRDefault="00D20F93" w:rsidP="00746D93">
      <w:pPr>
        <w:widowControl w:val="0"/>
        <w:autoSpaceDE w:val="0"/>
        <w:spacing w:after="0" w:line="240" w:lineRule="auto"/>
        <w:jc w:val="both"/>
        <w:rPr>
          <w:rFonts w:ascii="Tw Cen MT" w:hAnsi="Tw Cen MT"/>
          <w:sz w:val="24"/>
          <w:szCs w:val="24"/>
        </w:rPr>
      </w:pPr>
      <w:r w:rsidRPr="00746D93">
        <w:rPr>
          <w:rFonts w:ascii="Tw Cen MT" w:hAnsi="Tw Cen MT" w:cs="Arial"/>
          <w:sz w:val="24"/>
          <w:szCs w:val="24"/>
        </w:rPr>
        <w:t xml:space="preserve">Attendu que l’entreprise……………..........................……….. </w:t>
      </w:r>
      <w:r w:rsidR="00BE3BC0" w:rsidRPr="00746D93">
        <w:rPr>
          <w:rFonts w:ascii="Tw Cen MT" w:hAnsi="Tw Cen MT" w:cs="Arial"/>
          <w:sz w:val="24"/>
          <w:szCs w:val="24"/>
        </w:rPr>
        <w:t>, ci</w:t>
      </w:r>
      <w:r w:rsidRPr="00746D93">
        <w:rPr>
          <w:rFonts w:ascii="Tw Cen MT" w:hAnsi="Tw Cen MT" w:cs="Arial"/>
          <w:sz w:val="24"/>
          <w:szCs w:val="24"/>
        </w:rPr>
        <w:t>-dessous désignée «le soumissionnaire», a soumis son offre en date du ……………..........................……….. pour</w:t>
      </w:r>
      <w:r w:rsidRPr="00746D93">
        <w:rPr>
          <w:rFonts w:ascii="Tw Cen MT" w:hAnsi="Tw Cen MT" w:cs="Arial"/>
          <w:i/>
          <w:iCs/>
          <w:sz w:val="24"/>
          <w:szCs w:val="24"/>
        </w:rPr>
        <w:t>[rappeler l’objet de l’Appel d’Offres]</w:t>
      </w:r>
      <w:r w:rsidRPr="00746D93">
        <w:rPr>
          <w:rFonts w:ascii="Tw Cen MT" w:hAnsi="Tw Cen MT" w:cs="Arial"/>
          <w:sz w:val="24"/>
          <w:szCs w:val="24"/>
        </w:rPr>
        <w:t xml:space="preserve">, ci-dessous désignée «l’offre», et pour laquelle il doit joindre un cautionnement provisoire équivalant à </w:t>
      </w:r>
      <w:r w:rsidRPr="00746D93">
        <w:rPr>
          <w:rFonts w:ascii="Tw Cen MT" w:hAnsi="Tw Cen MT" w:cs="Arial"/>
          <w:i/>
          <w:iCs/>
          <w:sz w:val="24"/>
          <w:szCs w:val="24"/>
        </w:rPr>
        <w:t xml:space="preserve">[indiquer le montant] </w:t>
      </w:r>
      <w:r w:rsidRPr="00746D93">
        <w:rPr>
          <w:rFonts w:ascii="Tw Cen MT" w:hAnsi="Tw Cen MT" w:cs="Arial"/>
          <w:sz w:val="24"/>
          <w:szCs w:val="24"/>
        </w:rPr>
        <w:t>francs CFA,</w:t>
      </w: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Pr="00746D93" w:rsidRDefault="00D20F93" w:rsidP="00746D93">
      <w:pPr>
        <w:widowControl w:val="0"/>
        <w:autoSpaceDE w:val="0"/>
        <w:spacing w:after="0" w:line="240" w:lineRule="auto"/>
        <w:jc w:val="both"/>
        <w:rPr>
          <w:rFonts w:ascii="Tw Cen MT" w:hAnsi="Tw Cen MT"/>
          <w:sz w:val="24"/>
          <w:szCs w:val="24"/>
        </w:rPr>
      </w:pPr>
      <w:r w:rsidRPr="00746D93">
        <w:rPr>
          <w:rFonts w:ascii="Tw Cen MT" w:hAnsi="Tw Cen MT" w:cs="Arial"/>
          <w:sz w:val="24"/>
          <w:szCs w:val="24"/>
        </w:rPr>
        <w:t xml:space="preserve">Nous…………....................…..........................……….. </w:t>
      </w:r>
      <w:r w:rsidRPr="00746D93">
        <w:rPr>
          <w:rFonts w:ascii="Tw Cen MT" w:hAnsi="Tw Cen MT" w:cs="Arial"/>
          <w:i/>
          <w:iCs/>
          <w:sz w:val="24"/>
          <w:szCs w:val="24"/>
        </w:rPr>
        <w:t>[nom et adresse de la banque]</w:t>
      </w:r>
      <w:r w:rsidRPr="00746D93">
        <w:rPr>
          <w:rFonts w:ascii="Tw Cen MT" w:hAnsi="Tw Cen MT" w:cs="Arial"/>
          <w:sz w:val="24"/>
          <w:szCs w:val="24"/>
        </w:rPr>
        <w:t xml:space="preserve">, représentée par……………..........................……….. </w:t>
      </w:r>
      <w:r w:rsidRPr="00746D93">
        <w:rPr>
          <w:rFonts w:ascii="Tw Cen MT" w:hAnsi="Tw Cen MT" w:cs="Arial"/>
          <w:i/>
          <w:iCs/>
          <w:sz w:val="24"/>
          <w:szCs w:val="24"/>
        </w:rPr>
        <w:t>[noms des signataires]</w:t>
      </w:r>
      <w:r w:rsidRPr="00746D93">
        <w:rPr>
          <w:rFonts w:ascii="Tw Cen MT" w:hAnsi="Tw Cen MT" w:cs="Arial"/>
          <w:sz w:val="24"/>
          <w:szCs w:val="24"/>
        </w:rPr>
        <w:t>, ci-dessous désignée «la banque», déclarons garantir le paiement</w:t>
      </w:r>
      <w:r w:rsidRPr="00746D93">
        <w:rPr>
          <w:rFonts w:ascii="Tw Cen MT" w:hAnsi="Tw Cen MT" w:cs="Arial"/>
          <w:spacing w:val="27"/>
          <w:sz w:val="24"/>
          <w:szCs w:val="24"/>
        </w:rPr>
        <w:t xml:space="preserve"> à l’</w:t>
      </w:r>
      <w:r w:rsidRPr="00746D93">
        <w:rPr>
          <w:rFonts w:ascii="Tw Cen MT" w:hAnsi="Tw Cen MT" w:cs="Arial"/>
          <w:sz w:val="24"/>
          <w:szCs w:val="24"/>
        </w:rPr>
        <w:t xml:space="preserve">Autorité Contractante de la somme maximale de </w:t>
      </w:r>
      <w:r w:rsidRPr="00746D93">
        <w:rPr>
          <w:rFonts w:ascii="Tw Cen MT" w:hAnsi="Tw Cen MT" w:cs="Arial"/>
          <w:i/>
          <w:iCs/>
          <w:sz w:val="24"/>
          <w:szCs w:val="24"/>
        </w:rPr>
        <w:t xml:space="preserve">[indiquer le montant] </w:t>
      </w:r>
      <w:r w:rsidRPr="00746D93">
        <w:rPr>
          <w:rFonts w:ascii="Tw Cen MT" w:hAnsi="Tw Cen MT" w:cs="Arial"/>
          <w:sz w:val="24"/>
          <w:szCs w:val="24"/>
        </w:rPr>
        <w:t>Francs CFA, que la banque s’engage à régler intégralement</w:t>
      </w:r>
      <w:r w:rsidRPr="00746D93">
        <w:rPr>
          <w:rFonts w:ascii="Tw Cen MT" w:hAnsi="Tw Cen MT" w:cs="Arial"/>
          <w:spacing w:val="7"/>
          <w:sz w:val="24"/>
          <w:szCs w:val="24"/>
        </w:rPr>
        <w:t xml:space="preserve"> à l’</w:t>
      </w:r>
      <w:r w:rsidRPr="00746D93">
        <w:rPr>
          <w:rFonts w:ascii="Tw Cen MT" w:hAnsi="Tw Cen MT" w:cs="Arial"/>
          <w:sz w:val="24"/>
          <w:szCs w:val="24"/>
        </w:rPr>
        <w:t>Autorité Contractante, s’obligeant elle-même, ses successeurs et assignataires.</w:t>
      </w: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Pr="00746D93" w:rsidRDefault="00D20F93" w:rsidP="00746D93">
      <w:pPr>
        <w:widowControl w:val="0"/>
        <w:autoSpaceDE w:val="0"/>
        <w:spacing w:after="0" w:line="240" w:lineRule="auto"/>
        <w:jc w:val="both"/>
        <w:rPr>
          <w:rFonts w:ascii="Tw Cen MT" w:hAnsi="Tw Cen MT"/>
          <w:sz w:val="24"/>
          <w:szCs w:val="24"/>
        </w:rPr>
      </w:pPr>
      <w:r w:rsidRPr="00746D93">
        <w:rPr>
          <w:rFonts w:ascii="Tw Cen MT" w:hAnsi="Tw Cen MT" w:cs="Arial"/>
          <w:sz w:val="24"/>
          <w:szCs w:val="24"/>
        </w:rPr>
        <w:t>Les conditions de cette obligation sont les suivantes:</w:t>
      </w: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Pr="00746D93" w:rsidRDefault="00D20F93" w:rsidP="00746D93">
      <w:pPr>
        <w:widowControl w:val="0"/>
        <w:autoSpaceDE w:val="0"/>
        <w:spacing w:after="0" w:line="240" w:lineRule="auto"/>
        <w:jc w:val="both"/>
        <w:rPr>
          <w:rFonts w:ascii="Tw Cen MT" w:hAnsi="Tw Cen MT"/>
          <w:sz w:val="24"/>
          <w:szCs w:val="24"/>
        </w:rPr>
      </w:pPr>
      <w:r w:rsidRPr="00746D93">
        <w:rPr>
          <w:rFonts w:ascii="Tw Cen MT" w:hAnsi="Tw Cen MT" w:cs="Arial"/>
          <w:sz w:val="24"/>
          <w:szCs w:val="24"/>
        </w:rPr>
        <w:t xml:space="preserve">Si le soumissionnaire retire son offre pendant la période de validité prévue </w:t>
      </w:r>
      <w:r w:rsidRPr="00746D93">
        <w:rPr>
          <w:rFonts w:ascii="Tw Cen MT" w:hAnsi="Tw Cen MT" w:cs="Arial"/>
          <w:spacing w:val="7"/>
          <w:sz w:val="24"/>
          <w:szCs w:val="24"/>
        </w:rPr>
        <w:t>dans le Dossier d’Appel d’Offres</w:t>
      </w:r>
      <w:r w:rsidRPr="00746D93">
        <w:rPr>
          <w:rFonts w:ascii="Tw Cen MT" w:hAnsi="Tw Cen MT" w:cs="Arial"/>
          <w:sz w:val="24"/>
          <w:szCs w:val="24"/>
        </w:rPr>
        <w:t>;</w:t>
      </w:r>
    </w:p>
    <w:p w:rsidR="00D20F93" w:rsidRPr="00746D93" w:rsidRDefault="00D20F93" w:rsidP="00746D93">
      <w:pPr>
        <w:widowControl w:val="0"/>
        <w:autoSpaceDE w:val="0"/>
        <w:spacing w:after="0" w:line="240" w:lineRule="auto"/>
        <w:jc w:val="both"/>
        <w:rPr>
          <w:rFonts w:ascii="Tw Cen MT" w:hAnsi="Tw Cen MT" w:cs="Arial"/>
          <w:sz w:val="24"/>
          <w:szCs w:val="24"/>
        </w:rPr>
      </w:pPr>
      <w:r w:rsidRPr="00746D93">
        <w:rPr>
          <w:rFonts w:ascii="Tw Cen MT" w:hAnsi="Tw Cen MT" w:cs="Arial"/>
          <w:sz w:val="24"/>
          <w:szCs w:val="24"/>
        </w:rPr>
        <w:t>ou</w:t>
      </w:r>
    </w:p>
    <w:p w:rsidR="00D20F93" w:rsidRPr="00746D93" w:rsidRDefault="00D20F93" w:rsidP="00746D93">
      <w:pPr>
        <w:widowControl w:val="0"/>
        <w:autoSpaceDE w:val="0"/>
        <w:spacing w:after="0" w:line="240" w:lineRule="auto"/>
        <w:jc w:val="both"/>
        <w:rPr>
          <w:rFonts w:ascii="Tw Cen MT" w:hAnsi="Tw Cen MT"/>
          <w:sz w:val="24"/>
          <w:szCs w:val="24"/>
        </w:rPr>
      </w:pPr>
      <w:r w:rsidRPr="00746D93">
        <w:rPr>
          <w:rFonts w:ascii="Tw Cen MT" w:hAnsi="Tw Cen MT" w:cs="Arial"/>
          <w:sz w:val="24"/>
          <w:szCs w:val="24"/>
        </w:rPr>
        <w:t>Si le soumissionnaire, s’étant vu notifier l’attribution du marché par l’Autorité Contractante pendant la période de validité:</w:t>
      </w: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Pr="00746D93" w:rsidRDefault="00D20F93" w:rsidP="00746D93">
      <w:pPr>
        <w:widowControl w:val="0"/>
        <w:autoSpaceDE w:val="0"/>
        <w:spacing w:after="0" w:line="240" w:lineRule="auto"/>
        <w:jc w:val="both"/>
        <w:rPr>
          <w:rFonts w:ascii="Tw Cen MT" w:hAnsi="Tw Cen MT"/>
          <w:sz w:val="24"/>
          <w:szCs w:val="24"/>
        </w:rPr>
      </w:pPr>
      <w:r w:rsidRPr="00746D93">
        <w:rPr>
          <w:rFonts w:ascii="Tw Cen MT" w:hAnsi="Tw Cen MT" w:cs="Arial"/>
          <w:sz w:val="24"/>
          <w:szCs w:val="24"/>
        </w:rPr>
        <w:t xml:space="preserve">-omet à signer ou refuse </w:t>
      </w:r>
      <w:proofErr w:type="spellStart"/>
      <w:r w:rsidRPr="00746D93">
        <w:rPr>
          <w:rFonts w:ascii="Tw Cen MT" w:hAnsi="Tw Cen MT" w:cs="Arial"/>
          <w:sz w:val="24"/>
          <w:szCs w:val="24"/>
        </w:rPr>
        <w:t>designer</w:t>
      </w:r>
      <w:proofErr w:type="spellEnd"/>
      <w:r w:rsidRPr="00746D93">
        <w:rPr>
          <w:rFonts w:ascii="Tw Cen MT" w:hAnsi="Tw Cen MT" w:cs="Arial"/>
          <w:sz w:val="24"/>
          <w:szCs w:val="24"/>
        </w:rPr>
        <w:t xml:space="preserve"> le marché, alors qu’il est requis de le faire;</w:t>
      </w: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Pr="00746D93" w:rsidRDefault="00D20F93" w:rsidP="00746D93">
      <w:pPr>
        <w:widowControl w:val="0"/>
        <w:autoSpaceDE w:val="0"/>
        <w:spacing w:after="0" w:line="240" w:lineRule="auto"/>
        <w:jc w:val="both"/>
        <w:rPr>
          <w:rFonts w:ascii="Tw Cen MT" w:hAnsi="Tw Cen MT"/>
          <w:sz w:val="24"/>
          <w:szCs w:val="24"/>
        </w:rPr>
      </w:pPr>
      <w:r w:rsidRPr="00746D93">
        <w:rPr>
          <w:rFonts w:ascii="Tw Cen MT" w:hAnsi="Tw Cen MT" w:cs="Arial"/>
          <w:sz w:val="24"/>
          <w:szCs w:val="24"/>
        </w:rPr>
        <w:t>- omet  ou refuse de fournir le cautionnement définitif du marché (cautionnement définitif), comme prévu dans celui-ci.</w:t>
      </w: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Pr="00746D93" w:rsidRDefault="00D20F93" w:rsidP="00746D93">
      <w:pPr>
        <w:widowControl w:val="0"/>
        <w:autoSpaceDE w:val="0"/>
        <w:spacing w:after="0" w:line="240" w:lineRule="auto"/>
        <w:jc w:val="both"/>
        <w:rPr>
          <w:rFonts w:ascii="Tw Cen MT" w:hAnsi="Tw Cen MT"/>
          <w:sz w:val="24"/>
          <w:szCs w:val="24"/>
        </w:rPr>
      </w:pPr>
      <w:r w:rsidRPr="00746D93">
        <w:rPr>
          <w:rFonts w:ascii="Tw Cen MT" w:hAnsi="Tw Cen MT" w:cs="Arial"/>
          <w:sz w:val="24"/>
          <w:szCs w:val="24"/>
        </w:rPr>
        <w:t>Nous nous engageons à payer à [Autorité Contractante] un montant allant jusqu’au maximum de la somme stipulée ci-dessus, dès réception de sa première demande écrite, sans que l’Autorité Contractante soit tenu de justifier sa demande, étant entendu toutefois que dans sa demande l’Autorité Contractante notera que le montant qu’il réclame lui est dû parce que l’une ou l’autre des conditions ci-dessus, ou toutes les deux, sont remplies, et qu’il spécifiera quelle (s) condition (s) a (ont) joué.</w:t>
      </w: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Pr="00746D93" w:rsidRDefault="00D20F93" w:rsidP="00746D93">
      <w:pPr>
        <w:widowControl w:val="0"/>
        <w:autoSpaceDE w:val="0"/>
        <w:spacing w:after="0" w:line="240" w:lineRule="auto"/>
        <w:jc w:val="both"/>
        <w:rPr>
          <w:rFonts w:ascii="Tw Cen MT" w:hAnsi="Tw Cen MT"/>
          <w:sz w:val="24"/>
          <w:szCs w:val="24"/>
        </w:rPr>
      </w:pPr>
      <w:r w:rsidRPr="00746D93">
        <w:rPr>
          <w:rFonts w:ascii="Tw Cen MT" w:hAnsi="Tw Cen MT" w:cs="Arial"/>
          <w:sz w:val="24"/>
          <w:szCs w:val="24"/>
        </w:rPr>
        <w:t>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accusé de réception, avant la fin de cette période de validité.</w:t>
      </w: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Pr="00746D93" w:rsidRDefault="00D20F93" w:rsidP="00746D93">
      <w:pPr>
        <w:widowControl w:val="0"/>
        <w:autoSpaceDE w:val="0"/>
        <w:spacing w:after="0" w:line="240" w:lineRule="auto"/>
        <w:jc w:val="both"/>
        <w:rPr>
          <w:rFonts w:ascii="Tw Cen MT" w:hAnsi="Tw Cen MT"/>
          <w:sz w:val="24"/>
          <w:szCs w:val="24"/>
        </w:rPr>
      </w:pPr>
      <w:r w:rsidRPr="00746D93">
        <w:rPr>
          <w:rFonts w:ascii="Tw Cen MT" w:hAnsi="Tw Cen MT" w:cs="Arial"/>
          <w:sz w:val="24"/>
          <w:szCs w:val="24"/>
        </w:rPr>
        <w:t>La présente caution est soumise pour son interprétation et son exécution au droit camerounais. Les tribunaux du Cameroun seront seuls compétents pour statuer surtout ce qui concerne le présent engagement et ses suites.</w:t>
      </w:r>
    </w:p>
    <w:p w:rsidR="00D20F93" w:rsidRPr="00746D93" w:rsidRDefault="00D20F93" w:rsidP="00746D93">
      <w:pPr>
        <w:widowControl w:val="0"/>
        <w:autoSpaceDE w:val="0"/>
        <w:spacing w:after="0" w:line="240" w:lineRule="auto"/>
        <w:jc w:val="both"/>
        <w:rPr>
          <w:rFonts w:ascii="Tw Cen MT" w:hAnsi="Tw Cen MT"/>
          <w:sz w:val="24"/>
          <w:szCs w:val="24"/>
        </w:rPr>
      </w:pPr>
      <w:r w:rsidRPr="00746D93">
        <w:rPr>
          <w:rFonts w:ascii="Tw Cen MT" w:hAnsi="Tw Cen MT" w:cs="Arial"/>
          <w:i/>
          <w:iCs/>
          <w:sz w:val="24"/>
          <w:szCs w:val="24"/>
        </w:rPr>
        <w:t>Signé et authentifié par la banque</w:t>
      </w:r>
    </w:p>
    <w:p w:rsidR="00D20F93" w:rsidRPr="00746D93" w:rsidRDefault="00BE3BC0" w:rsidP="00BE3BC0">
      <w:pPr>
        <w:widowControl w:val="0"/>
        <w:autoSpaceDE w:val="0"/>
        <w:spacing w:after="0" w:line="240" w:lineRule="auto"/>
        <w:jc w:val="right"/>
        <w:rPr>
          <w:rFonts w:ascii="Tw Cen MT" w:hAnsi="Tw Cen MT"/>
          <w:sz w:val="24"/>
          <w:szCs w:val="24"/>
        </w:rPr>
      </w:pPr>
      <w:r>
        <w:rPr>
          <w:rFonts w:ascii="Tw Cen MT" w:hAnsi="Tw Cen MT" w:cs="Arial"/>
          <w:i/>
          <w:iCs/>
          <w:sz w:val="24"/>
          <w:szCs w:val="24"/>
        </w:rPr>
        <w:t>Fait à……</w:t>
      </w:r>
      <w:r w:rsidR="00D20F93" w:rsidRPr="00746D93">
        <w:rPr>
          <w:rFonts w:ascii="Tw Cen MT" w:hAnsi="Tw Cen MT" w:cs="Arial"/>
          <w:i/>
          <w:iCs/>
          <w:sz w:val="24"/>
          <w:szCs w:val="24"/>
        </w:rPr>
        <w:t>……….</w:t>
      </w:r>
      <w:r w:rsidR="00D20F93" w:rsidRPr="00746D93">
        <w:rPr>
          <w:rFonts w:ascii="Tw Cen MT" w:hAnsi="Tw Cen MT" w:cs="Arial"/>
          <w:i/>
          <w:iCs/>
          <w:spacing w:val="-1"/>
          <w:sz w:val="24"/>
          <w:szCs w:val="24"/>
        </w:rPr>
        <w:t>.</w:t>
      </w:r>
      <w:r>
        <w:rPr>
          <w:rFonts w:ascii="Tw Cen MT" w:hAnsi="Tw Cen MT" w:cs="Arial"/>
          <w:i/>
          <w:iCs/>
          <w:sz w:val="24"/>
          <w:szCs w:val="24"/>
        </w:rPr>
        <w:t>,le</w:t>
      </w:r>
      <w:r w:rsidR="00D20F93" w:rsidRPr="00746D93">
        <w:rPr>
          <w:rFonts w:ascii="Tw Cen MT" w:hAnsi="Tw Cen MT" w:cs="Arial"/>
          <w:i/>
          <w:iCs/>
          <w:sz w:val="24"/>
          <w:szCs w:val="24"/>
        </w:rPr>
        <w:t>....………..</w:t>
      </w:r>
    </w:p>
    <w:p w:rsidR="00D20F93" w:rsidRPr="00746D93" w:rsidRDefault="00D20F93" w:rsidP="00BE3BC0">
      <w:pPr>
        <w:widowControl w:val="0"/>
        <w:autoSpaceDE w:val="0"/>
        <w:spacing w:after="0" w:line="240" w:lineRule="auto"/>
        <w:jc w:val="right"/>
        <w:rPr>
          <w:rFonts w:ascii="Tw Cen MT" w:hAnsi="Tw Cen MT" w:cs="Arial"/>
          <w:sz w:val="24"/>
          <w:szCs w:val="24"/>
        </w:rPr>
      </w:pPr>
    </w:p>
    <w:p w:rsidR="00D20F93" w:rsidRPr="00746D93" w:rsidRDefault="00D20F93" w:rsidP="00BE3BC0">
      <w:pPr>
        <w:widowControl w:val="0"/>
        <w:autoSpaceDE w:val="0"/>
        <w:spacing w:after="0" w:line="240" w:lineRule="auto"/>
        <w:jc w:val="right"/>
        <w:rPr>
          <w:rFonts w:ascii="Tw Cen MT" w:hAnsi="Tw Cen MT"/>
          <w:sz w:val="24"/>
          <w:szCs w:val="24"/>
        </w:rPr>
      </w:pPr>
      <w:r w:rsidRPr="00746D93">
        <w:rPr>
          <w:rFonts w:ascii="Tw Cen MT" w:hAnsi="Tw Cen MT" w:cs="Arial"/>
          <w:i/>
          <w:iCs/>
          <w:sz w:val="24"/>
          <w:szCs w:val="24"/>
        </w:rPr>
        <w:t>[signature de la banque]</w:t>
      </w:r>
    </w:p>
    <w:p w:rsidR="00D20F93" w:rsidRPr="00746D93" w:rsidRDefault="003D05F6" w:rsidP="00746D93">
      <w:pPr>
        <w:pageBreakBefore/>
        <w:widowControl w:val="0"/>
        <w:autoSpaceDE w:val="0"/>
        <w:spacing w:after="0" w:line="240" w:lineRule="auto"/>
        <w:jc w:val="both"/>
        <w:rPr>
          <w:rFonts w:ascii="Tw Cen MT" w:hAnsi="Tw Cen MT"/>
          <w:sz w:val="24"/>
          <w:szCs w:val="24"/>
        </w:rPr>
      </w:pPr>
      <w:r w:rsidRPr="00387F47">
        <w:rPr>
          <w:rFonts w:ascii="Tw Cen MT" w:hAnsi="Tw Cen MT" w:cs="Arial"/>
          <w:b/>
          <w:sz w:val="24"/>
          <w:szCs w:val="24"/>
        </w:rPr>
        <w:lastRenderedPageBreak/>
        <w:t>Formulaire</w:t>
      </w:r>
      <w:r w:rsidR="00D20F93" w:rsidRPr="00387F47">
        <w:rPr>
          <w:rFonts w:ascii="Tw Cen MT" w:hAnsi="Tw Cen MT" w:cs="Arial"/>
          <w:b/>
          <w:bCs/>
          <w:sz w:val="24"/>
          <w:szCs w:val="24"/>
        </w:rPr>
        <w:t xml:space="preserve"> n</w:t>
      </w:r>
      <w:r w:rsidR="00D20F93" w:rsidRPr="00746D93">
        <w:rPr>
          <w:rFonts w:ascii="Tw Cen MT" w:hAnsi="Tw Cen MT" w:cs="Arial"/>
          <w:b/>
          <w:bCs/>
          <w:sz w:val="24"/>
          <w:szCs w:val="24"/>
        </w:rPr>
        <w:t>°4 : Modèle de caution de retenue de garantie</w:t>
      </w:r>
    </w:p>
    <w:p w:rsidR="00D20F93" w:rsidRPr="00746D93" w:rsidRDefault="00D20F93" w:rsidP="00746D93">
      <w:pPr>
        <w:widowControl w:val="0"/>
        <w:autoSpaceDE w:val="0"/>
        <w:spacing w:after="0" w:line="240" w:lineRule="auto"/>
        <w:jc w:val="both"/>
        <w:rPr>
          <w:rFonts w:ascii="Tw Cen MT" w:hAnsi="Tw Cen MT" w:cs="Arial"/>
          <w:b/>
          <w:bCs/>
          <w:sz w:val="24"/>
          <w:szCs w:val="24"/>
        </w:rPr>
      </w:pPr>
    </w:p>
    <w:p w:rsidR="00D20F93" w:rsidRPr="00746D93" w:rsidRDefault="00D20F93" w:rsidP="00746D93">
      <w:pPr>
        <w:widowControl w:val="0"/>
        <w:autoSpaceDE w:val="0"/>
        <w:spacing w:after="0" w:line="240" w:lineRule="auto"/>
        <w:jc w:val="both"/>
        <w:rPr>
          <w:rFonts w:ascii="Tw Cen MT" w:hAnsi="Tw Cen MT"/>
          <w:sz w:val="24"/>
          <w:szCs w:val="24"/>
        </w:rPr>
      </w:pPr>
      <w:r w:rsidRPr="00746D93">
        <w:rPr>
          <w:rFonts w:ascii="Tw Cen MT" w:hAnsi="Tw Cen MT" w:cs="Arial"/>
          <w:sz w:val="24"/>
          <w:szCs w:val="24"/>
        </w:rPr>
        <w:t>Banque:…………...........................……………………</w:t>
      </w:r>
    </w:p>
    <w:p w:rsidR="00D20F93" w:rsidRPr="00746D93" w:rsidRDefault="00D20F93" w:rsidP="00746D93">
      <w:pPr>
        <w:widowControl w:val="0"/>
        <w:autoSpaceDE w:val="0"/>
        <w:spacing w:after="0" w:line="240" w:lineRule="auto"/>
        <w:jc w:val="both"/>
        <w:rPr>
          <w:rFonts w:ascii="Tw Cen MT" w:hAnsi="Tw Cen MT"/>
          <w:sz w:val="24"/>
          <w:szCs w:val="24"/>
        </w:rPr>
      </w:pPr>
      <w:r w:rsidRPr="00746D93">
        <w:rPr>
          <w:rFonts w:ascii="Tw Cen MT" w:hAnsi="Tw Cen MT" w:cs="Arial"/>
          <w:sz w:val="24"/>
          <w:szCs w:val="24"/>
        </w:rPr>
        <w:t>Référence de la Caution: N°…………...........................……………………</w:t>
      </w:r>
    </w:p>
    <w:p w:rsidR="00D20F93" w:rsidRPr="00746D93" w:rsidRDefault="00D20F93" w:rsidP="00746D93">
      <w:pPr>
        <w:widowControl w:val="0"/>
        <w:autoSpaceDE w:val="0"/>
        <w:spacing w:after="0" w:line="240" w:lineRule="auto"/>
        <w:jc w:val="both"/>
        <w:rPr>
          <w:rFonts w:ascii="Tw Cen MT" w:hAnsi="Tw Cen MT"/>
          <w:sz w:val="24"/>
          <w:szCs w:val="24"/>
        </w:rPr>
      </w:pPr>
      <w:r w:rsidRPr="00746D93">
        <w:rPr>
          <w:rFonts w:ascii="Tw Cen MT" w:hAnsi="Tw Cen MT" w:cs="Arial"/>
          <w:sz w:val="24"/>
          <w:szCs w:val="24"/>
        </w:rPr>
        <w:t xml:space="preserve">A </w:t>
      </w:r>
      <w:r w:rsidRPr="00746D93">
        <w:rPr>
          <w:rFonts w:ascii="Tw Cen MT" w:hAnsi="Tw Cen MT" w:cs="Arial"/>
          <w:i/>
          <w:iCs/>
          <w:sz w:val="24"/>
          <w:szCs w:val="24"/>
        </w:rPr>
        <w:t>[indiquer le Maître d’Ouvrage]</w:t>
      </w:r>
    </w:p>
    <w:p w:rsidR="00D20F93" w:rsidRPr="00746D93" w:rsidRDefault="00D20F93" w:rsidP="00746D93">
      <w:pPr>
        <w:widowControl w:val="0"/>
        <w:autoSpaceDE w:val="0"/>
        <w:spacing w:after="0" w:line="240" w:lineRule="auto"/>
        <w:jc w:val="both"/>
        <w:rPr>
          <w:rFonts w:ascii="Tw Cen MT" w:hAnsi="Tw Cen MT"/>
          <w:sz w:val="24"/>
          <w:szCs w:val="24"/>
        </w:rPr>
      </w:pPr>
      <w:r w:rsidRPr="00746D93">
        <w:rPr>
          <w:rFonts w:ascii="Tw Cen MT" w:hAnsi="Tw Cen MT" w:cs="Arial"/>
          <w:i/>
          <w:iCs/>
          <w:sz w:val="24"/>
          <w:szCs w:val="24"/>
        </w:rPr>
        <w:t>[Adresse de l’Autorité Contractante]</w:t>
      </w: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Pr="00746D93" w:rsidRDefault="00D20F93" w:rsidP="00746D93">
      <w:pPr>
        <w:widowControl w:val="0"/>
        <w:autoSpaceDE w:val="0"/>
        <w:spacing w:after="0" w:line="240" w:lineRule="auto"/>
        <w:jc w:val="both"/>
        <w:rPr>
          <w:rFonts w:ascii="Tw Cen MT" w:hAnsi="Tw Cen MT"/>
          <w:sz w:val="24"/>
          <w:szCs w:val="24"/>
        </w:rPr>
      </w:pPr>
      <w:r w:rsidRPr="00746D93">
        <w:rPr>
          <w:rFonts w:ascii="Tw Cen MT" w:hAnsi="Tw Cen MT" w:cs="Arial"/>
          <w:sz w:val="24"/>
          <w:szCs w:val="24"/>
        </w:rPr>
        <w:t>ci-dessous désigné «le Maître d’Ouvrage»</w:t>
      </w: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Pr="00746D93" w:rsidRDefault="00D20F93" w:rsidP="00746D93">
      <w:pPr>
        <w:widowControl w:val="0"/>
        <w:autoSpaceDE w:val="0"/>
        <w:spacing w:after="0" w:line="240" w:lineRule="auto"/>
        <w:jc w:val="both"/>
        <w:rPr>
          <w:rFonts w:ascii="Tw Cen MT" w:hAnsi="Tw Cen MT"/>
          <w:sz w:val="24"/>
          <w:szCs w:val="24"/>
        </w:rPr>
      </w:pPr>
      <w:r w:rsidRPr="00746D93">
        <w:rPr>
          <w:rFonts w:ascii="Tw Cen MT" w:hAnsi="Tw Cen MT" w:cs="Arial"/>
          <w:sz w:val="24"/>
          <w:szCs w:val="24"/>
        </w:rPr>
        <w:t xml:space="preserve">attendu que ;  …………...........……............……………… </w:t>
      </w:r>
      <w:r w:rsidRPr="00746D93">
        <w:rPr>
          <w:rFonts w:ascii="Tw Cen MT" w:hAnsi="Tw Cen MT" w:cs="Arial"/>
          <w:i/>
          <w:iCs/>
          <w:sz w:val="24"/>
          <w:szCs w:val="24"/>
        </w:rPr>
        <w:t>[nom et adresse de l’entreprise]</w:t>
      </w:r>
      <w:r w:rsidRPr="00746D93">
        <w:rPr>
          <w:rFonts w:ascii="Tw Cen MT" w:hAnsi="Tw Cen MT" w:cs="Arial"/>
          <w:sz w:val="24"/>
          <w:szCs w:val="24"/>
        </w:rPr>
        <w:t xml:space="preserve">, ci-dessous désigné «l’entrepreneur», s’est engagé, en exécution du marché, à réaliser les travaux de </w:t>
      </w:r>
      <w:r w:rsidRPr="00746D93">
        <w:rPr>
          <w:rFonts w:ascii="Tw Cen MT" w:hAnsi="Tw Cen MT" w:cs="Arial"/>
          <w:i/>
          <w:iCs/>
          <w:sz w:val="24"/>
          <w:szCs w:val="24"/>
        </w:rPr>
        <w:t>[indiquer l’objet des travaux]</w:t>
      </w: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Pr="00746D93" w:rsidRDefault="00D20F93" w:rsidP="00746D93">
      <w:pPr>
        <w:widowControl w:val="0"/>
        <w:autoSpaceDE w:val="0"/>
        <w:spacing w:after="0" w:line="240" w:lineRule="auto"/>
        <w:jc w:val="both"/>
        <w:rPr>
          <w:rFonts w:ascii="Tw Cen MT" w:hAnsi="Tw Cen MT"/>
          <w:sz w:val="24"/>
          <w:szCs w:val="24"/>
        </w:rPr>
      </w:pPr>
      <w:r w:rsidRPr="00746D93">
        <w:rPr>
          <w:rFonts w:ascii="Tw Cen MT" w:hAnsi="Tw Cen MT" w:cs="Arial"/>
          <w:sz w:val="24"/>
          <w:szCs w:val="24"/>
        </w:rPr>
        <w:t>attendu qu’il</w:t>
      </w:r>
      <w:r w:rsidRPr="00746D93">
        <w:rPr>
          <w:rFonts w:ascii="Tw Cen MT" w:hAnsi="Tw Cen MT" w:cs="Arial"/>
          <w:spacing w:val="7"/>
          <w:sz w:val="24"/>
          <w:szCs w:val="24"/>
        </w:rPr>
        <w:t xml:space="preserve"> ; </w:t>
      </w:r>
      <w:r w:rsidRPr="00746D93">
        <w:rPr>
          <w:rFonts w:ascii="Tw Cen MT" w:hAnsi="Tw Cen MT" w:cs="Arial"/>
          <w:sz w:val="24"/>
          <w:szCs w:val="24"/>
        </w:rPr>
        <w:t xml:space="preserve">est stipulé dans le marché que la retenue de garantie fixée à </w:t>
      </w:r>
      <w:r w:rsidRPr="00746D93">
        <w:rPr>
          <w:rFonts w:ascii="Tw Cen MT" w:hAnsi="Tw Cen MT" w:cs="Arial"/>
          <w:i/>
          <w:iCs/>
          <w:sz w:val="24"/>
          <w:szCs w:val="24"/>
        </w:rPr>
        <w:t xml:space="preserve">[pourcentage inférieur à 10% </w:t>
      </w:r>
      <w:r w:rsidRPr="00746D93">
        <w:rPr>
          <w:rFonts w:ascii="Tw Cen MT" w:hAnsi="Tw Cen MT" w:cs="Arial"/>
          <w:b/>
          <w:i/>
          <w:iCs/>
          <w:sz w:val="24"/>
          <w:szCs w:val="24"/>
        </w:rPr>
        <w:t>à préciser</w:t>
      </w:r>
      <w:r w:rsidRPr="00746D93">
        <w:rPr>
          <w:rFonts w:ascii="Tw Cen MT" w:hAnsi="Tw Cen MT" w:cs="Arial"/>
          <w:i/>
          <w:iCs/>
          <w:sz w:val="24"/>
          <w:szCs w:val="24"/>
        </w:rPr>
        <w:t xml:space="preserve">] </w:t>
      </w:r>
      <w:r w:rsidRPr="00746D93">
        <w:rPr>
          <w:rFonts w:ascii="Tw Cen MT" w:hAnsi="Tw Cen MT" w:cs="Arial"/>
          <w:sz w:val="24"/>
          <w:szCs w:val="24"/>
        </w:rPr>
        <w:t>du montant</w:t>
      </w:r>
      <w:r w:rsidRPr="00746D93">
        <w:rPr>
          <w:rFonts w:ascii="Tw Cen MT" w:hAnsi="Tw Cen MT" w:cs="Arial"/>
          <w:spacing w:val="7"/>
          <w:sz w:val="24"/>
          <w:szCs w:val="24"/>
        </w:rPr>
        <w:t xml:space="preserve"> TTC </w:t>
      </w:r>
      <w:r w:rsidR="00F815C3">
        <w:rPr>
          <w:rFonts w:ascii="Tw Cen MT" w:hAnsi="Tw Cen MT" w:cs="Arial"/>
          <w:sz w:val="24"/>
          <w:szCs w:val="24"/>
        </w:rPr>
        <w:t>de la Lettre-Commande</w:t>
      </w:r>
      <w:r w:rsidRPr="00746D93">
        <w:rPr>
          <w:rFonts w:ascii="Tw Cen MT" w:hAnsi="Tw Cen MT" w:cs="Arial"/>
          <w:sz w:val="24"/>
          <w:szCs w:val="24"/>
        </w:rPr>
        <w:t xml:space="preserve"> peut être remplacée par une caution solidaire,</w:t>
      </w: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Pr="00746D93" w:rsidRDefault="00D20F93" w:rsidP="00746D93">
      <w:pPr>
        <w:widowControl w:val="0"/>
        <w:autoSpaceDE w:val="0"/>
        <w:spacing w:after="0" w:line="240" w:lineRule="auto"/>
        <w:jc w:val="both"/>
        <w:rPr>
          <w:rFonts w:ascii="Tw Cen MT" w:hAnsi="Tw Cen MT"/>
          <w:sz w:val="24"/>
          <w:szCs w:val="24"/>
        </w:rPr>
      </w:pPr>
      <w:r w:rsidRPr="00746D93">
        <w:rPr>
          <w:rFonts w:ascii="Tw Cen MT" w:hAnsi="Tw Cen MT" w:cs="Arial"/>
          <w:sz w:val="24"/>
          <w:szCs w:val="24"/>
        </w:rPr>
        <w:t>attendu que</w:t>
      </w:r>
      <w:r w:rsidRPr="00746D93">
        <w:rPr>
          <w:rFonts w:ascii="Tw Cen MT" w:hAnsi="Tw Cen MT" w:cs="Arial"/>
          <w:spacing w:val="7"/>
          <w:sz w:val="24"/>
          <w:szCs w:val="24"/>
        </w:rPr>
        <w:t xml:space="preserve"> ; </w:t>
      </w:r>
      <w:r w:rsidRPr="00746D93">
        <w:rPr>
          <w:rFonts w:ascii="Tw Cen MT" w:hAnsi="Tw Cen MT" w:cs="Arial"/>
          <w:sz w:val="24"/>
          <w:szCs w:val="24"/>
        </w:rPr>
        <w:t>nous avons convenu de donner à l’entrepreneur cette caution, Nous,………….....................…………</w:t>
      </w:r>
      <w:r w:rsidRPr="00746D93">
        <w:rPr>
          <w:rFonts w:ascii="Tw Cen MT" w:hAnsi="Tw Cen MT" w:cs="Arial"/>
          <w:spacing w:val="-2"/>
          <w:sz w:val="24"/>
          <w:szCs w:val="24"/>
        </w:rPr>
        <w:t>…</w:t>
      </w:r>
      <w:r w:rsidRPr="00746D93">
        <w:rPr>
          <w:rFonts w:ascii="Tw Cen MT" w:hAnsi="Tw Cen MT" w:cs="Arial"/>
          <w:sz w:val="24"/>
          <w:szCs w:val="24"/>
        </w:rPr>
        <w:t xml:space="preserve">…… </w:t>
      </w:r>
      <w:r w:rsidRPr="00746D93">
        <w:rPr>
          <w:rFonts w:ascii="Tw Cen MT" w:hAnsi="Tw Cen MT" w:cs="Arial"/>
          <w:i/>
          <w:iCs/>
          <w:sz w:val="24"/>
          <w:szCs w:val="24"/>
        </w:rPr>
        <w:t>[nom et adresse de banque]</w:t>
      </w:r>
      <w:r w:rsidRPr="00746D93">
        <w:rPr>
          <w:rFonts w:ascii="Tw Cen MT" w:hAnsi="Tw Cen MT" w:cs="Arial"/>
          <w:sz w:val="24"/>
          <w:szCs w:val="24"/>
        </w:rPr>
        <w:t xml:space="preserve">, représentée par ............…….....................………… </w:t>
      </w:r>
      <w:r w:rsidRPr="00746D93">
        <w:rPr>
          <w:rFonts w:ascii="Tw Cen MT" w:hAnsi="Tw Cen MT" w:cs="Arial"/>
          <w:i/>
          <w:iCs/>
          <w:sz w:val="24"/>
          <w:szCs w:val="24"/>
        </w:rPr>
        <w:t>[noms des signataires]</w:t>
      </w:r>
      <w:r w:rsidRPr="00746D93">
        <w:rPr>
          <w:rFonts w:ascii="Tw Cen MT" w:hAnsi="Tw Cen MT" w:cs="Arial"/>
          <w:sz w:val="24"/>
          <w:szCs w:val="24"/>
        </w:rPr>
        <w:t>,et ci-dessous désignée «la banque»,</w:t>
      </w: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Pr="00746D93" w:rsidRDefault="00D20F93" w:rsidP="00746D93">
      <w:pPr>
        <w:widowControl w:val="0"/>
        <w:autoSpaceDE w:val="0"/>
        <w:spacing w:after="0" w:line="240" w:lineRule="auto"/>
        <w:jc w:val="both"/>
        <w:rPr>
          <w:rFonts w:ascii="Tw Cen MT" w:hAnsi="Tw Cen MT"/>
          <w:sz w:val="24"/>
          <w:szCs w:val="24"/>
        </w:rPr>
      </w:pPr>
      <w:r w:rsidRPr="00746D93">
        <w:rPr>
          <w:rFonts w:ascii="Tw Cen MT" w:hAnsi="Tw Cen MT" w:cs="Arial"/>
          <w:sz w:val="24"/>
          <w:szCs w:val="24"/>
        </w:rPr>
        <w:t xml:space="preserve">Dès lors, nous affirmons par les présentes que nous nous portons garants et responsables à l’égard du Maître d’Ouvrage, au nom de l’entrepreneur, pour un montant maximum de......................…………………… </w:t>
      </w:r>
      <w:r w:rsidRPr="00746D93">
        <w:rPr>
          <w:rFonts w:ascii="Tw Cen MT" w:hAnsi="Tw Cen MT" w:cs="Arial"/>
          <w:i/>
          <w:iCs/>
          <w:sz w:val="24"/>
          <w:szCs w:val="24"/>
        </w:rPr>
        <w:t>[en chiffres et en lettres]</w:t>
      </w:r>
      <w:r w:rsidRPr="00746D93">
        <w:rPr>
          <w:rFonts w:ascii="Tw Cen MT" w:hAnsi="Tw Cen MT" w:cs="Arial"/>
          <w:sz w:val="24"/>
          <w:szCs w:val="24"/>
        </w:rPr>
        <w:t xml:space="preserve">, correspondant à </w:t>
      </w:r>
      <w:r w:rsidRPr="00746D93">
        <w:rPr>
          <w:rFonts w:ascii="Tw Cen MT" w:hAnsi="Tw Cen MT" w:cs="Arial"/>
          <w:i/>
          <w:iCs/>
          <w:sz w:val="24"/>
          <w:szCs w:val="24"/>
        </w:rPr>
        <w:t xml:space="preserve">[pourcentage inférieur à 10% </w:t>
      </w:r>
      <w:r w:rsidRPr="00746D93">
        <w:rPr>
          <w:rFonts w:ascii="Tw Cen MT" w:hAnsi="Tw Cen MT" w:cs="Arial"/>
          <w:b/>
          <w:i/>
          <w:iCs/>
          <w:sz w:val="24"/>
          <w:szCs w:val="24"/>
        </w:rPr>
        <w:t>à préciser</w:t>
      </w:r>
      <w:r w:rsidRPr="00746D93">
        <w:rPr>
          <w:rFonts w:ascii="Tw Cen MT" w:hAnsi="Tw Cen MT" w:cs="Arial"/>
          <w:i/>
          <w:iCs/>
          <w:sz w:val="24"/>
          <w:szCs w:val="24"/>
        </w:rPr>
        <w:t xml:space="preserve">] </w:t>
      </w:r>
      <w:r w:rsidRPr="00746D93">
        <w:rPr>
          <w:rFonts w:ascii="Tw Cen MT" w:hAnsi="Tw Cen MT" w:cs="Arial"/>
          <w:sz w:val="24"/>
          <w:szCs w:val="24"/>
        </w:rPr>
        <w:t>du montant du marché,</w:t>
      </w: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Pr="00746D93" w:rsidRDefault="00D20F93" w:rsidP="00746D93">
      <w:pPr>
        <w:widowControl w:val="0"/>
        <w:autoSpaceDE w:val="0"/>
        <w:spacing w:after="0" w:line="240" w:lineRule="auto"/>
        <w:jc w:val="both"/>
        <w:rPr>
          <w:rFonts w:ascii="Tw Cen MT" w:hAnsi="Tw Cen MT"/>
          <w:sz w:val="24"/>
          <w:szCs w:val="24"/>
        </w:rPr>
      </w:pPr>
      <w:r w:rsidRPr="00746D93">
        <w:rPr>
          <w:rFonts w:ascii="Tw Cen MT" w:hAnsi="Tw Cen MT" w:cs="Arial"/>
          <w:sz w:val="24"/>
          <w:szCs w:val="24"/>
        </w:rPr>
        <w:t xml:space="preserve">Et nous nous engageons à payer au Maître d’Ouvrage, dans un délai maximum de huit (08) semaines, sur simple demande écrite de celui-ci déclarant que l’entrepreneur n’a pas satisfait à ses engagements contractuels ou qu’il se trouve débiteur du Maître d’Ouvrage au titre du marché modifié le cas échéant par ses avenants, sans pouvoir différer le paiement ni soulever de contestation pour quelque motif que ce soit, toute(s) somme(s) dans les limites du montant égal à </w:t>
      </w:r>
      <w:r w:rsidRPr="00746D93">
        <w:rPr>
          <w:rFonts w:ascii="Tw Cen MT" w:hAnsi="Tw Cen MT" w:cs="Arial"/>
          <w:i/>
          <w:iCs/>
          <w:sz w:val="24"/>
          <w:szCs w:val="24"/>
        </w:rPr>
        <w:t xml:space="preserve">[pourcentage inférieur à 10% </w:t>
      </w:r>
      <w:r w:rsidRPr="00746D93">
        <w:rPr>
          <w:rFonts w:ascii="Tw Cen MT" w:hAnsi="Tw Cen MT" w:cs="Arial"/>
          <w:b/>
          <w:i/>
          <w:iCs/>
          <w:sz w:val="24"/>
          <w:szCs w:val="24"/>
        </w:rPr>
        <w:t>à préciser</w:t>
      </w:r>
      <w:r w:rsidRPr="00746D93">
        <w:rPr>
          <w:rFonts w:ascii="Tw Cen MT" w:hAnsi="Tw Cen MT" w:cs="Arial"/>
          <w:i/>
          <w:iCs/>
          <w:sz w:val="24"/>
          <w:szCs w:val="24"/>
        </w:rPr>
        <w:t xml:space="preserve">] </w:t>
      </w:r>
      <w:r w:rsidRPr="00746D93">
        <w:rPr>
          <w:rFonts w:ascii="Tw Cen MT" w:hAnsi="Tw Cen MT" w:cs="Arial"/>
          <w:sz w:val="24"/>
          <w:szCs w:val="24"/>
        </w:rPr>
        <w:t>du montant cumulé des travaux figurant dans le décompte définitif, sans que le Maître d’Ouvrage ait à prouver ou à donner les raisons ni le motif de sa demande du montant de la somme indiquée ci-dessus.</w:t>
      </w: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Pr="00746D93" w:rsidRDefault="00D20F93" w:rsidP="00746D93">
      <w:pPr>
        <w:widowControl w:val="0"/>
        <w:autoSpaceDE w:val="0"/>
        <w:spacing w:after="0" w:line="240" w:lineRule="auto"/>
        <w:jc w:val="both"/>
        <w:rPr>
          <w:rFonts w:ascii="Tw Cen MT" w:hAnsi="Tw Cen MT"/>
          <w:sz w:val="24"/>
          <w:szCs w:val="24"/>
        </w:rPr>
      </w:pPr>
      <w:r w:rsidRPr="00746D93">
        <w:rPr>
          <w:rFonts w:ascii="Tw Cen MT" w:hAnsi="Tw Cen MT" w:cs="Arial"/>
          <w:sz w:val="24"/>
          <w:szCs w:val="24"/>
        </w:rPr>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Pr="00746D93" w:rsidRDefault="00D20F93" w:rsidP="00746D93">
      <w:pPr>
        <w:widowControl w:val="0"/>
        <w:autoSpaceDE w:val="0"/>
        <w:spacing w:after="0" w:line="240" w:lineRule="auto"/>
        <w:jc w:val="both"/>
        <w:rPr>
          <w:rFonts w:ascii="Tw Cen MT" w:hAnsi="Tw Cen MT"/>
          <w:sz w:val="24"/>
          <w:szCs w:val="24"/>
        </w:rPr>
      </w:pPr>
      <w:r w:rsidRPr="00746D93">
        <w:rPr>
          <w:rFonts w:ascii="Tw Cen MT" w:hAnsi="Tw Cen MT" w:cs="Arial"/>
          <w:sz w:val="24"/>
          <w:szCs w:val="24"/>
        </w:rPr>
        <w:t>La présente garantie entre en vigueur dès sa signature. Elle sera libérée dans un délai de trente (30) jours à compter de la date de réception définitive des travaux, et sur main levée délivrée par le Maître d’Ouvrage.</w:t>
      </w: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Pr="00746D93" w:rsidRDefault="00D20F93" w:rsidP="00746D93">
      <w:pPr>
        <w:widowControl w:val="0"/>
        <w:autoSpaceDE w:val="0"/>
        <w:spacing w:after="0" w:line="240" w:lineRule="auto"/>
        <w:jc w:val="both"/>
        <w:rPr>
          <w:rFonts w:ascii="Tw Cen MT" w:hAnsi="Tw Cen MT"/>
          <w:sz w:val="24"/>
          <w:szCs w:val="24"/>
        </w:rPr>
      </w:pPr>
      <w:r w:rsidRPr="00746D93">
        <w:rPr>
          <w:rFonts w:ascii="Tw Cen MT" w:hAnsi="Tw Cen MT" w:cs="Arial"/>
          <w:sz w:val="24"/>
          <w:szCs w:val="24"/>
        </w:rPr>
        <w:t>Toute demande de paiement formulée par le Maître d’Ouvrage au titre de la présente garantie devra être faite par lettre recommandée avec accusé de réception, parvenue à la banque pendant la période de validité du présent engagement.</w:t>
      </w: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Pr="00746D93" w:rsidRDefault="00D20F93" w:rsidP="00746D93">
      <w:pPr>
        <w:widowControl w:val="0"/>
        <w:autoSpaceDE w:val="0"/>
        <w:spacing w:after="0" w:line="240" w:lineRule="auto"/>
        <w:jc w:val="both"/>
        <w:rPr>
          <w:rFonts w:ascii="Tw Cen MT" w:hAnsi="Tw Cen MT"/>
          <w:sz w:val="24"/>
          <w:szCs w:val="24"/>
        </w:rPr>
      </w:pPr>
      <w:r w:rsidRPr="00746D93">
        <w:rPr>
          <w:rFonts w:ascii="Tw Cen MT" w:hAnsi="Tw Cen MT" w:cs="Arial"/>
          <w:sz w:val="24"/>
          <w:szCs w:val="24"/>
        </w:rPr>
        <w:t>La présente caution est soumise pour son interprétation et son exécution au droit camerounais. Les tribunaux camerounais seront seuls compétents pour statuer sur tout ce qui concerne le présent engagement et ses suites.</w:t>
      </w:r>
    </w:p>
    <w:p w:rsidR="00D20F93" w:rsidRPr="00746D93" w:rsidRDefault="00D20F93" w:rsidP="00746D93">
      <w:pPr>
        <w:widowControl w:val="0"/>
        <w:autoSpaceDE w:val="0"/>
        <w:spacing w:after="0" w:line="240" w:lineRule="auto"/>
        <w:jc w:val="both"/>
        <w:rPr>
          <w:rFonts w:ascii="Tw Cen MT" w:hAnsi="Tw Cen MT"/>
          <w:sz w:val="24"/>
          <w:szCs w:val="24"/>
        </w:rPr>
      </w:pPr>
      <w:r w:rsidRPr="00746D93">
        <w:rPr>
          <w:rFonts w:ascii="Tw Cen MT" w:hAnsi="Tw Cen MT" w:cs="Arial"/>
          <w:i/>
          <w:iCs/>
          <w:sz w:val="24"/>
          <w:szCs w:val="24"/>
        </w:rPr>
        <w:t>Signé et authentifié par la banque</w:t>
      </w:r>
    </w:p>
    <w:p w:rsidR="00D20F93" w:rsidRPr="00746D93" w:rsidRDefault="00BE3BC0" w:rsidP="00F815C3">
      <w:pPr>
        <w:widowControl w:val="0"/>
        <w:autoSpaceDE w:val="0"/>
        <w:spacing w:after="0" w:line="240" w:lineRule="auto"/>
        <w:ind w:left="2124"/>
        <w:jc w:val="right"/>
        <w:rPr>
          <w:rFonts w:ascii="Tw Cen MT" w:hAnsi="Tw Cen MT"/>
          <w:sz w:val="24"/>
          <w:szCs w:val="24"/>
        </w:rPr>
      </w:pPr>
      <w:r>
        <w:rPr>
          <w:rFonts w:ascii="Tw Cen MT" w:hAnsi="Tw Cen MT" w:cs="Arial"/>
          <w:i/>
          <w:iCs/>
          <w:sz w:val="24"/>
          <w:szCs w:val="24"/>
        </w:rPr>
        <w:t>Fait à …..........</w:t>
      </w:r>
      <w:r w:rsidR="00D20F93" w:rsidRPr="00746D93">
        <w:rPr>
          <w:rFonts w:ascii="Tw Cen MT" w:hAnsi="Tw Cen MT" w:cs="Arial"/>
          <w:i/>
          <w:iCs/>
          <w:sz w:val="24"/>
          <w:szCs w:val="24"/>
        </w:rPr>
        <w:t>..</w:t>
      </w:r>
      <w:r>
        <w:rPr>
          <w:rFonts w:ascii="Tw Cen MT" w:hAnsi="Tw Cen MT" w:cs="Arial"/>
          <w:i/>
          <w:iCs/>
          <w:sz w:val="24"/>
          <w:szCs w:val="24"/>
        </w:rPr>
        <w:t>.....le…………</w:t>
      </w:r>
      <w:r w:rsidR="00D20F93" w:rsidRPr="00746D93">
        <w:rPr>
          <w:rFonts w:ascii="Tw Cen MT" w:hAnsi="Tw Cen MT" w:cs="Arial"/>
          <w:i/>
          <w:iCs/>
          <w:sz w:val="24"/>
          <w:szCs w:val="24"/>
        </w:rPr>
        <w:t>....</w:t>
      </w:r>
    </w:p>
    <w:p w:rsidR="00D20F93" w:rsidRPr="00746D93" w:rsidRDefault="00D20F93" w:rsidP="00746D93">
      <w:pPr>
        <w:widowControl w:val="0"/>
        <w:autoSpaceDE w:val="0"/>
        <w:spacing w:after="0" w:line="240" w:lineRule="auto"/>
        <w:ind w:left="2124"/>
        <w:jc w:val="both"/>
        <w:rPr>
          <w:rFonts w:ascii="Tw Cen MT" w:hAnsi="Tw Cen MT" w:cs="Arial"/>
          <w:sz w:val="24"/>
          <w:szCs w:val="24"/>
        </w:rPr>
      </w:pPr>
    </w:p>
    <w:p w:rsidR="00D20F93" w:rsidRPr="00746D93" w:rsidRDefault="00D20F93" w:rsidP="00F815C3">
      <w:pPr>
        <w:widowControl w:val="0"/>
        <w:autoSpaceDE w:val="0"/>
        <w:spacing w:after="0" w:line="240" w:lineRule="auto"/>
        <w:ind w:left="2124"/>
        <w:jc w:val="right"/>
        <w:rPr>
          <w:rFonts w:ascii="Tw Cen MT" w:hAnsi="Tw Cen MT" w:cs="Arial"/>
          <w:i/>
          <w:iCs/>
          <w:sz w:val="24"/>
          <w:szCs w:val="24"/>
        </w:rPr>
      </w:pPr>
      <w:r w:rsidRPr="00746D93">
        <w:rPr>
          <w:rFonts w:ascii="Tw Cen MT" w:hAnsi="Tw Cen MT" w:cs="Arial"/>
          <w:i/>
          <w:iCs/>
          <w:sz w:val="24"/>
          <w:szCs w:val="24"/>
        </w:rPr>
        <w:t>[signature de la banque]</w:t>
      </w:r>
    </w:p>
    <w:p w:rsidR="00D20F93" w:rsidRPr="00746D93" w:rsidRDefault="003D05F6" w:rsidP="00746D93">
      <w:pPr>
        <w:pageBreakBefore/>
        <w:widowControl w:val="0"/>
        <w:autoSpaceDE w:val="0"/>
        <w:spacing w:after="0" w:line="240" w:lineRule="auto"/>
        <w:jc w:val="both"/>
        <w:rPr>
          <w:rFonts w:ascii="Tw Cen MT" w:hAnsi="Tw Cen MT" w:cs="Arial"/>
          <w:b/>
          <w:sz w:val="24"/>
          <w:szCs w:val="24"/>
        </w:rPr>
      </w:pPr>
      <w:proofErr w:type="spellStart"/>
      <w:r w:rsidRPr="00387F47">
        <w:rPr>
          <w:rFonts w:ascii="Tw Cen MT" w:hAnsi="Tw Cen MT" w:cs="Arial"/>
          <w:b/>
          <w:sz w:val="24"/>
          <w:szCs w:val="24"/>
        </w:rPr>
        <w:lastRenderedPageBreak/>
        <w:t>Formulaire</w:t>
      </w:r>
      <w:r w:rsidR="00D20F93" w:rsidRPr="00387F47">
        <w:rPr>
          <w:rFonts w:ascii="Tw Cen MT" w:hAnsi="Tw Cen MT" w:cs="Arial"/>
          <w:b/>
          <w:sz w:val="24"/>
          <w:szCs w:val="24"/>
        </w:rPr>
        <w:t>n</w:t>
      </w:r>
      <w:proofErr w:type="spellEnd"/>
      <w:r w:rsidR="00D20F93" w:rsidRPr="00746D93">
        <w:rPr>
          <w:rFonts w:ascii="Tw Cen MT" w:hAnsi="Tw Cen MT" w:cs="Arial"/>
          <w:b/>
          <w:sz w:val="24"/>
          <w:szCs w:val="24"/>
        </w:rPr>
        <w:t>° 5: Modèle de cautionnement définitif</w:t>
      </w: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Pr="00746D93" w:rsidRDefault="00D20F93" w:rsidP="00746D93">
      <w:pPr>
        <w:widowControl w:val="0"/>
        <w:autoSpaceDE w:val="0"/>
        <w:spacing w:after="0" w:line="240" w:lineRule="auto"/>
        <w:jc w:val="both"/>
        <w:rPr>
          <w:rFonts w:ascii="Tw Cen MT" w:hAnsi="Tw Cen MT" w:cs="Arial"/>
          <w:sz w:val="24"/>
          <w:szCs w:val="24"/>
        </w:rPr>
      </w:pPr>
      <w:r w:rsidRPr="00746D93">
        <w:rPr>
          <w:rFonts w:ascii="Tw Cen MT" w:hAnsi="Tw Cen MT" w:cs="Arial"/>
          <w:sz w:val="24"/>
          <w:szCs w:val="24"/>
        </w:rPr>
        <w:t>Banque:</w:t>
      </w:r>
    </w:p>
    <w:p w:rsidR="00D20F93" w:rsidRPr="00746D93" w:rsidRDefault="00D20F93" w:rsidP="00746D93">
      <w:pPr>
        <w:widowControl w:val="0"/>
        <w:autoSpaceDE w:val="0"/>
        <w:spacing w:after="0" w:line="240" w:lineRule="auto"/>
        <w:jc w:val="both"/>
        <w:rPr>
          <w:rFonts w:ascii="Tw Cen MT" w:hAnsi="Tw Cen MT" w:cs="Arial"/>
          <w:sz w:val="24"/>
          <w:szCs w:val="24"/>
        </w:rPr>
      </w:pPr>
      <w:r w:rsidRPr="00746D93">
        <w:rPr>
          <w:rFonts w:ascii="Tw Cen MT" w:hAnsi="Tw Cen MT" w:cs="Arial"/>
          <w:sz w:val="24"/>
          <w:szCs w:val="24"/>
        </w:rPr>
        <w:t>Référence de la Caution: N°……………..................................………..</w:t>
      </w: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Pr="00746D93" w:rsidRDefault="00D20F93" w:rsidP="00746D93">
      <w:pPr>
        <w:widowControl w:val="0"/>
        <w:autoSpaceDE w:val="0"/>
        <w:spacing w:after="0" w:line="240" w:lineRule="auto"/>
        <w:jc w:val="both"/>
        <w:rPr>
          <w:rFonts w:ascii="Tw Cen MT" w:hAnsi="Tw Cen MT" w:cs="Arial"/>
          <w:sz w:val="24"/>
          <w:szCs w:val="24"/>
        </w:rPr>
      </w:pPr>
      <w:r w:rsidRPr="00746D93">
        <w:rPr>
          <w:rFonts w:ascii="Tw Cen MT" w:hAnsi="Tw Cen MT" w:cs="Arial"/>
          <w:sz w:val="24"/>
          <w:szCs w:val="24"/>
        </w:rPr>
        <w:t>A [indiquer le Maître d’Ouvrage et son adresse] Cameroun, ci-dessous désigné le Maître d’Ouvrage»</w:t>
      </w: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Pr="00746D93" w:rsidRDefault="00D20F93" w:rsidP="00746D93">
      <w:pPr>
        <w:widowControl w:val="0"/>
        <w:autoSpaceDE w:val="0"/>
        <w:spacing w:after="0" w:line="240" w:lineRule="auto"/>
        <w:jc w:val="both"/>
        <w:rPr>
          <w:rFonts w:ascii="Tw Cen MT" w:hAnsi="Tw Cen MT" w:cs="Arial"/>
          <w:sz w:val="24"/>
          <w:szCs w:val="24"/>
        </w:rPr>
      </w:pPr>
      <w:r w:rsidRPr="00746D93">
        <w:rPr>
          <w:rFonts w:ascii="Tw Cen MT" w:hAnsi="Tw Cen MT" w:cs="Arial"/>
          <w:sz w:val="24"/>
          <w:szCs w:val="24"/>
        </w:rPr>
        <w:t>Attendu que ; …...................................................……….. [nom et adresse de l’entreprise], ci–dessous désigné «l’entrepreneur», s’est engagé, en exécution du marché désigné «le marché», à réaliser [indiquer la nature des travaux]</w:t>
      </w: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Pr="00746D93" w:rsidRDefault="00D20F93" w:rsidP="00746D93">
      <w:pPr>
        <w:widowControl w:val="0"/>
        <w:autoSpaceDE w:val="0"/>
        <w:spacing w:after="0" w:line="240" w:lineRule="auto"/>
        <w:jc w:val="both"/>
        <w:rPr>
          <w:rFonts w:ascii="Tw Cen MT" w:hAnsi="Tw Cen MT" w:cs="Arial"/>
          <w:sz w:val="24"/>
          <w:szCs w:val="24"/>
        </w:rPr>
      </w:pPr>
      <w:r w:rsidRPr="00746D93">
        <w:rPr>
          <w:rFonts w:ascii="Tw Cen MT" w:hAnsi="Tw Cen MT" w:cs="Arial"/>
          <w:sz w:val="24"/>
          <w:szCs w:val="24"/>
        </w:rPr>
        <w:t>Attendu qu’il ; est stipulé dans le marché que l’entrepreneur remettra au Maître d’Ouvrage un cautionnement définitif, d’un montant égal à [indiquer le pourcentage compris entre 2 et 5 %] du montant de la tranche du marché correspondante, comme garantie de l’exécution de ses obligations de bonne fin conformément aux conditions du marché,</w:t>
      </w: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Pr="00746D93" w:rsidRDefault="00D20F93" w:rsidP="00746D93">
      <w:pPr>
        <w:widowControl w:val="0"/>
        <w:autoSpaceDE w:val="0"/>
        <w:spacing w:after="0" w:line="240" w:lineRule="auto"/>
        <w:jc w:val="both"/>
        <w:rPr>
          <w:rFonts w:ascii="Tw Cen MT" w:hAnsi="Tw Cen MT" w:cs="Arial"/>
          <w:sz w:val="24"/>
          <w:szCs w:val="24"/>
        </w:rPr>
      </w:pPr>
      <w:r w:rsidRPr="00746D93">
        <w:rPr>
          <w:rFonts w:ascii="Tw Cen MT" w:hAnsi="Tw Cen MT" w:cs="Arial"/>
          <w:sz w:val="24"/>
          <w:szCs w:val="24"/>
        </w:rPr>
        <w:t>Attendu que ; nous avons convenu de donner à l’entrepreneur ce cautionnement.</w:t>
      </w: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Pr="00746D93" w:rsidRDefault="00D20F93" w:rsidP="00746D93">
      <w:pPr>
        <w:widowControl w:val="0"/>
        <w:autoSpaceDE w:val="0"/>
        <w:spacing w:after="0" w:line="240" w:lineRule="auto"/>
        <w:jc w:val="both"/>
        <w:rPr>
          <w:rFonts w:ascii="Tw Cen MT" w:hAnsi="Tw Cen MT" w:cs="Arial"/>
          <w:sz w:val="24"/>
          <w:szCs w:val="24"/>
        </w:rPr>
      </w:pPr>
      <w:r w:rsidRPr="00746D93">
        <w:rPr>
          <w:rFonts w:ascii="Tw Cen MT" w:hAnsi="Tw Cen MT" w:cs="Arial"/>
          <w:sz w:val="24"/>
          <w:szCs w:val="24"/>
        </w:rPr>
        <w:t>Nous,..........................................................................……….. [nom et adresse de banque], représentée................................................................……….….. [noms des signataires], ci-dessous désignée «la banque», nous engageons à payer au Maître d’Ouvrage, dans un délai maximum de huit (08) semaines, sur simple demande écrite de celui-ci déclarant que l’entrepreneur n’a pas satisfait à ses engagements contractuels au titre du marché, sans pouvoir différer le paiement ni soulever de contestation pour quelque motif que ce soit, toute somme jusqu’à concurrence de .................................................……….. [en chiffres et en lettres].</w:t>
      </w: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Pr="00746D93" w:rsidRDefault="00D20F93" w:rsidP="00746D93">
      <w:pPr>
        <w:widowControl w:val="0"/>
        <w:autoSpaceDE w:val="0"/>
        <w:spacing w:after="0" w:line="240" w:lineRule="auto"/>
        <w:jc w:val="both"/>
        <w:rPr>
          <w:rFonts w:ascii="Tw Cen MT" w:hAnsi="Tw Cen MT" w:cs="Arial"/>
          <w:sz w:val="24"/>
          <w:szCs w:val="24"/>
        </w:rPr>
      </w:pPr>
      <w:r w:rsidRPr="00746D93">
        <w:rPr>
          <w:rFonts w:ascii="Tw Cen MT" w:hAnsi="Tw Cen MT" w:cs="Arial"/>
          <w:sz w:val="24"/>
          <w:szCs w:val="24"/>
        </w:rPr>
        <w:t>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w:t>
      </w: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Pr="00746D93" w:rsidRDefault="00D20F93" w:rsidP="00746D93">
      <w:pPr>
        <w:widowControl w:val="0"/>
        <w:autoSpaceDE w:val="0"/>
        <w:spacing w:after="0" w:line="240" w:lineRule="auto"/>
        <w:jc w:val="both"/>
        <w:rPr>
          <w:rFonts w:ascii="Tw Cen MT" w:hAnsi="Tw Cen MT" w:cs="Arial"/>
          <w:sz w:val="24"/>
          <w:szCs w:val="24"/>
        </w:rPr>
      </w:pPr>
      <w:r w:rsidRPr="00746D93">
        <w:rPr>
          <w:rFonts w:ascii="Tw Cen MT" w:hAnsi="Tw Cen MT" w:cs="Arial"/>
          <w:sz w:val="24"/>
          <w:szCs w:val="24"/>
        </w:rPr>
        <w:t>Le présent cautionnement définitif prend effet à compter de sa signature et dès notification du marché. La caution est libérée dans un délai de [indiquer le délai] à compter de la date de réception provisoire des travaux.</w:t>
      </w: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Pr="00746D93" w:rsidRDefault="00D20F93" w:rsidP="00746D93">
      <w:pPr>
        <w:widowControl w:val="0"/>
        <w:autoSpaceDE w:val="0"/>
        <w:spacing w:after="0" w:line="240" w:lineRule="auto"/>
        <w:jc w:val="both"/>
        <w:rPr>
          <w:rFonts w:ascii="Tw Cen MT" w:hAnsi="Tw Cen MT" w:cs="Arial"/>
          <w:sz w:val="24"/>
          <w:szCs w:val="24"/>
        </w:rPr>
      </w:pPr>
      <w:r w:rsidRPr="00746D93">
        <w:rPr>
          <w:rFonts w:ascii="Tw Cen MT" w:hAnsi="Tw Cen MT" w:cs="Arial"/>
          <w:sz w:val="24"/>
          <w:szCs w:val="24"/>
        </w:rPr>
        <w:t>Après le délai susvisé, la caution devient  sans objet et doit-nous être automatiquement retournée sans aucune forme de procédure.</w:t>
      </w: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Pr="00746D93" w:rsidRDefault="00D20F93" w:rsidP="00746D93">
      <w:pPr>
        <w:widowControl w:val="0"/>
        <w:autoSpaceDE w:val="0"/>
        <w:spacing w:after="0" w:line="240" w:lineRule="auto"/>
        <w:jc w:val="both"/>
        <w:rPr>
          <w:rFonts w:ascii="Tw Cen MT" w:hAnsi="Tw Cen MT" w:cs="Arial"/>
          <w:sz w:val="24"/>
          <w:szCs w:val="24"/>
        </w:rPr>
      </w:pPr>
      <w:r w:rsidRPr="00746D93">
        <w:rPr>
          <w:rFonts w:ascii="Tw Cen MT" w:hAnsi="Tw Cen MT" w:cs="Arial"/>
          <w:sz w:val="24"/>
          <w:szCs w:val="24"/>
        </w:rPr>
        <w:t>Toute demande de paiement formulée par le Maître d’Ouvrage au titre de la présente garantie doit être faite par lettre recommandée avec accusé de réception, parvenue à la banque pendant la période de validité du présent engagement.</w:t>
      </w: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Pr="00746D93" w:rsidRDefault="00D20F93" w:rsidP="00746D93">
      <w:pPr>
        <w:widowControl w:val="0"/>
        <w:autoSpaceDE w:val="0"/>
        <w:spacing w:after="0" w:line="240" w:lineRule="auto"/>
        <w:jc w:val="both"/>
        <w:rPr>
          <w:rFonts w:ascii="Tw Cen MT" w:hAnsi="Tw Cen MT" w:cs="Arial"/>
          <w:sz w:val="24"/>
          <w:szCs w:val="24"/>
        </w:rPr>
      </w:pPr>
      <w:r w:rsidRPr="00746D93">
        <w:rPr>
          <w:rFonts w:ascii="Tw Cen MT" w:hAnsi="Tw Cen MT" w:cs="Arial"/>
          <w:sz w:val="24"/>
          <w:szCs w:val="24"/>
        </w:rPr>
        <w:t>Le présent cautionnement définitif est soumis pour son interprétation et son exécution au droit camerounais. Les tribunaux camerounais seront seuls compétents pour statuer sur tout ce qui concerne le présent engagement et ses suites.</w:t>
      </w:r>
    </w:p>
    <w:p w:rsidR="00D20F93" w:rsidRPr="00746D93" w:rsidRDefault="00D20F93" w:rsidP="00746D93">
      <w:pPr>
        <w:widowControl w:val="0"/>
        <w:autoSpaceDE w:val="0"/>
        <w:spacing w:after="0" w:line="240" w:lineRule="auto"/>
        <w:jc w:val="both"/>
        <w:rPr>
          <w:rFonts w:ascii="Tw Cen MT" w:hAnsi="Tw Cen MT" w:cs="Arial"/>
          <w:sz w:val="24"/>
          <w:szCs w:val="24"/>
        </w:rPr>
      </w:pPr>
      <w:r w:rsidRPr="00746D93">
        <w:rPr>
          <w:rFonts w:ascii="Tw Cen MT" w:hAnsi="Tw Cen MT" w:cs="Arial"/>
          <w:sz w:val="24"/>
          <w:szCs w:val="24"/>
        </w:rPr>
        <w:t>Signé et authentifié par la banque</w:t>
      </w:r>
    </w:p>
    <w:p w:rsidR="00D20F93" w:rsidRPr="00746D93" w:rsidRDefault="00D20F93" w:rsidP="00746D93">
      <w:pPr>
        <w:widowControl w:val="0"/>
        <w:autoSpaceDE w:val="0"/>
        <w:spacing w:after="0" w:line="240" w:lineRule="auto"/>
        <w:jc w:val="both"/>
        <w:rPr>
          <w:rFonts w:ascii="Tw Cen MT" w:hAnsi="Tw Cen MT" w:cs="Arial"/>
          <w:sz w:val="24"/>
          <w:szCs w:val="24"/>
        </w:rPr>
      </w:pPr>
    </w:p>
    <w:p w:rsidR="00BE3BC0" w:rsidRPr="00746D93" w:rsidRDefault="00BE3BC0" w:rsidP="00BE3BC0">
      <w:pPr>
        <w:widowControl w:val="0"/>
        <w:autoSpaceDE w:val="0"/>
        <w:spacing w:after="0" w:line="240" w:lineRule="auto"/>
        <w:ind w:left="2124"/>
        <w:jc w:val="right"/>
        <w:rPr>
          <w:rFonts w:ascii="Tw Cen MT" w:hAnsi="Tw Cen MT"/>
          <w:sz w:val="24"/>
          <w:szCs w:val="24"/>
        </w:rPr>
      </w:pPr>
      <w:r>
        <w:rPr>
          <w:rFonts w:ascii="Tw Cen MT" w:hAnsi="Tw Cen MT" w:cs="Arial"/>
          <w:i/>
          <w:iCs/>
          <w:sz w:val="24"/>
          <w:szCs w:val="24"/>
        </w:rPr>
        <w:t>Fait à …..........</w:t>
      </w:r>
      <w:r w:rsidRPr="00746D93">
        <w:rPr>
          <w:rFonts w:ascii="Tw Cen MT" w:hAnsi="Tw Cen MT" w:cs="Arial"/>
          <w:i/>
          <w:iCs/>
          <w:sz w:val="24"/>
          <w:szCs w:val="24"/>
        </w:rPr>
        <w:t>..</w:t>
      </w:r>
      <w:r>
        <w:rPr>
          <w:rFonts w:ascii="Tw Cen MT" w:hAnsi="Tw Cen MT" w:cs="Arial"/>
          <w:i/>
          <w:iCs/>
          <w:sz w:val="24"/>
          <w:szCs w:val="24"/>
        </w:rPr>
        <w:t>.....le…………</w:t>
      </w:r>
      <w:r w:rsidRPr="00746D93">
        <w:rPr>
          <w:rFonts w:ascii="Tw Cen MT" w:hAnsi="Tw Cen MT" w:cs="Arial"/>
          <w:i/>
          <w:iCs/>
          <w:sz w:val="24"/>
          <w:szCs w:val="24"/>
        </w:rPr>
        <w:t>....</w:t>
      </w:r>
    </w:p>
    <w:p w:rsidR="00BE3BC0" w:rsidRPr="00746D93" w:rsidRDefault="00BE3BC0" w:rsidP="00BE3BC0">
      <w:pPr>
        <w:widowControl w:val="0"/>
        <w:autoSpaceDE w:val="0"/>
        <w:spacing w:after="0" w:line="240" w:lineRule="auto"/>
        <w:ind w:left="2124"/>
        <w:jc w:val="both"/>
        <w:rPr>
          <w:rFonts w:ascii="Tw Cen MT" w:hAnsi="Tw Cen MT" w:cs="Arial"/>
          <w:sz w:val="24"/>
          <w:szCs w:val="24"/>
        </w:rPr>
      </w:pPr>
    </w:p>
    <w:p w:rsidR="00BE3BC0" w:rsidRPr="00746D93" w:rsidRDefault="00BE3BC0" w:rsidP="00BE3BC0">
      <w:pPr>
        <w:widowControl w:val="0"/>
        <w:autoSpaceDE w:val="0"/>
        <w:spacing w:after="0" w:line="240" w:lineRule="auto"/>
        <w:ind w:left="2124"/>
        <w:jc w:val="right"/>
        <w:rPr>
          <w:rFonts w:ascii="Tw Cen MT" w:hAnsi="Tw Cen MT" w:cs="Arial"/>
          <w:i/>
          <w:iCs/>
          <w:sz w:val="24"/>
          <w:szCs w:val="24"/>
        </w:rPr>
      </w:pPr>
      <w:r w:rsidRPr="00746D93">
        <w:rPr>
          <w:rFonts w:ascii="Tw Cen MT" w:hAnsi="Tw Cen MT" w:cs="Arial"/>
          <w:i/>
          <w:iCs/>
          <w:sz w:val="24"/>
          <w:szCs w:val="24"/>
        </w:rPr>
        <w:t>[signature de la banque]</w:t>
      </w: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Pr="00746D93" w:rsidRDefault="00D20F93" w:rsidP="00746D93">
      <w:pPr>
        <w:widowControl w:val="0"/>
        <w:autoSpaceDE w:val="0"/>
        <w:spacing w:after="0" w:line="240" w:lineRule="auto"/>
        <w:jc w:val="both"/>
        <w:rPr>
          <w:rFonts w:ascii="Tw Cen MT" w:hAnsi="Tw Cen MT" w:cs="Arial"/>
          <w:sz w:val="24"/>
          <w:szCs w:val="24"/>
        </w:rPr>
      </w:pPr>
    </w:p>
    <w:p w:rsidR="00D20F93" w:rsidRPr="00746D93" w:rsidRDefault="00D20F93" w:rsidP="00746D93">
      <w:pPr>
        <w:spacing w:after="0" w:line="240" w:lineRule="auto"/>
        <w:jc w:val="both"/>
        <w:rPr>
          <w:rFonts w:ascii="Tw Cen MT" w:hAnsi="Tw Cen MT" w:cs="Arial"/>
          <w:sz w:val="24"/>
          <w:szCs w:val="24"/>
        </w:rPr>
      </w:pPr>
    </w:p>
    <w:p w:rsidR="00D20F93" w:rsidRPr="00746D93" w:rsidRDefault="00C23C5D" w:rsidP="00746D93">
      <w:pPr>
        <w:jc w:val="both"/>
        <w:rPr>
          <w:rFonts w:ascii="Tw Cen MT" w:hAnsi="Tw Cen MT"/>
          <w:sz w:val="24"/>
          <w:szCs w:val="24"/>
        </w:rPr>
      </w:pPr>
      <w:r>
        <w:rPr>
          <w:rFonts w:ascii="Tw Cen MT" w:hAnsi="Tw Cen MT"/>
          <w:noProof/>
          <w:sz w:val="24"/>
          <w:szCs w:val="24"/>
          <w:lang w:eastAsia="fr-FR"/>
        </w:rPr>
        <w:pict>
          <v:shape id="_x0000_s1038" style="position:absolute;left:0;text-align:left;margin-left:3.4pt;margin-top:359.7pt;width:447.15pt;height:75.35pt;z-index:251672576;visibility:visible;mso-height-relative:margin;v-text-anchor:middle" coordsize="5678805,153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NswQIAAMoFAAAOAAAAZHJzL2Uyb0RvYy54bWysVE1v2zAMvQ/YfxB0X22nSZsGdYqgRYcB&#10;RVe0HXpWZCkWIIuapCTOfv0o+SNBV+wwLAdHFMlH8onk9U3baLITziswJS3OckqE4VApsynpj9f7&#10;L3NKfGCmYhqMKOlBeHqz/Pzpem8XYgI16Eo4giDGL/a2pHUIdpFlnteiYf4MrDColOAaFlB0m6xy&#10;bI/ojc4meX6R7cFV1gEX3uPtXaeky4QvpeDhu5ReBKJLirmF9HXpu47fbHnNFhvHbK14nwb7hywa&#10;pgwGHaHuWGBk69QfUI3iDjzIcMahyUBKxUWqAasp8nfVvNTMilQLkuPtSJP/f7D8cffkiKpKOqPE&#10;sAaf6Bk2Bt9ka4hD+pjZaEHYTvB4w0EZUim2AcM0mUX69tYvEOXFPrle8niMXLTSNfEfqyRtovww&#10;Ui7aQDhezi4u5/McY3PUFbPzq/llQs2O7tb58FVAQ+KhpN4oO7nDFJ4xu8Q52z34gLHRZ7CNYQ3c&#10;K63TA2tD9iU9nxd5njw8aFVFbbRLvSZutSM7hl0S2iKWhWAnVihpg5ex2K68dAoHLSKENs9CIotY&#10;0KQLEPv3iMk4FyYUnapmlehCzXL8DcEGjxQ6AUZkiUmO2D3AYNmBDNhdzr19dBWp/UfnvvK/OY8e&#10;KTKYMDo3yoD7qDKNVfWRO/uBpI6ayFJo123qsGm0jDdrqA7YdQ66cfSW3yt82wfmwxNzOH84qbhT&#10;wnf8SA34dNCfKKnB/froPtrjWKCWkj3OMzbKzy1zghL9zeDAXBXTaVwASZjOLicouFPN+lRjts0t&#10;YDMUuL0sT8doH/RwlA6aN1w9qxgVVcxwjF1SHtwg3IZuz+Dy4mK1SmY49JaFB/NieQSPPMeWfW3f&#10;mLN9gwecjUcYZp8t3rV3Zxs9Day2AaRKvX/ktX8BXBiplfrlFjfSqZysjit4+RsAAP//AwBQSwME&#10;FAAGAAgAAAAhAKEifKveAAAACgEAAA8AAABkcnMvZG93bnJldi54bWxMj0FPg0AQhe8m/ofNmHgh&#10;7UIJisjSGJKeehKN5y1MgcjOkt0tpf/e8aS3N3kvb75X7lcziQWdHy0pSLYxCKTWdiP1Cj4/Dpsc&#10;hA+aOj1ZQgU39LCv7u9KXXT2Su+4NKEXXEK+0AqGEOZCSt8OaLTf2hmJvbN1Rgc+XS87p69cbia5&#10;i+MnafRI/GHQM9YDtt/NxSjIPaZR+nVbat1E59lFx+hQH5V6fFjfXkEEXMNfGH7xGR0qZjrZC3Ve&#10;TAo2OyYPCrLnlDdxIH9JMhAnFkmWgaxK+X9C9QMAAP//AwBQSwECLQAUAAYACAAAACEAtoM4kv4A&#10;AADhAQAAEwAAAAAAAAAAAAAAAAAAAAAAW0NvbnRlbnRfVHlwZXNdLnhtbFBLAQItABQABgAIAAAA&#10;IQA4/SH/1gAAAJQBAAALAAAAAAAAAAAAAAAAAC8BAABfcmVscy8ucmVsc1BLAQItABQABgAIAAAA&#10;IQBvIONswQIAAMoFAAAOAAAAAAAAAAAAAAAAAC4CAABkcnMvZTJvRG9jLnhtbFBLAQItABQABgAI&#10;AAAAIQChInyr3gAAAAoBAAAPAAAAAAAAAAAAAAAAABsFAABkcnMvZG93bnJldi54bWxQSwUGAAAA&#10;AAQABADzAAAAJgYAAAAA&#10;" adj="-11796480,,5400" path="m,l5422154,r256651,256651l5678805,1539875r,l256651,1539875,,1283224,,xe" filled="f" strokecolor="black [3213]" strokeweight="3pt">
            <v:stroke joinstyle="miter"/>
            <v:formulas/>
            <v:path arrowok="t" o:connecttype="custom" o:connectlocs="0,0;5422154,0;5678805,256651;5678805,1539875;5678805,1539875;256651,1539875;0,1283224;0,0" o:connectangles="0,0,0,0,0,0,0,0" textboxrect="0,0,5678805,1539875"/>
            <v:textbox>
              <w:txbxContent>
                <w:p w:rsidR="00C23C5D" w:rsidRPr="00EC1472" w:rsidRDefault="00C23C5D" w:rsidP="00D20F93">
                  <w:pPr>
                    <w:spacing w:before="120" w:after="120" w:line="240" w:lineRule="auto"/>
                    <w:jc w:val="center"/>
                    <w:rPr>
                      <w:rFonts w:ascii="Bauhaus 93" w:hAnsi="Bauhaus 93"/>
                      <w:color w:val="000000" w:themeColor="text1"/>
                      <w:sz w:val="52"/>
                      <w:szCs w:val="28"/>
                    </w:rPr>
                  </w:pPr>
                  <w:r w:rsidRPr="00EC1472">
                    <w:rPr>
                      <w:rFonts w:ascii="Bauhaus 93" w:hAnsi="Bauhaus 93"/>
                      <w:color w:val="000000" w:themeColor="text1"/>
                      <w:sz w:val="52"/>
                      <w:szCs w:val="28"/>
                    </w:rPr>
                    <w:t>Pièce n°11 : Plans types</w:t>
                  </w:r>
                </w:p>
                <w:p w:rsidR="00C23C5D" w:rsidRPr="00770775" w:rsidRDefault="00C23C5D" w:rsidP="00D20F93">
                  <w:pPr>
                    <w:jc w:val="center"/>
                    <w:rPr>
                      <w:color w:val="000000" w:themeColor="text1"/>
                    </w:rPr>
                  </w:pPr>
                </w:p>
              </w:txbxContent>
            </v:textbox>
          </v:shape>
        </w:pict>
      </w:r>
    </w:p>
    <w:p w:rsidR="00BE3BC0" w:rsidRDefault="00BE3BC0" w:rsidP="003D05F6">
      <w:pPr>
        <w:rPr>
          <w:rFonts w:ascii="Tw Cen MT" w:eastAsia="Times New Roman" w:hAnsi="Tw Cen MT" w:cs="Times New Roman"/>
          <w:b/>
          <w:sz w:val="24"/>
          <w:szCs w:val="24"/>
          <w:lang w:eastAsia="fr-FR"/>
        </w:rPr>
      </w:pPr>
    </w:p>
    <w:p w:rsidR="00EA3CF3" w:rsidRPr="003D05F6" w:rsidRDefault="00EA3CF3" w:rsidP="003D05F6">
      <w:pPr>
        <w:rPr>
          <w:rFonts w:ascii="Tw Cen MT" w:eastAsia="Times New Roman" w:hAnsi="Tw Cen MT" w:cs="Times New Roman"/>
          <w:b/>
          <w:sz w:val="24"/>
          <w:szCs w:val="24"/>
          <w:lang w:eastAsia="fr-FR"/>
        </w:rPr>
      </w:pPr>
      <w:r w:rsidRPr="003D05F6">
        <w:rPr>
          <w:rFonts w:ascii="Tw Cen MT" w:eastAsia="Times New Roman" w:hAnsi="Tw Cen MT" w:cs="Times New Roman"/>
          <w:b/>
          <w:sz w:val="24"/>
          <w:szCs w:val="24"/>
          <w:lang w:eastAsia="fr-FR"/>
        </w:rPr>
        <w:t xml:space="preserve">Formulaire n° </w:t>
      </w:r>
      <w:r w:rsidR="00573900">
        <w:rPr>
          <w:rFonts w:ascii="Tw Cen MT" w:eastAsia="Times New Roman" w:hAnsi="Tw Cen MT" w:cs="Times New Roman"/>
          <w:b/>
          <w:sz w:val="24"/>
          <w:szCs w:val="24"/>
          <w:lang w:eastAsia="fr-FR"/>
        </w:rPr>
        <w:t>6</w:t>
      </w:r>
      <w:r w:rsidRPr="003D05F6">
        <w:rPr>
          <w:rFonts w:ascii="Tw Cen MT" w:eastAsia="Times New Roman" w:hAnsi="Tw Cen MT" w:cs="Times New Roman"/>
          <w:b/>
          <w:sz w:val="24"/>
          <w:szCs w:val="24"/>
          <w:lang w:eastAsia="fr-FR"/>
        </w:rPr>
        <w:t> : Modèle de Caution d’Avance de Démarrage</w:t>
      </w:r>
    </w:p>
    <w:p w:rsidR="00EA3CF3" w:rsidRPr="00EA3CF3" w:rsidRDefault="00EA3CF3" w:rsidP="00EA3CF3">
      <w:pPr>
        <w:pStyle w:val="SOUMISSION"/>
        <w:ind w:left="0" w:firstLine="0"/>
        <w:rPr>
          <w:rFonts w:ascii="Tw Cen MT" w:hAnsi="Tw Cen MT"/>
          <w:szCs w:val="24"/>
        </w:rPr>
      </w:pPr>
    </w:p>
    <w:p w:rsidR="00EA3CF3" w:rsidRPr="00EA3CF3" w:rsidRDefault="00EA3CF3" w:rsidP="00EA3CF3">
      <w:pPr>
        <w:pStyle w:val="SOUMISSION"/>
        <w:ind w:left="0" w:firstLine="709"/>
        <w:rPr>
          <w:rFonts w:ascii="Tw Cen MT" w:hAnsi="Tw Cen MT"/>
          <w:szCs w:val="24"/>
        </w:rPr>
      </w:pPr>
      <w:r w:rsidRPr="00EA3CF3">
        <w:rPr>
          <w:rFonts w:ascii="Tw Cen MT" w:hAnsi="Tw Cen MT"/>
          <w:szCs w:val="24"/>
        </w:rPr>
        <w:t>Banque : référence, adresse_____________________________________________</w:t>
      </w:r>
    </w:p>
    <w:p w:rsidR="00EA3CF3" w:rsidRPr="00EA3CF3" w:rsidRDefault="00EA3CF3" w:rsidP="00EA3CF3">
      <w:pPr>
        <w:pStyle w:val="SOUMISSION"/>
        <w:spacing w:line="276" w:lineRule="auto"/>
        <w:ind w:left="0" w:firstLine="709"/>
        <w:rPr>
          <w:rFonts w:ascii="Tw Cen MT" w:hAnsi="Tw Cen MT"/>
          <w:i/>
          <w:szCs w:val="24"/>
        </w:rPr>
      </w:pPr>
      <w:r w:rsidRPr="00EA3CF3">
        <w:rPr>
          <w:rFonts w:ascii="Tw Cen MT" w:hAnsi="Tw Cen MT"/>
          <w:szCs w:val="24"/>
        </w:rPr>
        <w:t xml:space="preserve">Nous soussigné (banque, adresse), déclarons par la présente, garantir, pour le compte de_______________________________(le titulaire), au profit de </w:t>
      </w:r>
      <w:r w:rsidRPr="00EA3CF3">
        <w:rPr>
          <w:rFonts w:ascii="Tw Cen MT" w:hAnsi="Tw Cen MT"/>
          <w:b/>
          <w:szCs w:val="24"/>
        </w:rPr>
        <w:t xml:space="preserve">______________________, </w:t>
      </w:r>
      <w:r w:rsidRPr="00EA3CF3">
        <w:rPr>
          <w:rFonts w:ascii="Tw Cen MT" w:hAnsi="Tw Cen MT"/>
          <w:i/>
          <w:szCs w:val="24"/>
        </w:rPr>
        <w:t>Maître d’Ouvrage (</w:t>
      </w:r>
      <w:r w:rsidRPr="00EA3CF3">
        <w:rPr>
          <w:rFonts w:ascii="Tw Cen MT" w:hAnsi="Tw Cen MT"/>
          <w:szCs w:val="24"/>
        </w:rPr>
        <w:t>« Le bénéficiaire »),</w:t>
      </w:r>
    </w:p>
    <w:p w:rsidR="00EA3CF3" w:rsidRPr="00EA3CF3" w:rsidRDefault="00EA3CF3" w:rsidP="00EA3CF3">
      <w:pPr>
        <w:pStyle w:val="SOUMISSION"/>
        <w:spacing w:line="276" w:lineRule="auto"/>
        <w:ind w:left="0" w:firstLine="709"/>
        <w:rPr>
          <w:rFonts w:ascii="Tw Cen MT" w:hAnsi="Tw Cen MT"/>
          <w:szCs w:val="24"/>
        </w:rPr>
      </w:pPr>
      <w:r w:rsidRPr="00EA3CF3">
        <w:rPr>
          <w:rFonts w:ascii="Tw Cen MT" w:hAnsi="Tw Cen MT"/>
          <w:szCs w:val="24"/>
        </w:rPr>
        <w:t>Le paiement, sans contestation et dès réception de la première demande écrite du bénéficiaire déclarant que …………………….. (le titulaire) ne s’est pas acquitté de ses obligations, relatives au remboursement de l’avance de démarrage selon les conditions de la Lettre-Commande …………….. relative aux travaux ------------- de la somme totale maximum correspondant à l’avance de vingt (20) % du montant toutes taxes comprises de la lettre commande N°…………………, payable dès la notification de l’ordre du service correspondant, soit : ………………………francs CFA.</w:t>
      </w:r>
    </w:p>
    <w:p w:rsidR="00EA3CF3" w:rsidRPr="00EA3CF3" w:rsidRDefault="00EA3CF3" w:rsidP="00EA3CF3">
      <w:pPr>
        <w:pStyle w:val="SOUMISSION"/>
        <w:spacing w:line="276" w:lineRule="auto"/>
        <w:ind w:left="0" w:firstLine="709"/>
        <w:rPr>
          <w:rFonts w:ascii="Tw Cen MT" w:hAnsi="Tw Cen MT"/>
          <w:szCs w:val="24"/>
        </w:rPr>
      </w:pPr>
      <w:r w:rsidRPr="00EA3CF3">
        <w:rPr>
          <w:rFonts w:ascii="Tw Cen MT" w:hAnsi="Tw Cen MT"/>
          <w:szCs w:val="24"/>
        </w:rPr>
        <w:t>La présente garantie entrera en vigueur et prendra effet dès réception des parts respectives de cette avance sur les comptes de………………………………. (le titulaire), ouvert auprès de la banque …………………………… sous le N°…………………………..</w:t>
      </w:r>
    </w:p>
    <w:p w:rsidR="00EA3CF3" w:rsidRPr="00EA3CF3" w:rsidRDefault="00EA3CF3" w:rsidP="00EA3CF3">
      <w:pPr>
        <w:pStyle w:val="SOUMISSION"/>
        <w:spacing w:line="276" w:lineRule="auto"/>
        <w:ind w:left="0" w:firstLine="709"/>
        <w:rPr>
          <w:rFonts w:ascii="Tw Cen MT" w:hAnsi="Tw Cen MT"/>
          <w:szCs w:val="24"/>
        </w:rPr>
      </w:pPr>
      <w:r w:rsidRPr="00EA3CF3">
        <w:rPr>
          <w:rFonts w:ascii="Tw Cen MT" w:hAnsi="Tw Cen MT"/>
          <w:szCs w:val="24"/>
        </w:rPr>
        <w:t>Elle restera en vigueur jusqu’au remboursement de l’avance conformément à la procédure fixée par le CCAP. Toutefois, le montant de la caution sera réduit proportionnellement au remboursement de l’avance au fur et à mesure de son remboursement.</w:t>
      </w:r>
    </w:p>
    <w:p w:rsidR="00EA3CF3" w:rsidRPr="00EA3CF3" w:rsidRDefault="00EA3CF3" w:rsidP="00BE3BC0">
      <w:pPr>
        <w:pStyle w:val="SOUMISSION"/>
        <w:spacing w:line="276" w:lineRule="auto"/>
        <w:ind w:left="0" w:firstLine="708"/>
        <w:rPr>
          <w:rFonts w:ascii="Tw Cen MT" w:hAnsi="Tw Cen MT"/>
          <w:szCs w:val="24"/>
        </w:rPr>
      </w:pPr>
      <w:r w:rsidRPr="00EA3CF3">
        <w:rPr>
          <w:rFonts w:ascii="Tw Cen MT" w:hAnsi="Tw Cen MT"/>
          <w:szCs w:val="24"/>
        </w:rPr>
        <w:t>La Loi et la juridiction applicables à la garantie sont celle</w:t>
      </w:r>
      <w:r w:rsidR="00BE3BC0">
        <w:rPr>
          <w:rFonts w:ascii="Tw Cen MT" w:hAnsi="Tw Cen MT"/>
          <w:szCs w:val="24"/>
        </w:rPr>
        <w:t>s de la République du Cameroun.</w:t>
      </w:r>
    </w:p>
    <w:p w:rsidR="00EA3CF3" w:rsidRPr="00EA3CF3" w:rsidRDefault="00EA3CF3" w:rsidP="00EA3CF3">
      <w:pPr>
        <w:tabs>
          <w:tab w:val="center" w:pos="7667"/>
        </w:tabs>
        <w:ind w:left="708"/>
        <w:rPr>
          <w:rFonts w:ascii="Tw Cen MT" w:hAnsi="Tw Cen MT"/>
          <w:sz w:val="24"/>
          <w:szCs w:val="24"/>
        </w:rPr>
      </w:pPr>
    </w:p>
    <w:p w:rsidR="00EA3CF3" w:rsidRPr="009D1377" w:rsidRDefault="00EA3CF3" w:rsidP="00EA3CF3">
      <w:pPr>
        <w:tabs>
          <w:tab w:val="center" w:pos="7667"/>
        </w:tabs>
        <w:ind w:left="708"/>
        <w:rPr>
          <w:rFonts w:ascii="Maiandra GD" w:hAnsi="Maiandra GD"/>
          <w:sz w:val="24"/>
          <w:szCs w:val="24"/>
        </w:rPr>
      </w:pPr>
      <w:r w:rsidRPr="009D1377">
        <w:rPr>
          <w:rFonts w:ascii="Maiandra GD" w:hAnsi="Maiandra GD"/>
          <w:sz w:val="24"/>
          <w:szCs w:val="24"/>
        </w:rPr>
        <w:tab/>
      </w:r>
    </w:p>
    <w:p w:rsidR="00BE3BC0" w:rsidRPr="00746D93" w:rsidRDefault="00EA3CF3" w:rsidP="00BE3BC0">
      <w:pPr>
        <w:widowControl w:val="0"/>
        <w:autoSpaceDE w:val="0"/>
        <w:spacing w:after="0" w:line="240" w:lineRule="auto"/>
        <w:ind w:left="2124"/>
        <w:jc w:val="right"/>
        <w:rPr>
          <w:rFonts w:ascii="Tw Cen MT" w:hAnsi="Tw Cen MT"/>
          <w:sz w:val="24"/>
          <w:szCs w:val="24"/>
        </w:rPr>
      </w:pPr>
      <w:r w:rsidRPr="009D1377">
        <w:rPr>
          <w:rFonts w:ascii="Maiandra GD" w:hAnsi="Maiandra GD"/>
          <w:sz w:val="24"/>
          <w:szCs w:val="24"/>
        </w:rPr>
        <w:tab/>
      </w:r>
      <w:r w:rsidR="00BE3BC0">
        <w:rPr>
          <w:rFonts w:ascii="Tw Cen MT" w:hAnsi="Tw Cen MT" w:cs="Arial"/>
          <w:i/>
          <w:iCs/>
          <w:sz w:val="24"/>
          <w:szCs w:val="24"/>
        </w:rPr>
        <w:t>Fait à …..........</w:t>
      </w:r>
      <w:r w:rsidR="00BE3BC0" w:rsidRPr="00746D93">
        <w:rPr>
          <w:rFonts w:ascii="Tw Cen MT" w:hAnsi="Tw Cen MT" w:cs="Arial"/>
          <w:i/>
          <w:iCs/>
          <w:sz w:val="24"/>
          <w:szCs w:val="24"/>
        </w:rPr>
        <w:t>..</w:t>
      </w:r>
      <w:r w:rsidR="00BE3BC0">
        <w:rPr>
          <w:rFonts w:ascii="Tw Cen MT" w:hAnsi="Tw Cen MT" w:cs="Arial"/>
          <w:i/>
          <w:iCs/>
          <w:sz w:val="24"/>
          <w:szCs w:val="24"/>
        </w:rPr>
        <w:t>.....le…………</w:t>
      </w:r>
      <w:r w:rsidR="00BE3BC0" w:rsidRPr="00746D93">
        <w:rPr>
          <w:rFonts w:ascii="Tw Cen MT" w:hAnsi="Tw Cen MT" w:cs="Arial"/>
          <w:i/>
          <w:iCs/>
          <w:sz w:val="24"/>
          <w:szCs w:val="24"/>
        </w:rPr>
        <w:t>....</w:t>
      </w:r>
    </w:p>
    <w:p w:rsidR="00BE3BC0" w:rsidRPr="00746D93" w:rsidRDefault="00BE3BC0" w:rsidP="00BE3BC0">
      <w:pPr>
        <w:widowControl w:val="0"/>
        <w:autoSpaceDE w:val="0"/>
        <w:spacing w:after="0" w:line="240" w:lineRule="auto"/>
        <w:ind w:left="2124"/>
        <w:jc w:val="both"/>
        <w:rPr>
          <w:rFonts w:ascii="Tw Cen MT" w:hAnsi="Tw Cen MT" w:cs="Arial"/>
          <w:sz w:val="24"/>
          <w:szCs w:val="24"/>
        </w:rPr>
      </w:pPr>
    </w:p>
    <w:p w:rsidR="00BE3BC0" w:rsidRPr="00746D93" w:rsidRDefault="00BE3BC0" w:rsidP="00BE3BC0">
      <w:pPr>
        <w:widowControl w:val="0"/>
        <w:autoSpaceDE w:val="0"/>
        <w:spacing w:after="0" w:line="240" w:lineRule="auto"/>
        <w:ind w:left="2124"/>
        <w:jc w:val="right"/>
        <w:rPr>
          <w:rFonts w:ascii="Tw Cen MT" w:hAnsi="Tw Cen MT" w:cs="Arial"/>
          <w:i/>
          <w:iCs/>
          <w:sz w:val="24"/>
          <w:szCs w:val="24"/>
        </w:rPr>
      </w:pPr>
      <w:r w:rsidRPr="00746D93">
        <w:rPr>
          <w:rFonts w:ascii="Tw Cen MT" w:hAnsi="Tw Cen MT" w:cs="Arial"/>
          <w:i/>
          <w:iCs/>
          <w:sz w:val="24"/>
          <w:szCs w:val="24"/>
        </w:rPr>
        <w:t>[signature de la banque]</w:t>
      </w:r>
    </w:p>
    <w:p w:rsidR="00D20F93" w:rsidRPr="00746D93" w:rsidRDefault="00D20F93" w:rsidP="00BE3BC0">
      <w:pPr>
        <w:tabs>
          <w:tab w:val="center" w:pos="7667"/>
        </w:tabs>
        <w:ind w:left="708"/>
        <w:rPr>
          <w:rFonts w:ascii="Tw Cen MT" w:hAnsi="Tw Cen MT"/>
          <w:sz w:val="24"/>
          <w:szCs w:val="24"/>
        </w:rPr>
      </w:pPr>
    </w:p>
    <w:p w:rsidR="00D20F93" w:rsidRPr="00746D93" w:rsidRDefault="00D20F93" w:rsidP="00746D93">
      <w:pPr>
        <w:jc w:val="both"/>
        <w:rPr>
          <w:rFonts w:ascii="Tw Cen MT" w:hAnsi="Tw Cen MT"/>
          <w:sz w:val="24"/>
          <w:szCs w:val="24"/>
        </w:rPr>
      </w:pPr>
    </w:p>
    <w:p w:rsidR="00D20F93" w:rsidRDefault="00D20F93" w:rsidP="00746D93">
      <w:pPr>
        <w:jc w:val="both"/>
        <w:rPr>
          <w:rFonts w:ascii="Tw Cen MT" w:hAnsi="Tw Cen MT"/>
          <w:sz w:val="24"/>
          <w:szCs w:val="24"/>
        </w:rPr>
      </w:pPr>
    </w:p>
    <w:p w:rsidR="00BE3BC0" w:rsidRDefault="00BE3BC0" w:rsidP="00746D93">
      <w:pPr>
        <w:jc w:val="both"/>
        <w:rPr>
          <w:rFonts w:ascii="Tw Cen MT" w:hAnsi="Tw Cen MT"/>
          <w:sz w:val="24"/>
          <w:szCs w:val="24"/>
        </w:rPr>
      </w:pPr>
    </w:p>
    <w:p w:rsidR="00BE3BC0" w:rsidRDefault="00BE3BC0" w:rsidP="00746D93">
      <w:pPr>
        <w:jc w:val="both"/>
        <w:rPr>
          <w:rFonts w:ascii="Tw Cen MT" w:hAnsi="Tw Cen MT"/>
          <w:sz w:val="24"/>
          <w:szCs w:val="24"/>
        </w:rPr>
      </w:pPr>
    </w:p>
    <w:p w:rsidR="00BE3BC0" w:rsidRDefault="00BE3BC0" w:rsidP="00746D93">
      <w:pPr>
        <w:jc w:val="both"/>
        <w:rPr>
          <w:rFonts w:ascii="Tw Cen MT" w:hAnsi="Tw Cen MT"/>
          <w:sz w:val="24"/>
          <w:szCs w:val="24"/>
        </w:rPr>
      </w:pPr>
    </w:p>
    <w:p w:rsidR="00BE3BC0" w:rsidRPr="00746D93" w:rsidRDefault="00BE3BC0"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BE3BC0" w:rsidRDefault="00BE3BC0" w:rsidP="00BE3BC0">
      <w:pPr>
        <w:spacing w:after="88" w:line="242" w:lineRule="auto"/>
        <w:ind w:right="6"/>
        <w:jc w:val="center"/>
        <w:rPr>
          <w:rFonts w:ascii="Tw Cen MT" w:eastAsia="Times New Roman" w:hAnsi="Tw Cen MT" w:cs="Arial"/>
          <w:b/>
          <w:sz w:val="24"/>
          <w:szCs w:val="28"/>
          <w:lang w:eastAsia="fr-FR"/>
        </w:rPr>
      </w:pPr>
    </w:p>
    <w:p w:rsidR="00BE3BC0" w:rsidRDefault="00BE3BC0" w:rsidP="00BE3BC0">
      <w:pPr>
        <w:spacing w:after="88" w:line="242" w:lineRule="auto"/>
        <w:ind w:right="6"/>
        <w:jc w:val="center"/>
        <w:rPr>
          <w:rFonts w:ascii="Tw Cen MT" w:eastAsia="Times New Roman" w:hAnsi="Tw Cen MT" w:cs="Arial"/>
          <w:b/>
          <w:sz w:val="24"/>
          <w:szCs w:val="28"/>
          <w:lang w:eastAsia="fr-FR"/>
        </w:rPr>
      </w:pPr>
    </w:p>
    <w:p w:rsidR="00F16EA7" w:rsidRPr="003D05F6" w:rsidRDefault="00F16EA7" w:rsidP="00BE3BC0">
      <w:pPr>
        <w:spacing w:after="88" w:line="242" w:lineRule="auto"/>
        <w:ind w:right="6"/>
        <w:jc w:val="center"/>
        <w:rPr>
          <w:rFonts w:ascii="Tw Cen MT" w:eastAsia="Times New Roman" w:hAnsi="Tw Cen MT" w:cs="Arial"/>
          <w:b/>
          <w:sz w:val="24"/>
          <w:szCs w:val="28"/>
          <w:lang w:eastAsia="fr-FR"/>
        </w:rPr>
      </w:pPr>
      <w:r w:rsidRPr="003D05F6">
        <w:rPr>
          <w:rFonts w:ascii="Tw Cen MT" w:eastAsia="Times New Roman" w:hAnsi="Tw Cen MT" w:cs="Arial"/>
          <w:b/>
          <w:sz w:val="24"/>
          <w:szCs w:val="28"/>
          <w:lang w:eastAsia="fr-FR"/>
        </w:rPr>
        <w:t xml:space="preserve">Formulaire n° </w:t>
      </w:r>
      <w:r w:rsidR="00573900">
        <w:rPr>
          <w:rFonts w:ascii="Tw Cen MT" w:eastAsia="Times New Roman" w:hAnsi="Tw Cen MT" w:cs="Arial"/>
          <w:b/>
          <w:sz w:val="24"/>
          <w:szCs w:val="28"/>
          <w:lang w:eastAsia="fr-FR"/>
        </w:rPr>
        <w:t>7</w:t>
      </w:r>
      <w:r w:rsidRPr="003D05F6">
        <w:rPr>
          <w:rFonts w:ascii="Tw Cen MT" w:eastAsia="Times New Roman" w:hAnsi="Tw Cen MT" w:cs="Arial"/>
          <w:b/>
          <w:sz w:val="24"/>
          <w:szCs w:val="28"/>
          <w:lang w:eastAsia="fr-FR"/>
        </w:rPr>
        <w:t>: Attestation de Disponibilité</w:t>
      </w:r>
    </w:p>
    <w:p w:rsidR="00F16EA7" w:rsidRDefault="00F16EA7" w:rsidP="00F16EA7">
      <w:pPr>
        <w:jc w:val="center"/>
        <w:rPr>
          <w:rFonts w:ascii="Agency FB" w:hAnsi="Agency FB" w:cs="Tahoma"/>
          <w:b/>
          <w:sz w:val="28"/>
        </w:rPr>
      </w:pPr>
    </w:p>
    <w:p w:rsidR="00BE3BC0" w:rsidRDefault="00BE3BC0" w:rsidP="00F16EA7">
      <w:pPr>
        <w:jc w:val="center"/>
        <w:rPr>
          <w:rFonts w:ascii="Agency FB" w:hAnsi="Agency FB" w:cs="Tahoma"/>
          <w:b/>
          <w:sz w:val="28"/>
        </w:rPr>
      </w:pPr>
    </w:p>
    <w:p w:rsidR="00F16EA7" w:rsidRPr="005278CE" w:rsidRDefault="00F16EA7" w:rsidP="00F16EA7">
      <w:pPr>
        <w:pStyle w:val="CM119"/>
        <w:spacing w:after="0"/>
        <w:jc w:val="center"/>
        <w:rPr>
          <w:rFonts w:ascii="Tw Cen MT" w:hAnsi="Tw Cen MT" w:cs="Times New Roman"/>
          <w:bCs/>
        </w:rPr>
      </w:pPr>
      <w:r w:rsidRPr="005278CE">
        <w:rPr>
          <w:rFonts w:ascii="Tw Cen MT" w:hAnsi="Tw Cen MT" w:cs="Times New Roman"/>
          <w:bCs/>
        </w:rPr>
        <w:t>APPEL D’OFFRES NATIONAL OUVERT</w:t>
      </w:r>
      <w:r w:rsidRPr="005278CE">
        <w:rPr>
          <w:rFonts w:ascii="Tw Cen MT" w:hAnsi="Tw Cen MT" w:cs="Arial"/>
          <w:szCs w:val="28"/>
        </w:rPr>
        <w:t xml:space="preserve"> EN PROCEDURE D’URGENCE</w:t>
      </w:r>
    </w:p>
    <w:p w:rsidR="00F16EA7" w:rsidRPr="005278CE" w:rsidRDefault="00F16EA7" w:rsidP="00F16EA7">
      <w:pPr>
        <w:widowControl w:val="0"/>
        <w:autoSpaceDE w:val="0"/>
        <w:spacing w:after="0" w:line="240" w:lineRule="auto"/>
        <w:ind w:right="-1"/>
        <w:jc w:val="center"/>
        <w:rPr>
          <w:rFonts w:ascii="Tw Cen MT" w:hAnsi="Tw Cen MT" w:cs="Arial"/>
          <w:b/>
          <w:sz w:val="24"/>
          <w:szCs w:val="28"/>
        </w:rPr>
      </w:pPr>
      <w:r w:rsidRPr="005278CE">
        <w:rPr>
          <w:rFonts w:ascii="Tw Cen MT" w:hAnsi="Tw Cen MT" w:cs="Arial"/>
          <w:b/>
          <w:sz w:val="24"/>
          <w:szCs w:val="28"/>
        </w:rPr>
        <w:t>N°____</w:t>
      </w:r>
      <w:r>
        <w:rPr>
          <w:rFonts w:ascii="Tw Cen MT" w:hAnsi="Tw Cen MT" w:cs="Arial"/>
          <w:b/>
          <w:sz w:val="24"/>
          <w:szCs w:val="28"/>
        </w:rPr>
        <w:t>_____</w:t>
      </w:r>
      <w:r w:rsidRPr="005278CE">
        <w:rPr>
          <w:rFonts w:ascii="Tw Cen MT" w:hAnsi="Tw Cen MT" w:cs="Arial"/>
          <w:b/>
          <w:sz w:val="24"/>
          <w:szCs w:val="28"/>
        </w:rPr>
        <w:t>/AONO/SDG/CRPM-ES/2023 du _______2023</w:t>
      </w:r>
    </w:p>
    <w:p w:rsidR="00F16EA7" w:rsidRPr="005278CE" w:rsidRDefault="00F16EA7" w:rsidP="00F16EA7">
      <w:pPr>
        <w:pStyle w:val="CM119"/>
        <w:spacing w:after="0"/>
        <w:jc w:val="center"/>
        <w:rPr>
          <w:rFonts w:ascii="Tw Cen MT" w:hAnsi="Tw Cen MT" w:cs="Arial"/>
          <w:b/>
          <w:szCs w:val="28"/>
        </w:rPr>
      </w:pPr>
      <w:r w:rsidRPr="005278CE">
        <w:rPr>
          <w:rFonts w:ascii="Tw Cen MT" w:hAnsi="Tw Cen MT" w:cs="Arial"/>
          <w:b/>
          <w:szCs w:val="28"/>
        </w:rPr>
        <w:t xml:space="preserve">pour les travaux de réhabilitation et d’équipement du                                                                                          Lycée Bilingue de Yokadouma </w:t>
      </w:r>
    </w:p>
    <w:p w:rsidR="00F16EA7" w:rsidRPr="004F30CC" w:rsidRDefault="00F16EA7" w:rsidP="00F16EA7">
      <w:pPr>
        <w:pStyle w:val="Corpsdetexte"/>
        <w:spacing w:line="276" w:lineRule="auto"/>
        <w:jc w:val="center"/>
        <w:rPr>
          <w:rFonts w:ascii="Agency FB" w:hAnsi="Agency FB" w:cs="Tahoma"/>
          <w:color w:val="000000" w:themeColor="text1"/>
          <w:sz w:val="28"/>
          <w:szCs w:val="32"/>
        </w:rPr>
      </w:pPr>
    </w:p>
    <w:p w:rsidR="00F16EA7" w:rsidRDefault="00F16EA7" w:rsidP="00BE3BC0">
      <w:pPr>
        <w:spacing w:after="39"/>
      </w:pPr>
    </w:p>
    <w:p w:rsidR="00F16EA7" w:rsidRPr="003D05F6" w:rsidRDefault="00F16EA7" w:rsidP="00BE3BC0">
      <w:pPr>
        <w:spacing w:after="541" w:line="467" w:lineRule="auto"/>
        <w:ind w:left="522" w:right="106"/>
        <w:rPr>
          <w:rFonts w:ascii="Tw Cen MT" w:hAnsi="Tw Cen MT"/>
          <w:sz w:val="24"/>
          <w:szCs w:val="24"/>
        </w:rPr>
      </w:pPr>
      <w:r w:rsidRPr="003D05F6">
        <w:rPr>
          <w:rFonts w:ascii="Tw Cen MT" w:hAnsi="Tw Cen MT"/>
          <w:sz w:val="24"/>
          <w:szCs w:val="24"/>
        </w:rPr>
        <w:t>Je soussigné M. ___________________, Qualificatio</w:t>
      </w:r>
      <w:r w:rsidR="00BE3BC0">
        <w:rPr>
          <w:rFonts w:ascii="Tw Cen MT" w:hAnsi="Tw Cen MT"/>
          <w:sz w:val="24"/>
          <w:szCs w:val="24"/>
        </w:rPr>
        <w:t>n________________________</w:t>
      </w:r>
      <w:r w:rsidRPr="003D05F6">
        <w:rPr>
          <w:rFonts w:ascii="Tw Cen MT" w:hAnsi="Tw Cen MT"/>
          <w:sz w:val="24"/>
          <w:szCs w:val="24"/>
        </w:rPr>
        <w:t xml:space="preserve">___ Atteste de ma disponibilité pour occuper le poste de ___________________________ au sein de l’entreprise _________________________________________   et pour travailler durant la période prévue dans le planning de mobilisation des experts indiqué dans l’offre, dans l’éventualité où la présente offre serait retenue.   </w:t>
      </w:r>
    </w:p>
    <w:p w:rsidR="00BE3BC0" w:rsidRPr="00746D93" w:rsidRDefault="00BE3BC0" w:rsidP="00BE3BC0">
      <w:pPr>
        <w:widowControl w:val="0"/>
        <w:autoSpaceDE w:val="0"/>
        <w:spacing w:after="0" w:line="240" w:lineRule="auto"/>
        <w:ind w:left="2124"/>
        <w:jc w:val="right"/>
        <w:rPr>
          <w:rFonts w:ascii="Tw Cen MT" w:hAnsi="Tw Cen MT"/>
          <w:sz w:val="24"/>
          <w:szCs w:val="24"/>
        </w:rPr>
      </w:pPr>
      <w:r>
        <w:rPr>
          <w:rFonts w:ascii="Tw Cen MT" w:hAnsi="Tw Cen MT" w:cs="Arial"/>
          <w:i/>
          <w:iCs/>
          <w:sz w:val="24"/>
          <w:szCs w:val="24"/>
        </w:rPr>
        <w:t>Fait à …..........</w:t>
      </w:r>
      <w:r w:rsidRPr="00746D93">
        <w:rPr>
          <w:rFonts w:ascii="Tw Cen MT" w:hAnsi="Tw Cen MT" w:cs="Arial"/>
          <w:i/>
          <w:iCs/>
          <w:sz w:val="24"/>
          <w:szCs w:val="24"/>
        </w:rPr>
        <w:t>..</w:t>
      </w:r>
      <w:r>
        <w:rPr>
          <w:rFonts w:ascii="Tw Cen MT" w:hAnsi="Tw Cen MT" w:cs="Arial"/>
          <w:i/>
          <w:iCs/>
          <w:sz w:val="24"/>
          <w:szCs w:val="24"/>
        </w:rPr>
        <w:t>.....le…………</w:t>
      </w:r>
      <w:r w:rsidRPr="00746D93">
        <w:rPr>
          <w:rFonts w:ascii="Tw Cen MT" w:hAnsi="Tw Cen MT" w:cs="Arial"/>
          <w:i/>
          <w:iCs/>
          <w:sz w:val="24"/>
          <w:szCs w:val="24"/>
        </w:rPr>
        <w:t>....</w:t>
      </w:r>
    </w:p>
    <w:p w:rsidR="00BE3BC0" w:rsidRPr="00746D93" w:rsidRDefault="00BE3BC0" w:rsidP="00BE3BC0">
      <w:pPr>
        <w:widowControl w:val="0"/>
        <w:autoSpaceDE w:val="0"/>
        <w:spacing w:after="0" w:line="240" w:lineRule="auto"/>
        <w:ind w:left="2124"/>
        <w:jc w:val="both"/>
        <w:rPr>
          <w:rFonts w:ascii="Tw Cen MT" w:hAnsi="Tw Cen MT" w:cs="Arial"/>
          <w:sz w:val="24"/>
          <w:szCs w:val="24"/>
        </w:rPr>
      </w:pPr>
    </w:p>
    <w:p w:rsidR="00BE3BC0" w:rsidRPr="00746D93" w:rsidRDefault="00BE3BC0" w:rsidP="00BE3BC0">
      <w:pPr>
        <w:widowControl w:val="0"/>
        <w:autoSpaceDE w:val="0"/>
        <w:spacing w:after="0" w:line="240" w:lineRule="auto"/>
        <w:ind w:left="2124"/>
        <w:jc w:val="right"/>
        <w:rPr>
          <w:rFonts w:ascii="Tw Cen MT" w:hAnsi="Tw Cen MT" w:cs="Arial"/>
          <w:i/>
          <w:iCs/>
          <w:sz w:val="24"/>
          <w:szCs w:val="24"/>
        </w:rPr>
      </w:pPr>
      <w:r>
        <w:rPr>
          <w:rFonts w:ascii="Tw Cen MT" w:hAnsi="Tw Cen MT" w:cs="Arial"/>
          <w:i/>
          <w:iCs/>
          <w:sz w:val="24"/>
          <w:szCs w:val="24"/>
        </w:rPr>
        <w:t>[Signature du Candidat</w:t>
      </w:r>
      <w:r w:rsidRPr="00746D93">
        <w:rPr>
          <w:rFonts w:ascii="Tw Cen MT" w:hAnsi="Tw Cen MT" w:cs="Arial"/>
          <w:i/>
          <w:iCs/>
          <w:sz w:val="24"/>
          <w:szCs w:val="24"/>
        </w:rPr>
        <w:t>]</w:t>
      </w: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Default="00D20F93" w:rsidP="00746D93">
      <w:pPr>
        <w:jc w:val="both"/>
        <w:rPr>
          <w:rFonts w:ascii="Tw Cen MT" w:hAnsi="Tw Cen MT"/>
          <w:sz w:val="24"/>
          <w:szCs w:val="24"/>
        </w:rPr>
      </w:pPr>
    </w:p>
    <w:p w:rsidR="003D05F6" w:rsidRPr="00746D93" w:rsidRDefault="003D05F6"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3D05F6" w:rsidRPr="003D05F6" w:rsidRDefault="003D05F6" w:rsidP="003D05F6">
      <w:pPr>
        <w:spacing w:after="54" w:line="243" w:lineRule="auto"/>
        <w:ind w:left="206" w:right="-15"/>
        <w:rPr>
          <w:rFonts w:ascii="Tw Cen MT" w:hAnsi="Tw Cen MT"/>
          <w:sz w:val="24"/>
          <w:szCs w:val="24"/>
        </w:rPr>
      </w:pPr>
      <w:r w:rsidRPr="003D05F6">
        <w:rPr>
          <w:rFonts w:ascii="Tw Cen MT" w:hAnsi="Tw Cen MT"/>
          <w:b/>
          <w:i/>
          <w:sz w:val="24"/>
          <w:szCs w:val="24"/>
        </w:rPr>
        <w:lastRenderedPageBreak/>
        <w:t xml:space="preserve">Formulaire n° </w:t>
      </w:r>
      <w:r w:rsidR="00573900">
        <w:rPr>
          <w:rFonts w:ascii="Tw Cen MT" w:hAnsi="Tw Cen MT"/>
          <w:b/>
          <w:i/>
          <w:sz w:val="24"/>
          <w:szCs w:val="24"/>
        </w:rPr>
        <w:t>8</w:t>
      </w:r>
      <w:r w:rsidRPr="003D05F6">
        <w:rPr>
          <w:rFonts w:ascii="Tw Cen MT" w:hAnsi="Tw Cen MT"/>
          <w:b/>
          <w:sz w:val="24"/>
          <w:szCs w:val="24"/>
        </w:rPr>
        <w:t xml:space="preserve"> : Attestation de Visite de Site sur l’Honneur </w:t>
      </w:r>
    </w:p>
    <w:p w:rsidR="003D05F6" w:rsidRDefault="003D05F6" w:rsidP="003D05F6">
      <w:pPr>
        <w:spacing w:after="29" w:line="218" w:lineRule="auto"/>
        <w:ind w:left="5233" w:right="5173"/>
      </w:pPr>
    </w:p>
    <w:p w:rsidR="003D05F6" w:rsidRPr="00507E24" w:rsidRDefault="003D05F6" w:rsidP="003D05F6">
      <w:pPr>
        <w:spacing w:after="27" w:line="480" w:lineRule="auto"/>
        <w:ind w:left="862" w:right="-15"/>
        <w:rPr>
          <w:rFonts w:ascii="Tw Cen MT" w:eastAsia="Tw Cen MT" w:hAnsi="Tw Cen MT" w:cs="Tw Cen MT"/>
          <w:sz w:val="8"/>
          <w:szCs w:val="28"/>
        </w:rPr>
      </w:pPr>
    </w:p>
    <w:p w:rsidR="003D05F6" w:rsidRPr="003D05F6" w:rsidRDefault="003D05F6" w:rsidP="003D05F6">
      <w:pPr>
        <w:tabs>
          <w:tab w:val="left" w:pos="9356"/>
        </w:tabs>
        <w:spacing w:after="27" w:line="360" w:lineRule="auto"/>
        <w:ind w:right="-15"/>
        <w:rPr>
          <w:rFonts w:ascii="Tw Cen MT" w:hAnsi="Tw Cen MT"/>
          <w:sz w:val="24"/>
          <w:szCs w:val="24"/>
        </w:rPr>
      </w:pPr>
      <w:r w:rsidRPr="003D05F6">
        <w:rPr>
          <w:rFonts w:ascii="Tw Cen MT" w:hAnsi="Tw Cen MT"/>
          <w:sz w:val="24"/>
          <w:szCs w:val="24"/>
        </w:rPr>
        <w:t xml:space="preserve">Je soussigné Monsieur :  </w:t>
      </w:r>
    </w:p>
    <w:p w:rsidR="003D05F6" w:rsidRPr="003D05F6" w:rsidRDefault="003D05F6" w:rsidP="003D05F6">
      <w:pPr>
        <w:tabs>
          <w:tab w:val="left" w:pos="9356"/>
        </w:tabs>
        <w:spacing w:after="27" w:line="360" w:lineRule="auto"/>
        <w:ind w:right="3259"/>
        <w:rPr>
          <w:rFonts w:ascii="Tw Cen MT" w:hAnsi="Tw Cen MT"/>
          <w:sz w:val="24"/>
          <w:szCs w:val="24"/>
        </w:rPr>
      </w:pPr>
      <w:r w:rsidRPr="003D05F6">
        <w:rPr>
          <w:rFonts w:ascii="Tw Cen MT" w:hAnsi="Tw Cen MT"/>
          <w:sz w:val="24"/>
          <w:szCs w:val="24"/>
        </w:rPr>
        <w:t>Directeur Général de l’Entreprise :  ______________                        Atteste avoir visité :  _____________ Objet de l’appel d’offres n° _________ du ________</w:t>
      </w:r>
    </w:p>
    <w:p w:rsidR="003D05F6" w:rsidRPr="003D05F6" w:rsidRDefault="003D05F6" w:rsidP="003D05F6">
      <w:pPr>
        <w:tabs>
          <w:tab w:val="left" w:pos="8647"/>
          <w:tab w:val="left" w:pos="9356"/>
          <w:tab w:val="left" w:pos="9498"/>
          <w:tab w:val="left" w:pos="9639"/>
          <w:tab w:val="left" w:pos="9781"/>
        </w:tabs>
        <w:spacing w:after="29" w:line="360" w:lineRule="auto"/>
        <w:ind w:right="1417"/>
        <w:rPr>
          <w:rFonts w:ascii="Tw Cen MT" w:hAnsi="Tw Cen MT"/>
          <w:sz w:val="24"/>
          <w:szCs w:val="24"/>
        </w:rPr>
      </w:pPr>
      <w:r w:rsidRPr="003D05F6">
        <w:rPr>
          <w:rFonts w:ascii="Tw Cen MT" w:hAnsi="Tw Cen MT"/>
          <w:sz w:val="24"/>
          <w:szCs w:val="24"/>
        </w:rPr>
        <w:t xml:space="preserve">            A l’issue de cette visite, les observations suivantes ont été relevées :               </w:t>
      </w:r>
    </w:p>
    <w:p w:rsidR="003D05F6" w:rsidRPr="003D05F6" w:rsidRDefault="003D05F6" w:rsidP="003D05F6">
      <w:pPr>
        <w:tabs>
          <w:tab w:val="left" w:pos="8647"/>
          <w:tab w:val="left" w:pos="9356"/>
        </w:tabs>
        <w:spacing w:after="29" w:line="360" w:lineRule="auto"/>
        <w:ind w:right="1700"/>
        <w:rPr>
          <w:rFonts w:ascii="Tw Cen MT" w:hAnsi="Tw Cen MT"/>
          <w:sz w:val="8"/>
          <w:szCs w:val="24"/>
        </w:rPr>
      </w:pPr>
    </w:p>
    <w:p w:rsidR="003D05F6" w:rsidRPr="003D05F6" w:rsidRDefault="003D05F6" w:rsidP="003D05F6">
      <w:pPr>
        <w:tabs>
          <w:tab w:val="left" w:pos="8647"/>
          <w:tab w:val="left" w:pos="9356"/>
        </w:tabs>
        <w:spacing w:after="29" w:line="360" w:lineRule="auto"/>
        <w:ind w:right="1700"/>
        <w:rPr>
          <w:rFonts w:ascii="Tw Cen MT" w:hAnsi="Tw Cen MT"/>
          <w:sz w:val="24"/>
          <w:szCs w:val="24"/>
        </w:rPr>
      </w:pPr>
      <w:r w:rsidRPr="003D05F6">
        <w:rPr>
          <w:rFonts w:ascii="Tw Cen MT" w:hAnsi="Tw Cen MT"/>
          <w:sz w:val="24"/>
          <w:szCs w:val="24"/>
        </w:rPr>
        <w:t xml:space="preserve">            Localité d’origine :  </w:t>
      </w:r>
    </w:p>
    <w:p w:rsidR="003D05F6" w:rsidRPr="003D05F6" w:rsidRDefault="003D05F6" w:rsidP="003D05F6">
      <w:pPr>
        <w:spacing w:after="28" w:line="360" w:lineRule="auto"/>
        <w:rPr>
          <w:rFonts w:ascii="Tw Cen MT" w:hAnsi="Tw Cen MT"/>
          <w:sz w:val="16"/>
        </w:rPr>
      </w:pPr>
    </w:p>
    <w:p w:rsidR="003D05F6" w:rsidRPr="003D05F6" w:rsidRDefault="003D05F6" w:rsidP="003D05F6">
      <w:pPr>
        <w:spacing w:after="15" w:line="360" w:lineRule="auto"/>
        <w:ind w:right="-15"/>
        <w:rPr>
          <w:rFonts w:ascii="Tw Cen MT" w:hAnsi="Tw Cen MT"/>
          <w:sz w:val="24"/>
          <w:szCs w:val="24"/>
        </w:rPr>
      </w:pPr>
      <w:r w:rsidRPr="003D05F6">
        <w:rPr>
          <w:rFonts w:ascii="Tw Cen MT" w:eastAsia="Tw Cen MT" w:hAnsi="Tw Cen MT" w:cs="Tw Cen MT"/>
          <w:b/>
        </w:rPr>
        <w:t xml:space="preserve">                A</w:t>
      </w:r>
      <w:r w:rsidRPr="003D05F6">
        <w:rPr>
          <w:rFonts w:ascii="Tw Cen MT" w:hAnsi="Tw Cen MT"/>
          <w:sz w:val="24"/>
          <w:szCs w:val="24"/>
        </w:rPr>
        <w:t xml:space="preserve">-OBSERVATIONS GENERALES : </w:t>
      </w:r>
    </w:p>
    <w:p w:rsidR="003D05F6" w:rsidRPr="003D05F6" w:rsidRDefault="003D05F6" w:rsidP="003D05F6">
      <w:pPr>
        <w:spacing w:after="36" w:line="360" w:lineRule="auto"/>
        <w:rPr>
          <w:rFonts w:ascii="Tw Cen MT" w:hAnsi="Tw Cen MT"/>
          <w:sz w:val="12"/>
          <w:szCs w:val="24"/>
        </w:rPr>
      </w:pPr>
    </w:p>
    <w:p w:rsidR="003D05F6" w:rsidRPr="003D05F6" w:rsidRDefault="003D05F6" w:rsidP="003D05F6">
      <w:pPr>
        <w:spacing w:after="15" w:line="360" w:lineRule="auto"/>
        <w:ind w:left="711" w:right="-15"/>
        <w:rPr>
          <w:rFonts w:ascii="Tw Cen MT" w:eastAsia="Tw Cen MT" w:hAnsi="Tw Cen MT" w:cs="Tw Cen MT"/>
          <w:b/>
          <w:sz w:val="28"/>
        </w:rPr>
      </w:pPr>
      <w:r w:rsidRPr="003D05F6">
        <w:rPr>
          <w:rFonts w:ascii="Tw Cen MT" w:hAnsi="Tw Cen MT"/>
          <w:sz w:val="24"/>
          <w:szCs w:val="24"/>
        </w:rPr>
        <w:t>Situation du projet :</w:t>
      </w:r>
    </w:p>
    <w:p w:rsidR="003D05F6" w:rsidRPr="003D05F6" w:rsidRDefault="003D05F6" w:rsidP="003D05F6">
      <w:pPr>
        <w:spacing w:after="15"/>
        <w:ind w:left="711" w:right="-15"/>
        <w:rPr>
          <w:rFonts w:ascii="Tw Cen MT" w:hAnsi="Tw Cen MT"/>
        </w:rPr>
      </w:pPr>
    </w:p>
    <w:tbl>
      <w:tblPr>
        <w:tblStyle w:val="TableGrid"/>
        <w:tblW w:w="10020" w:type="dxa"/>
        <w:tblInd w:w="0" w:type="dxa"/>
        <w:tblCellMar>
          <w:left w:w="70" w:type="dxa"/>
          <w:right w:w="115" w:type="dxa"/>
        </w:tblCellMar>
        <w:tblLook w:val="04A0" w:firstRow="1" w:lastRow="0" w:firstColumn="1" w:lastColumn="0" w:noHBand="0" w:noVBand="1"/>
      </w:tblPr>
      <w:tblGrid>
        <w:gridCol w:w="5342"/>
        <w:gridCol w:w="4678"/>
      </w:tblGrid>
      <w:tr w:rsidR="003D05F6" w:rsidRPr="003D05F6" w:rsidTr="003D05F6">
        <w:trPr>
          <w:trHeight w:val="454"/>
        </w:trPr>
        <w:tc>
          <w:tcPr>
            <w:tcW w:w="5342" w:type="dxa"/>
            <w:tcBorders>
              <w:top w:val="single" w:sz="2" w:space="0" w:color="000000"/>
              <w:left w:val="single" w:sz="2" w:space="0" w:color="000000"/>
              <w:bottom w:val="single" w:sz="2" w:space="0" w:color="000000"/>
              <w:right w:val="single" w:sz="2" w:space="0" w:color="000000"/>
            </w:tcBorders>
            <w:vAlign w:val="center"/>
          </w:tcPr>
          <w:p w:rsidR="003D05F6" w:rsidRPr="003D05F6" w:rsidRDefault="003D05F6" w:rsidP="003D05F6">
            <w:pPr>
              <w:jc w:val="center"/>
              <w:rPr>
                <w:rFonts w:ascii="Tw Cen MT" w:hAnsi="Tw Cen MT"/>
                <w:sz w:val="24"/>
                <w:szCs w:val="24"/>
              </w:rPr>
            </w:pPr>
            <w:r w:rsidRPr="003D05F6">
              <w:rPr>
                <w:rFonts w:ascii="Tw Cen MT" w:hAnsi="Tw Cen MT"/>
                <w:sz w:val="24"/>
                <w:szCs w:val="24"/>
              </w:rPr>
              <w:t>ETAT DES LIEUX</w:t>
            </w:r>
          </w:p>
        </w:tc>
        <w:tc>
          <w:tcPr>
            <w:tcW w:w="4678" w:type="dxa"/>
            <w:tcBorders>
              <w:top w:val="single" w:sz="2" w:space="0" w:color="000000"/>
              <w:left w:val="single" w:sz="2" w:space="0" w:color="000000"/>
              <w:bottom w:val="single" w:sz="2" w:space="0" w:color="000000"/>
              <w:right w:val="single" w:sz="2" w:space="0" w:color="000000"/>
            </w:tcBorders>
            <w:vAlign w:val="center"/>
          </w:tcPr>
          <w:p w:rsidR="003D05F6" w:rsidRPr="003D05F6" w:rsidRDefault="003D05F6" w:rsidP="003D05F6">
            <w:pPr>
              <w:jc w:val="center"/>
              <w:rPr>
                <w:rFonts w:ascii="Tw Cen MT" w:hAnsi="Tw Cen MT"/>
                <w:sz w:val="24"/>
                <w:szCs w:val="24"/>
              </w:rPr>
            </w:pPr>
            <w:r w:rsidRPr="003D05F6">
              <w:rPr>
                <w:rFonts w:ascii="Tw Cen MT" w:hAnsi="Tw Cen MT"/>
                <w:sz w:val="24"/>
                <w:szCs w:val="24"/>
              </w:rPr>
              <w:t>OBSERVATIONS</w:t>
            </w:r>
          </w:p>
        </w:tc>
      </w:tr>
      <w:tr w:rsidR="003D05F6" w:rsidRPr="003D05F6" w:rsidTr="003D05F6">
        <w:trPr>
          <w:trHeight w:val="454"/>
        </w:trPr>
        <w:tc>
          <w:tcPr>
            <w:tcW w:w="5342" w:type="dxa"/>
            <w:tcBorders>
              <w:top w:val="single" w:sz="2" w:space="0" w:color="000000"/>
              <w:left w:val="single" w:sz="2" w:space="0" w:color="000000"/>
              <w:bottom w:val="single" w:sz="2" w:space="0" w:color="000000"/>
              <w:right w:val="single" w:sz="2" w:space="0" w:color="000000"/>
            </w:tcBorders>
            <w:vAlign w:val="center"/>
          </w:tcPr>
          <w:p w:rsidR="003D05F6" w:rsidRPr="003D05F6" w:rsidRDefault="003D05F6" w:rsidP="003D05F6">
            <w:pPr>
              <w:pStyle w:val="Paragraphedeliste"/>
              <w:numPr>
                <w:ilvl w:val="0"/>
                <w:numId w:val="107"/>
              </w:numPr>
              <w:spacing w:after="0" w:line="240" w:lineRule="auto"/>
              <w:rPr>
                <w:rFonts w:ascii="Tw Cen MT" w:hAnsi="Tw Cen MT" w:cs="Tahoma"/>
              </w:rPr>
            </w:pPr>
          </w:p>
        </w:tc>
        <w:tc>
          <w:tcPr>
            <w:tcW w:w="4678" w:type="dxa"/>
            <w:tcBorders>
              <w:top w:val="single" w:sz="2" w:space="0" w:color="000000"/>
              <w:left w:val="single" w:sz="2" w:space="0" w:color="000000"/>
              <w:bottom w:val="single" w:sz="2" w:space="0" w:color="000000"/>
              <w:right w:val="single" w:sz="2" w:space="0" w:color="000000"/>
            </w:tcBorders>
            <w:vAlign w:val="center"/>
          </w:tcPr>
          <w:p w:rsidR="003D05F6" w:rsidRPr="003D05F6" w:rsidRDefault="003D05F6" w:rsidP="00573900">
            <w:pPr>
              <w:jc w:val="center"/>
              <w:rPr>
                <w:rFonts w:ascii="Tw Cen MT" w:hAnsi="Tw Cen MT"/>
              </w:rPr>
            </w:pPr>
          </w:p>
        </w:tc>
      </w:tr>
      <w:tr w:rsidR="003D05F6" w:rsidRPr="003D05F6" w:rsidTr="003D05F6">
        <w:trPr>
          <w:trHeight w:val="454"/>
        </w:trPr>
        <w:tc>
          <w:tcPr>
            <w:tcW w:w="5342" w:type="dxa"/>
            <w:tcBorders>
              <w:top w:val="single" w:sz="2" w:space="0" w:color="000000"/>
              <w:left w:val="single" w:sz="2" w:space="0" w:color="000000"/>
              <w:bottom w:val="single" w:sz="2" w:space="0" w:color="000000"/>
              <w:right w:val="single" w:sz="2" w:space="0" w:color="000000"/>
            </w:tcBorders>
            <w:vAlign w:val="center"/>
          </w:tcPr>
          <w:p w:rsidR="003D05F6" w:rsidRPr="003D05F6" w:rsidRDefault="003D05F6" w:rsidP="003D05F6">
            <w:pPr>
              <w:pStyle w:val="Paragraphedeliste"/>
              <w:numPr>
                <w:ilvl w:val="0"/>
                <w:numId w:val="107"/>
              </w:numPr>
              <w:spacing w:after="0" w:line="240" w:lineRule="auto"/>
              <w:rPr>
                <w:rFonts w:ascii="Tw Cen MT" w:hAnsi="Tw Cen MT" w:cs="Tahoma"/>
              </w:rPr>
            </w:pPr>
          </w:p>
        </w:tc>
        <w:tc>
          <w:tcPr>
            <w:tcW w:w="4678" w:type="dxa"/>
            <w:tcBorders>
              <w:top w:val="single" w:sz="2" w:space="0" w:color="000000"/>
              <w:left w:val="single" w:sz="2" w:space="0" w:color="000000"/>
              <w:bottom w:val="single" w:sz="2" w:space="0" w:color="000000"/>
              <w:right w:val="single" w:sz="2" w:space="0" w:color="000000"/>
            </w:tcBorders>
            <w:vAlign w:val="center"/>
          </w:tcPr>
          <w:p w:rsidR="003D05F6" w:rsidRPr="003D05F6" w:rsidRDefault="003D05F6" w:rsidP="00573900">
            <w:pPr>
              <w:rPr>
                <w:rFonts w:ascii="Tw Cen MT" w:hAnsi="Tw Cen MT"/>
              </w:rPr>
            </w:pPr>
          </w:p>
        </w:tc>
      </w:tr>
      <w:tr w:rsidR="003D05F6" w:rsidRPr="003D05F6" w:rsidTr="003D05F6">
        <w:trPr>
          <w:trHeight w:val="454"/>
        </w:trPr>
        <w:tc>
          <w:tcPr>
            <w:tcW w:w="5342" w:type="dxa"/>
            <w:tcBorders>
              <w:top w:val="single" w:sz="2" w:space="0" w:color="000000"/>
              <w:left w:val="single" w:sz="2" w:space="0" w:color="000000"/>
              <w:bottom w:val="single" w:sz="2" w:space="0" w:color="000000"/>
              <w:right w:val="single" w:sz="2" w:space="0" w:color="000000"/>
            </w:tcBorders>
            <w:vAlign w:val="center"/>
          </w:tcPr>
          <w:p w:rsidR="003D05F6" w:rsidRPr="003D05F6" w:rsidRDefault="003D05F6" w:rsidP="003D05F6">
            <w:pPr>
              <w:pStyle w:val="Paragraphedeliste"/>
              <w:numPr>
                <w:ilvl w:val="0"/>
                <w:numId w:val="107"/>
              </w:numPr>
              <w:spacing w:after="0" w:line="240" w:lineRule="auto"/>
              <w:rPr>
                <w:rFonts w:ascii="Tw Cen MT" w:hAnsi="Tw Cen MT" w:cs="Tahoma"/>
              </w:rPr>
            </w:pPr>
          </w:p>
        </w:tc>
        <w:tc>
          <w:tcPr>
            <w:tcW w:w="4678" w:type="dxa"/>
            <w:tcBorders>
              <w:top w:val="single" w:sz="2" w:space="0" w:color="000000"/>
              <w:left w:val="single" w:sz="2" w:space="0" w:color="000000"/>
              <w:bottom w:val="single" w:sz="2" w:space="0" w:color="000000"/>
              <w:right w:val="single" w:sz="2" w:space="0" w:color="000000"/>
            </w:tcBorders>
            <w:vAlign w:val="center"/>
          </w:tcPr>
          <w:p w:rsidR="003D05F6" w:rsidRPr="003D05F6" w:rsidRDefault="003D05F6" w:rsidP="00573900">
            <w:pPr>
              <w:rPr>
                <w:rFonts w:ascii="Tw Cen MT" w:hAnsi="Tw Cen MT"/>
              </w:rPr>
            </w:pPr>
          </w:p>
        </w:tc>
      </w:tr>
      <w:tr w:rsidR="003D05F6" w:rsidRPr="003D05F6" w:rsidTr="003D05F6">
        <w:trPr>
          <w:trHeight w:val="454"/>
        </w:trPr>
        <w:tc>
          <w:tcPr>
            <w:tcW w:w="5342" w:type="dxa"/>
            <w:tcBorders>
              <w:top w:val="single" w:sz="2" w:space="0" w:color="000000"/>
              <w:left w:val="single" w:sz="2" w:space="0" w:color="000000"/>
              <w:bottom w:val="single" w:sz="2" w:space="0" w:color="000000"/>
              <w:right w:val="single" w:sz="2" w:space="0" w:color="000000"/>
            </w:tcBorders>
            <w:vAlign w:val="center"/>
          </w:tcPr>
          <w:p w:rsidR="003D05F6" w:rsidRPr="003D05F6" w:rsidRDefault="003D05F6" w:rsidP="003D05F6">
            <w:pPr>
              <w:pStyle w:val="Paragraphedeliste"/>
              <w:numPr>
                <w:ilvl w:val="0"/>
                <w:numId w:val="107"/>
              </w:numPr>
              <w:spacing w:after="0" w:line="240" w:lineRule="auto"/>
              <w:rPr>
                <w:rFonts w:ascii="Tw Cen MT" w:hAnsi="Tw Cen MT" w:cs="Tahoma"/>
              </w:rPr>
            </w:pPr>
          </w:p>
        </w:tc>
        <w:tc>
          <w:tcPr>
            <w:tcW w:w="4678" w:type="dxa"/>
            <w:tcBorders>
              <w:top w:val="single" w:sz="2" w:space="0" w:color="000000"/>
              <w:left w:val="single" w:sz="2" w:space="0" w:color="000000"/>
              <w:bottom w:val="single" w:sz="2" w:space="0" w:color="000000"/>
              <w:right w:val="single" w:sz="2" w:space="0" w:color="000000"/>
            </w:tcBorders>
            <w:vAlign w:val="center"/>
          </w:tcPr>
          <w:p w:rsidR="003D05F6" w:rsidRPr="003D05F6" w:rsidRDefault="003D05F6" w:rsidP="00573900">
            <w:pPr>
              <w:rPr>
                <w:rFonts w:ascii="Tw Cen MT" w:hAnsi="Tw Cen MT"/>
              </w:rPr>
            </w:pPr>
          </w:p>
        </w:tc>
      </w:tr>
      <w:tr w:rsidR="003D05F6" w:rsidRPr="003D05F6" w:rsidTr="003D05F6">
        <w:trPr>
          <w:trHeight w:val="454"/>
        </w:trPr>
        <w:tc>
          <w:tcPr>
            <w:tcW w:w="5342" w:type="dxa"/>
            <w:tcBorders>
              <w:top w:val="single" w:sz="2" w:space="0" w:color="000000"/>
              <w:left w:val="single" w:sz="2" w:space="0" w:color="000000"/>
              <w:bottom w:val="single" w:sz="2" w:space="0" w:color="000000"/>
              <w:right w:val="single" w:sz="2" w:space="0" w:color="000000"/>
            </w:tcBorders>
            <w:vAlign w:val="center"/>
          </w:tcPr>
          <w:p w:rsidR="003D05F6" w:rsidRPr="003D05F6" w:rsidRDefault="003D05F6" w:rsidP="003D05F6">
            <w:pPr>
              <w:pStyle w:val="Paragraphedeliste"/>
              <w:numPr>
                <w:ilvl w:val="0"/>
                <w:numId w:val="107"/>
              </w:numPr>
              <w:spacing w:after="0" w:line="240" w:lineRule="auto"/>
              <w:rPr>
                <w:rFonts w:ascii="Tw Cen MT" w:hAnsi="Tw Cen MT" w:cs="Tahoma"/>
              </w:rPr>
            </w:pPr>
          </w:p>
        </w:tc>
        <w:tc>
          <w:tcPr>
            <w:tcW w:w="4678" w:type="dxa"/>
            <w:tcBorders>
              <w:top w:val="single" w:sz="2" w:space="0" w:color="000000"/>
              <w:left w:val="single" w:sz="2" w:space="0" w:color="000000"/>
              <w:bottom w:val="single" w:sz="2" w:space="0" w:color="000000"/>
              <w:right w:val="single" w:sz="2" w:space="0" w:color="000000"/>
            </w:tcBorders>
          </w:tcPr>
          <w:p w:rsidR="003D05F6" w:rsidRPr="003D05F6" w:rsidRDefault="003D05F6" w:rsidP="00573900">
            <w:pPr>
              <w:rPr>
                <w:rFonts w:ascii="Tw Cen MT" w:hAnsi="Tw Cen MT"/>
              </w:rPr>
            </w:pPr>
          </w:p>
        </w:tc>
      </w:tr>
      <w:tr w:rsidR="003D05F6" w:rsidRPr="003D05F6" w:rsidTr="003D05F6">
        <w:trPr>
          <w:trHeight w:val="454"/>
        </w:trPr>
        <w:tc>
          <w:tcPr>
            <w:tcW w:w="5342" w:type="dxa"/>
            <w:tcBorders>
              <w:top w:val="single" w:sz="2" w:space="0" w:color="000000"/>
              <w:left w:val="single" w:sz="2" w:space="0" w:color="000000"/>
              <w:bottom w:val="single" w:sz="2" w:space="0" w:color="000000"/>
              <w:right w:val="single" w:sz="2" w:space="0" w:color="000000"/>
            </w:tcBorders>
            <w:vAlign w:val="center"/>
          </w:tcPr>
          <w:p w:rsidR="003D05F6" w:rsidRPr="003D05F6" w:rsidRDefault="003D05F6" w:rsidP="003D05F6">
            <w:pPr>
              <w:pStyle w:val="Paragraphedeliste"/>
              <w:numPr>
                <w:ilvl w:val="0"/>
                <w:numId w:val="107"/>
              </w:numPr>
              <w:spacing w:after="0" w:line="240" w:lineRule="auto"/>
              <w:rPr>
                <w:rFonts w:ascii="Tw Cen MT" w:hAnsi="Tw Cen MT" w:cs="Tahoma"/>
              </w:rPr>
            </w:pPr>
          </w:p>
        </w:tc>
        <w:tc>
          <w:tcPr>
            <w:tcW w:w="4678" w:type="dxa"/>
            <w:tcBorders>
              <w:top w:val="single" w:sz="2" w:space="0" w:color="000000"/>
              <w:left w:val="single" w:sz="2" w:space="0" w:color="000000"/>
              <w:bottom w:val="single" w:sz="2" w:space="0" w:color="000000"/>
              <w:right w:val="single" w:sz="2" w:space="0" w:color="000000"/>
            </w:tcBorders>
          </w:tcPr>
          <w:p w:rsidR="003D05F6" w:rsidRPr="003D05F6" w:rsidRDefault="003D05F6" w:rsidP="00573900">
            <w:pPr>
              <w:rPr>
                <w:rFonts w:ascii="Tw Cen MT" w:hAnsi="Tw Cen MT"/>
              </w:rPr>
            </w:pPr>
          </w:p>
        </w:tc>
      </w:tr>
      <w:tr w:rsidR="003D05F6" w:rsidRPr="003D05F6" w:rsidTr="003D05F6">
        <w:trPr>
          <w:trHeight w:val="454"/>
        </w:trPr>
        <w:tc>
          <w:tcPr>
            <w:tcW w:w="5342" w:type="dxa"/>
            <w:tcBorders>
              <w:top w:val="single" w:sz="2" w:space="0" w:color="000000"/>
              <w:left w:val="single" w:sz="2" w:space="0" w:color="000000"/>
              <w:bottom w:val="single" w:sz="2" w:space="0" w:color="000000"/>
              <w:right w:val="single" w:sz="2" w:space="0" w:color="000000"/>
            </w:tcBorders>
            <w:vAlign w:val="center"/>
          </w:tcPr>
          <w:p w:rsidR="003D05F6" w:rsidRPr="003D05F6" w:rsidRDefault="003D05F6" w:rsidP="003D05F6">
            <w:pPr>
              <w:pStyle w:val="Paragraphedeliste"/>
              <w:numPr>
                <w:ilvl w:val="0"/>
                <w:numId w:val="107"/>
              </w:numPr>
              <w:spacing w:after="0" w:line="240" w:lineRule="auto"/>
              <w:rPr>
                <w:rFonts w:ascii="Tw Cen MT" w:hAnsi="Tw Cen MT" w:cs="Tahoma"/>
              </w:rPr>
            </w:pPr>
          </w:p>
        </w:tc>
        <w:tc>
          <w:tcPr>
            <w:tcW w:w="4678" w:type="dxa"/>
            <w:tcBorders>
              <w:top w:val="single" w:sz="2" w:space="0" w:color="000000"/>
              <w:left w:val="single" w:sz="2" w:space="0" w:color="000000"/>
              <w:bottom w:val="single" w:sz="2" w:space="0" w:color="000000"/>
              <w:right w:val="single" w:sz="2" w:space="0" w:color="000000"/>
            </w:tcBorders>
            <w:vAlign w:val="center"/>
          </w:tcPr>
          <w:p w:rsidR="003D05F6" w:rsidRPr="003D05F6" w:rsidRDefault="003D05F6" w:rsidP="00573900">
            <w:pPr>
              <w:rPr>
                <w:rFonts w:ascii="Tw Cen MT" w:hAnsi="Tw Cen MT"/>
              </w:rPr>
            </w:pPr>
          </w:p>
        </w:tc>
      </w:tr>
      <w:tr w:rsidR="003D05F6" w:rsidRPr="003D05F6" w:rsidTr="003D05F6">
        <w:trPr>
          <w:trHeight w:val="454"/>
        </w:trPr>
        <w:tc>
          <w:tcPr>
            <w:tcW w:w="5342" w:type="dxa"/>
            <w:tcBorders>
              <w:top w:val="single" w:sz="2" w:space="0" w:color="000000"/>
              <w:left w:val="single" w:sz="2" w:space="0" w:color="000000"/>
              <w:bottom w:val="single" w:sz="2" w:space="0" w:color="000000"/>
              <w:right w:val="single" w:sz="2" w:space="0" w:color="000000"/>
            </w:tcBorders>
            <w:vAlign w:val="center"/>
          </w:tcPr>
          <w:p w:rsidR="003D05F6" w:rsidRPr="003D05F6" w:rsidRDefault="003D05F6" w:rsidP="003D05F6">
            <w:pPr>
              <w:pStyle w:val="Paragraphedeliste"/>
              <w:numPr>
                <w:ilvl w:val="0"/>
                <w:numId w:val="107"/>
              </w:numPr>
              <w:spacing w:after="0" w:line="240" w:lineRule="auto"/>
              <w:rPr>
                <w:rFonts w:ascii="Tw Cen MT" w:hAnsi="Tw Cen MT" w:cs="Tahoma"/>
              </w:rPr>
            </w:pPr>
          </w:p>
        </w:tc>
        <w:tc>
          <w:tcPr>
            <w:tcW w:w="4678" w:type="dxa"/>
            <w:tcBorders>
              <w:top w:val="single" w:sz="2" w:space="0" w:color="000000"/>
              <w:left w:val="single" w:sz="2" w:space="0" w:color="000000"/>
              <w:bottom w:val="single" w:sz="2" w:space="0" w:color="000000"/>
              <w:right w:val="single" w:sz="2" w:space="0" w:color="000000"/>
            </w:tcBorders>
            <w:vAlign w:val="center"/>
          </w:tcPr>
          <w:p w:rsidR="003D05F6" w:rsidRPr="003D05F6" w:rsidRDefault="003D05F6" w:rsidP="00573900">
            <w:pPr>
              <w:rPr>
                <w:rFonts w:ascii="Tw Cen MT" w:hAnsi="Tw Cen MT"/>
              </w:rPr>
            </w:pPr>
          </w:p>
        </w:tc>
      </w:tr>
      <w:tr w:rsidR="003D05F6" w:rsidRPr="003D05F6" w:rsidTr="003D05F6">
        <w:trPr>
          <w:trHeight w:val="454"/>
        </w:trPr>
        <w:tc>
          <w:tcPr>
            <w:tcW w:w="5342" w:type="dxa"/>
            <w:tcBorders>
              <w:top w:val="single" w:sz="2" w:space="0" w:color="000000"/>
              <w:left w:val="single" w:sz="2" w:space="0" w:color="000000"/>
              <w:bottom w:val="single" w:sz="2" w:space="0" w:color="000000"/>
              <w:right w:val="single" w:sz="2" w:space="0" w:color="000000"/>
            </w:tcBorders>
          </w:tcPr>
          <w:p w:rsidR="003D05F6" w:rsidRPr="003D05F6" w:rsidRDefault="003D05F6" w:rsidP="00573900">
            <w:pPr>
              <w:rPr>
                <w:rFonts w:ascii="Tw Cen MT" w:hAnsi="Tw Cen MT"/>
              </w:rPr>
            </w:pPr>
          </w:p>
        </w:tc>
        <w:tc>
          <w:tcPr>
            <w:tcW w:w="4678" w:type="dxa"/>
            <w:tcBorders>
              <w:top w:val="single" w:sz="2" w:space="0" w:color="000000"/>
              <w:left w:val="single" w:sz="2" w:space="0" w:color="000000"/>
              <w:bottom w:val="single" w:sz="2" w:space="0" w:color="000000"/>
              <w:right w:val="single" w:sz="2" w:space="0" w:color="000000"/>
            </w:tcBorders>
          </w:tcPr>
          <w:p w:rsidR="003D05F6" w:rsidRPr="003D05F6" w:rsidRDefault="003D05F6" w:rsidP="00573900">
            <w:pPr>
              <w:jc w:val="center"/>
              <w:rPr>
                <w:rFonts w:ascii="Tw Cen MT" w:hAnsi="Tw Cen MT"/>
              </w:rPr>
            </w:pPr>
          </w:p>
        </w:tc>
      </w:tr>
    </w:tbl>
    <w:p w:rsidR="003D05F6" w:rsidRPr="003D05F6" w:rsidRDefault="003D05F6" w:rsidP="003D05F6">
      <w:pPr>
        <w:spacing w:after="28"/>
        <w:rPr>
          <w:rFonts w:ascii="Tw Cen MT" w:hAnsi="Tw Cen MT"/>
        </w:rPr>
      </w:pPr>
    </w:p>
    <w:p w:rsidR="003D05F6" w:rsidRPr="003D05F6" w:rsidRDefault="003D05F6" w:rsidP="003D05F6">
      <w:pPr>
        <w:spacing w:after="15"/>
        <w:ind w:right="-15"/>
        <w:rPr>
          <w:rFonts w:ascii="Tw Cen MT" w:hAnsi="Tw Cen MT"/>
          <w:sz w:val="24"/>
        </w:rPr>
      </w:pPr>
      <w:r w:rsidRPr="003D05F6">
        <w:rPr>
          <w:rFonts w:ascii="Tw Cen MT" w:hAnsi="Tw Cen MT"/>
          <w:sz w:val="24"/>
          <w:szCs w:val="24"/>
        </w:rPr>
        <w:t>B-OBSERVATIONS SPECIFIQUES :</w:t>
      </w:r>
    </w:p>
    <w:p w:rsidR="003D05F6" w:rsidRDefault="003D05F6" w:rsidP="003D05F6">
      <w:pPr>
        <w:spacing w:after="28"/>
        <w:rPr>
          <w:rFonts w:ascii="Tw Cen MT" w:hAnsi="Tw Cen MT"/>
        </w:rPr>
      </w:pPr>
    </w:p>
    <w:p w:rsidR="003D05F6" w:rsidRDefault="003D05F6" w:rsidP="003D05F6">
      <w:pPr>
        <w:spacing w:after="28"/>
        <w:rPr>
          <w:rFonts w:ascii="Tw Cen MT" w:hAnsi="Tw Cen MT"/>
        </w:rPr>
      </w:pPr>
    </w:p>
    <w:p w:rsidR="003D05F6" w:rsidRPr="003D05F6" w:rsidRDefault="003D05F6" w:rsidP="003D05F6">
      <w:pPr>
        <w:spacing w:after="28"/>
        <w:rPr>
          <w:rFonts w:ascii="Tw Cen MT" w:hAnsi="Tw Cen MT"/>
        </w:rPr>
      </w:pPr>
    </w:p>
    <w:p w:rsidR="003D05F6" w:rsidRPr="003D05F6" w:rsidRDefault="003D05F6" w:rsidP="003D05F6">
      <w:pPr>
        <w:spacing w:after="15"/>
        <w:ind w:right="-15"/>
        <w:rPr>
          <w:rFonts w:ascii="Tw Cen MT" w:hAnsi="Tw Cen MT"/>
        </w:rPr>
      </w:pPr>
      <w:r w:rsidRPr="003D05F6">
        <w:rPr>
          <w:rFonts w:ascii="Tw Cen MT" w:eastAsia="Tw Cen MT" w:hAnsi="Tw Cen MT" w:cs="Tw Cen MT"/>
        </w:rPr>
        <w:t xml:space="preserve">                                                                                              A__________</w:t>
      </w:r>
      <w:r w:rsidRPr="003D05F6">
        <w:rPr>
          <w:rFonts w:ascii="Tw Cen MT" w:eastAsia="Tw Cen MT" w:hAnsi="Tw Cen MT" w:cs="Tw Cen MT"/>
          <w:b/>
        </w:rPr>
        <w:t xml:space="preserve">, le___________ </w:t>
      </w:r>
    </w:p>
    <w:p w:rsidR="003D05F6" w:rsidRPr="003D05F6" w:rsidRDefault="003D05F6" w:rsidP="003D05F6">
      <w:pPr>
        <w:spacing w:after="28"/>
        <w:jc w:val="center"/>
        <w:rPr>
          <w:rFonts w:ascii="Tw Cen MT" w:eastAsia="Tw Cen MT" w:hAnsi="Tw Cen MT" w:cs="Tw Cen MT"/>
          <w:b/>
        </w:rPr>
      </w:pPr>
    </w:p>
    <w:p w:rsidR="00E05BD1" w:rsidRPr="00746D93" w:rsidRDefault="00E05BD1" w:rsidP="00E05BD1">
      <w:pPr>
        <w:widowControl w:val="0"/>
        <w:autoSpaceDE w:val="0"/>
        <w:spacing w:after="0" w:line="240" w:lineRule="auto"/>
        <w:ind w:left="2124"/>
        <w:rPr>
          <w:rFonts w:ascii="Tw Cen MT" w:hAnsi="Tw Cen MT" w:cs="Arial"/>
          <w:i/>
          <w:iCs/>
          <w:sz w:val="24"/>
          <w:szCs w:val="24"/>
        </w:rPr>
      </w:pPr>
      <w:r>
        <w:rPr>
          <w:rFonts w:ascii="Tw Cen MT" w:eastAsia="Tw Cen MT" w:hAnsi="Tw Cen MT" w:cs="Tw Cen MT"/>
          <w:b/>
          <w:sz w:val="24"/>
        </w:rPr>
        <w:t xml:space="preserve">                                                           </w:t>
      </w:r>
      <w:r>
        <w:rPr>
          <w:rFonts w:ascii="Tw Cen MT" w:hAnsi="Tw Cen MT" w:cs="Arial"/>
          <w:i/>
          <w:iCs/>
          <w:sz w:val="24"/>
          <w:szCs w:val="24"/>
        </w:rPr>
        <w:t>[Signature du Candidat</w:t>
      </w:r>
      <w:r w:rsidRPr="00746D93">
        <w:rPr>
          <w:rFonts w:ascii="Tw Cen MT" w:hAnsi="Tw Cen MT" w:cs="Arial"/>
          <w:i/>
          <w:iCs/>
          <w:sz w:val="24"/>
          <w:szCs w:val="24"/>
        </w:rPr>
        <w:t>]</w:t>
      </w:r>
    </w:p>
    <w:p w:rsidR="003D05F6" w:rsidRPr="003D05F6" w:rsidRDefault="003D05F6" w:rsidP="003D05F6">
      <w:pPr>
        <w:spacing w:after="28"/>
        <w:jc w:val="center"/>
        <w:rPr>
          <w:rFonts w:ascii="Tw Cen MT" w:hAnsi="Tw Cen MT"/>
          <w:sz w:val="24"/>
        </w:rPr>
      </w:pPr>
    </w:p>
    <w:p w:rsidR="003D05F6" w:rsidRPr="003D05F6" w:rsidRDefault="003D05F6" w:rsidP="003D05F6">
      <w:pPr>
        <w:spacing w:line="238" w:lineRule="auto"/>
        <w:ind w:right="10045"/>
        <w:rPr>
          <w:rFonts w:ascii="Tw Cen MT" w:hAnsi="Tw Cen MT"/>
        </w:rPr>
      </w:pPr>
    </w:p>
    <w:p w:rsidR="003D05F6" w:rsidRPr="003D05F6" w:rsidRDefault="003D05F6" w:rsidP="003D05F6">
      <w:pPr>
        <w:jc w:val="center"/>
        <w:rPr>
          <w:rFonts w:ascii="Tw Cen MT" w:hAnsi="Tw Cen MT"/>
        </w:rPr>
      </w:pPr>
    </w:p>
    <w:p w:rsidR="00D20F93" w:rsidRPr="003D05F6"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C23C5D" w:rsidP="00746D93">
      <w:pPr>
        <w:jc w:val="both"/>
        <w:rPr>
          <w:rFonts w:ascii="Tw Cen MT" w:hAnsi="Tw Cen MT"/>
          <w:sz w:val="24"/>
          <w:szCs w:val="24"/>
        </w:rPr>
      </w:pPr>
      <w:r>
        <w:rPr>
          <w:rFonts w:ascii="Tw Cen MT" w:hAnsi="Tw Cen MT"/>
          <w:noProof/>
          <w:sz w:val="24"/>
          <w:szCs w:val="24"/>
          <w:lang w:eastAsia="fr-FR"/>
        </w:rPr>
        <w:pict>
          <v:shape id="_x0000_s1039" style="position:absolute;left:0;text-align:left;margin-left:-4.05pt;margin-top:10.45pt;width:478.25pt;height:116.25pt;z-index:251673600;visibility:visible;mso-height-relative:margin;v-text-anchor:middle" coordsize="5678805,153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NswQIAAMoFAAAOAAAAZHJzL2Uyb0RvYy54bWysVE1v2zAMvQ/YfxB0X22nSZsGdYqgRYcB&#10;RVe0HXpWZCkWIIuapCTOfv0o+SNBV+wwLAdHFMlH8onk9U3baLITziswJS3OckqE4VApsynpj9f7&#10;L3NKfGCmYhqMKOlBeHqz/Pzpem8XYgI16Eo4giDGL/a2pHUIdpFlnteiYf4MrDColOAaFlB0m6xy&#10;bI/ojc4meX6R7cFV1gEX3uPtXaeky4QvpeDhu5ReBKJLirmF9HXpu47fbHnNFhvHbK14nwb7hywa&#10;pgwGHaHuWGBk69QfUI3iDjzIcMahyUBKxUWqAasp8nfVvNTMilQLkuPtSJP/f7D8cffkiKpKOqPE&#10;sAaf6Bk2Bt9ka4hD+pjZaEHYTvB4w0EZUim2AcM0mUX69tYvEOXFPrle8niMXLTSNfEfqyRtovww&#10;Ui7aQDhezi4u5/McY3PUFbPzq/llQs2O7tb58FVAQ+KhpN4oO7nDFJ4xu8Q52z34gLHRZ7CNYQ3c&#10;K63TA2tD9iU9nxd5njw8aFVFbbRLvSZutSM7hl0S2iKWhWAnVihpg5ex2K68dAoHLSKENs9CIotY&#10;0KQLEPv3iMk4FyYUnapmlehCzXL8DcEGjxQ6AUZkiUmO2D3AYNmBDNhdzr19dBWp/UfnvvK/OY8e&#10;KTKYMDo3yoD7qDKNVfWRO/uBpI6ayFJo123qsGm0jDdrqA7YdQ66cfSW3yt82wfmwxNzOH84qbhT&#10;wnf8SA34dNCfKKnB/froPtrjWKCWkj3OMzbKzy1zghL9zeDAXBXTaVwASZjOLicouFPN+lRjts0t&#10;YDMUuL0sT8doH/RwlA6aN1w9qxgVVcxwjF1SHtwg3IZuz+Dy4mK1SmY49JaFB/NieQSPPMeWfW3f&#10;mLN9gwecjUcYZp8t3rV3Zxs9Day2AaRKvX/ktX8BXBiplfrlFjfSqZysjit4+RsAAP//AwBQSwME&#10;FAAGAAgAAAAhAKEifKveAAAACgEAAA8AAABkcnMvZG93bnJldi54bWxMj0FPg0AQhe8m/ofNmHgh&#10;7UIJisjSGJKeehKN5y1MgcjOkt0tpf/e8aS3N3kvb75X7lcziQWdHy0pSLYxCKTWdiP1Cj4/Dpsc&#10;hA+aOj1ZQgU39LCv7u9KXXT2Su+4NKEXXEK+0AqGEOZCSt8OaLTf2hmJvbN1Rgc+XS87p69cbia5&#10;i+MnafRI/GHQM9YDtt/NxSjIPaZR+nVbat1E59lFx+hQH5V6fFjfXkEEXMNfGH7xGR0qZjrZC3Ve&#10;TAo2OyYPCrLnlDdxIH9JMhAnFkmWgaxK+X9C9QMAAP//AwBQSwECLQAUAAYACAAAACEAtoM4kv4A&#10;AADhAQAAEwAAAAAAAAAAAAAAAAAAAAAAW0NvbnRlbnRfVHlwZXNdLnhtbFBLAQItABQABgAIAAAA&#10;IQA4/SH/1gAAAJQBAAALAAAAAAAAAAAAAAAAAC8BAABfcmVscy8ucmVsc1BLAQItABQABgAIAAAA&#10;IQBvIONswQIAAMoFAAAOAAAAAAAAAAAAAAAAAC4CAABkcnMvZTJvRG9jLnhtbFBLAQItABQABgAI&#10;AAAAIQChInyr3gAAAAoBAAAPAAAAAAAAAAAAAAAAABsFAABkcnMvZG93bnJldi54bWxQSwUGAAAA&#10;AAQABADzAAAAJgYAAAAA&#10;" adj="-11796480,,5400" path="m,l5422154,r256651,256651l5678805,1539875r,l256651,1539875,,1283224,,xe" filled="f" strokecolor="black [3213]" strokeweight="3pt">
            <v:stroke joinstyle="miter"/>
            <v:formulas/>
            <v:path arrowok="t" o:connecttype="custom" o:connectlocs="0,0;5422154,0;5678805,256651;5678805,1539875;5678805,1539875;256651,1539875;0,1283224;0,0" o:connectangles="0,0,0,0,0,0,0,0" textboxrect="0,0,5678805,1539875"/>
            <v:textbox>
              <w:txbxContent>
                <w:p w:rsidR="00C23C5D" w:rsidRPr="00387F47" w:rsidRDefault="00C23C5D" w:rsidP="00D20F93">
                  <w:pPr>
                    <w:spacing w:before="120" w:after="120" w:line="240" w:lineRule="auto"/>
                    <w:jc w:val="center"/>
                    <w:rPr>
                      <w:rFonts w:ascii="Bauhaus 93" w:hAnsi="Bauhaus 93"/>
                      <w:color w:val="000000" w:themeColor="text1"/>
                      <w:sz w:val="44"/>
                      <w:szCs w:val="28"/>
                    </w:rPr>
                  </w:pPr>
                  <w:r w:rsidRPr="00387F47">
                    <w:rPr>
                      <w:rFonts w:ascii="Bauhaus 93" w:hAnsi="Bauhaus 93"/>
                      <w:color w:val="000000" w:themeColor="text1"/>
                      <w:sz w:val="44"/>
                      <w:szCs w:val="28"/>
                    </w:rPr>
                    <w:t>Pièce n°12 : Lis</w:t>
                  </w:r>
                  <w:r>
                    <w:rPr>
                      <w:rFonts w:ascii="Bauhaus 93" w:hAnsi="Bauhaus 93"/>
                      <w:color w:val="000000" w:themeColor="text1"/>
                      <w:sz w:val="44"/>
                      <w:szCs w:val="28"/>
                    </w:rPr>
                    <w:t>te des Banques et organismes</w:t>
                  </w:r>
                  <w:r w:rsidRPr="00387F47">
                    <w:rPr>
                      <w:rFonts w:ascii="Bauhaus 93" w:hAnsi="Bauhaus 93"/>
                      <w:color w:val="000000" w:themeColor="text1"/>
                      <w:sz w:val="44"/>
                      <w:szCs w:val="28"/>
                    </w:rPr>
                    <w:t xml:space="preserve"> autorisés à émettre des cautions dans le cadre des marchés publics</w:t>
                  </w:r>
                </w:p>
              </w:txbxContent>
            </v:textbox>
          </v:shape>
        </w:pict>
      </w: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tbl>
      <w:tblPr>
        <w:tblW w:w="9606" w:type="dxa"/>
        <w:tblLook w:val="04A0" w:firstRow="1" w:lastRow="0" w:firstColumn="1" w:lastColumn="0" w:noHBand="0" w:noVBand="1"/>
      </w:tblPr>
      <w:tblGrid>
        <w:gridCol w:w="704"/>
        <w:gridCol w:w="6067"/>
        <w:gridCol w:w="2835"/>
      </w:tblGrid>
      <w:tr w:rsidR="00573900" w:rsidRPr="009F3681" w:rsidTr="00573900">
        <w:trPr>
          <w:trHeight w:val="907"/>
        </w:trPr>
        <w:tc>
          <w:tcPr>
            <w:tcW w:w="704" w:type="dxa"/>
            <w:shd w:val="clear" w:color="auto" w:fill="auto"/>
            <w:vAlign w:val="center"/>
          </w:tcPr>
          <w:p w:rsidR="00573900" w:rsidRPr="009F3681" w:rsidRDefault="00573900" w:rsidP="00573900">
            <w:pPr>
              <w:pStyle w:val="Corpsdetexte"/>
              <w:spacing w:line="276" w:lineRule="auto"/>
              <w:jc w:val="center"/>
              <w:rPr>
                <w:rFonts w:asciiTheme="majorHAnsi" w:eastAsia="Arial Unicode MS" w:hAnsiTheme="majorHAnsi"/>
                <w:b/>
                <w:bCs/>
              </w:rPr>
            </w:pPr>
          </w:p>
        </w:tc>
        <w:tc>
          <w:tcPr>
            <w:tcW w:w="6067" w:type="dxa"/>
            <w:shd w:val="clear" w:color="auto" w:fill="auto"/>
            <w:vAlign w:val="center"/>
          </w:tcPr>
          <w:p w:rsidR="00573900" w:rsidRPr="009F3681" w:rsidRDefault="00573900" w:rsidP="00573900">
            <w:pPr>
              <w:pStyle w:val="Corpsdetexte"/>
              <w:numPr>
                <w:ilvl w:val="2"/>
                <w:numId w:val="105"/>
              </w:numPr>
              <w:spacing w:line="276" w:lineRule="auto"/>
              <w:rPr>
                <w:rFonts w:asciiTheme="majorHAnsi" w:eastAsia="Arial Unicode MS" w:hAnsiTheme="majorHAnsi"/>
                <w:b/>
                <w:bCs/>
                <w:lang w:val="en-US"/>
              </w:rPr>
            </w:pPr>
            <w:r>
              <w:rPr>
                <w:rFonts w:asciiTheme="majorHAnsi" w:eastAsia="Arial Unicode MS" w:hAnsiTheme="majorHAnsi"/>
                <w:b/>
                <w:bCs/>
                <w:lang w:val="en-US"/>
              </w:rPr>
              <w:t>BANQUES</w:t>
            </w:r>
          </w:p>
        </w:tc>
        <w:tc>
          <w:tcPr>
            <w:tcW w:w="2835"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p>
        </w:tc>
      </w:tr>
      <w:tr w:rsidR="00573900" w:rsidRPr="009F3681" w:rsidTr="00573900">
        <w:tc>
          <w:tcPr>
            <w:tcW w:w="704" w:type="dxa"/>
            <w:shd w:val="clear" w:color="auto" w:fill="auto"/>
            <w:vAlign w:val="center"/>
          </w:tcPr>
          <w:p w:rsidR="00573900" w:rsidRPr="009F3681" w:rsidRDefault="00573900" w:rsidP="00573900">
            <w:pPr>
              <w:pStyle w:val="Corpsdetexte"/>
              <w:spacing w:line="276" w:lineRule="auto"/>
              <w:jc w:val="center"/>
              <w:rPr>
                <w:rFonts w:asciiTheme="majorHAnsi" w:eastAsia="Arial Unicode MS" w:hAnsiTheme="majorHAnsi"/>
                <w:b/>
                <w:bCs/>
              </w:rPr>
            </w:pPr>
            <w:r w:rsidRPr="009F3681">
              <w:rPr>
                <w:rFonts w:asciiTheme="majorHAnsi" w:eastAsia="Arial Unicode MS" w:hAnsiTheme="majorHAnsi"/>
                <w:b/>
              </w:rPr>
              <w:t>1</w:t>
            </w:r>
          </w:p>
        </w:tc>
        <w:tc>
          <w:tcPr>
            <w:tcW w:w="6067"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lang w:val="en-US"/>
              </w:rPr>
            </w:pPr>
            <w:proofErr w:type="spellStart"/>
            <w:r w:rsidRPr="009F3681">
              <w:rPr>
                <w:rFonts w:asciiTheme="majorHAnsi" w:eastAsia="Arial Unicode MS" w:hAnsiTheme="majorHAnsi"/>
                <w:b/>
                <w:lang w:val="en-US"/>
              </w:rPr>
              <w:t>Afriland</w:t>
            </w:r>
            <w:proofErr w:type="spellEnd"/>
            <w:r w:rsidRPr="009F3681">
              <w:rPr>
                <w:rFonts w:asciiTheme="majorHAnsi" w:eastAsia="Arial Unicode MS" w:hAnsiTheme="majorHAnsi"/>
                <w:b/>
                <w:lang w:val="en-US"/>
              </w:rPr>
              <w:t xml:space="preserve"> First Bank (FISRT BANK)</w:t>
            </w:r>
          </w:p>
        </w:tc>
        <w:tc>
          <w:tcPr>
            <w:tcW w:w="2835"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r w:rsidRPr="009F3681">
              <w:rPr>
                <w:rFonts w:asciiTheme="majorHAnsi" w:eastAsia="Arial Unicode MS" w:hAnsiTheme="majorHAnsi"/>
                <w:b/>
              </w:rPr>
              <w:t>BP : 11384, Yaoundé</w:t>
            </w:r>
          </w:p>
        </w:tc>
      </w:tr>
      <w:tr w:rsidR="00573900" w:rsidRPr="009F3681" w:rsidTr="00573900">
        <w:tc>
          <w:tcPr>
            <w:tcW w:w="704" w:type="dxa"/>
            <w:shd w:val="clear" w:color="auto" w:fill="auto"/>
            <w:vAlign w:val="center"/>
          </w:tcPr>
          <w:p w:rsidR="00573900" w:rsidRPr="009F3681" w:rsidRDefault="00573900" w:rsidP="00573900">
            <w:pPr>
              <w:pStyle w:val="Corpsdetexte"/>
              <w:spacing w:line="276" w:lineRule="auto"/>
              <w:jc w:val="center"/>
              <w:rPr>
                <w:rFonts w:asciiTheme="majorHAnsi" w:eastAsia="Arial Unicode MS" w:hAnsiTheme="majorHAnsi"/>
                <w:b/>
                <w:bCs/>
              </w:rPr>
            </w:pPr>
            <w:r w:rsidRPr="009F3681">
              <w:rPr>
                <w:rFonts w:asciiTheme="majorHAnsi" w:eastAsia="Arial Unicode MS" w:hAnsiTheme="majorHAnsi"/>
                <w:b/>
              </w:rPr>
              <w:t>2</w:t>
            </w:r>
          </w:p>
        </w:tc>
        <w:tc>
          <w:tcPr>
            <w:tcW w:w="6067"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r w:rsidRPr="009F3681">
              <w:rPr>
                <w:rFonts w:asciiTheme="majorHAnsi" w:eastAsia="Arial Unicode MS" w:hAnsiTheme="majorHAnsi"/>
                <w:b/>
              </w:rPr>
              <w:t>Banque Atlantique du Cameroun (BACM)</w:t>
            </w:r>
          </w:p>
        </w:tc>
        <w:tc>
          <w:tcPr>
            <w:tcW w:w="2835"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r w:rsidRPr="009F3681">
              <w:rPr>
                <w:rFonts w:asciiTheme="majorHAnsi" w:eastAsia="Arial Unicode MS" w:hAnsiTheme="majorHAnsi"/>
                <w:b/>
              </w:rPr>
              <w:t>BP : 2933, Douala</w:t>
            </w:r>
          </w:p>
        </w:tc>
      </w:tr>
      <w:tr w:rsidR="00573900" w:rsidRPr="009F3681" w:rsidTr="00573900">
        <w:tc>
          <w:tcPr>
            <w:tcW w:w="704" w:type="dxa"/>
            <w:shd w:val="clear" w:color="auto" w:fill="auto"/>
            <w:vAlign w:val="center"/>
          </w:tcPr>
          <w:p w:rsidR="00573900" w:rsidRPr="009F3681" w:rsidRDefault="00573900" w:rsidP="00573900">
            <w:pPr>
              <w:pStyle w:val="Corpsdetexte"/>
              <w:spacing w:line="276" w:lineRule="auto"/>
              <w:jc w:val="center"/>
              <w:rPr>
                <w:rFonts w:asciiTheme="majorHAnsi" w:eastAsia="Arial Unicode MS" w:hAnsiTheme="majorHAnsi"/>
                <w:b/>
                <w:bCs/>
              </w:rPr>
            </w:pPr>
            <w:r w:rsidRPr="009F3681">
              <w:rPr>
                <w:rFonts w:asciiTheme="majorHAnsi" w:eastAsia="Arial Unicode MS" w:hAnsiTheme="majorHAnsi"/>
                <w:b/>
              </w:rPr>
              <w:t>3</w:t>
            </w:r>
          </w:p>
        </w:tc>
        <w:tc>
          <w:tcPr>
            <w:tcW w:w="6067"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r w:rsidRPr="009F3681">
              <w:rPr>
                <w:rFonts w:asciiTheme="majorHAnsi" w:eastAsia="Arial Unicode MS" w:hAnsiTheme="majorHAnsi"/>
                <w:b/>
              </w:rPr>
              <w:t>Banques Camerounaises des Petites et moyennes Entreprises (BC-PME)</w:t>
            </w:r>
          </w:p>
        </w:tc>
        <w:tc>
          <w:tcPr>
            <w:tcW w:w="2835"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r w:rsidRPr="009F3681">
              <w:rPr>
                <w:rFonts w:asciiTheme="majorHAnsi" w:eastAsia="Arial Unicode MS" w:hAnsiTheme="majorHAnsi"/>
                <w:b/>
              </w:rPr>
              <w:t>BP : 12962, Yaoundé</w:t>
            </w:r>
          </w:p>
        </w:tc>
      </w:tr>
      <w:tr w:rsidR="00573900" w:rsidRPr="009F3681" w:rsidTr="00573900">
        <w:tc>
          <w:tcPr>
            <w:tcW w:w="704" w:type="dxa"/>
            <w:shd w:val="clear" w:color="auto" w:fill="auto"/>
            <w:vAlign w:val="center"/>
          </w:tcPr>
          <w:p w:rsidR="00573900" w:rsidRPr="009F3681" w:rsidRDefault="00573900" w:rsidP="00573900">
            <w:pPr>
              <w:pStyle w:val="Corpsdetexte"/>
              <w:spacing w:line="276" w:lineRule="auto"/>
              <w:jc w:val="center"/>
              <w:rPr>
                <w:rFonts w:asciiTheme="majorHAnsi" w:eastAsia="Arial Unicode MS" w:hAnsiTheme="majorHAnsi"/>
                <w:b/>
                <w:bCs/>
              </w:rPr>
            </w:pPr>
            <w:r w:rsidRPr="009F3681">
              <w:rPr>
                <w:rFonts w:asciiTheme="majorHAnsi" w:eastAsia="Arial Unicode MS" w:hAnsiTheme="majorHAnsi"/>
                <w:b/>
              </w:rPr>
              <w:t>4</w:t>
            </w:r>
          </w:p>
        </w:tc>
        <w:tc>
          <w:tcPr>
            <w:tcW w:w="6067"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r w:rsidRPr="009F3681">
              <w:rPr>
                <w:rFonts w:asciiTheme="majorHAnsi" w:eastAsia="Arial Unicode MS" w:hAnsiTheme="majorHAnsi"/>
                <w:b/>
              </w:rPr>
              <w:t>Banque Gabonaise de Financement (BGFI)</w:t>
            </w:r>
          </w:p>
        </w:tc>
        <w:tc>
          <w:tcPr>
            <w:tcW w:w="2835"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r w:rsidRPr="009F3681">
              <w:rPr>
                <w:rFonts w:asciiTheme="majorHAnsi" w:eastAsia="Arial Unicode MS" w:hAnsiTheme="majorHAnsi"/>
                <w:b/>
              </w:rPr>
              <w:t>BP : 600, Douala</w:t>
            </w:r>
          </w:p>
        </w:tc>
      </w:tr>
      <w:tr w:rsidR="00573900" w:rsidRPr="009F3681" w:rsidTr="00573900">
        <w:tc>
          <w:tcPr>
            <w:tcW w:w="704" w:type="dxa"/>
            <w:shd w:val="clear" w:color="auto" w:fill="auto"/>
            <w:vAlign w:val="center"/>
          </w:tcPr>
          <w:p w:rsidR="00573900" w:rsidRPr="009F3681" w:rsidRDefault="00573900" w:rsidP="00573900">
            <w:pPr>
              <w:pStyle w:val="Corpsdetexte"/>
              <w:spacing w:line="276" w:lineRule="auto"/>
              <w:jc w:val="center"/>
              <w:rPr>
                <w:rFonts w:asciiTheme="majorHAnsi" w:eastAsia="Arial Unicode MS" w:hAnsiTheme="majorHAnsi"/>
                <w:b/>
                <w:bCs/>
              </w:rPr>
            </w:pPr>
            <w:r w:rsidRPr="009F3681">
              <w:rPr>
                <w:rFonts w:asciiTheme="majorHAnsi" w:eastAsia="Arial Unicode MS" w:hAnsiTheme="majorHAnsi"/>
                <w:b/>
              </w:rPr>
              <w:t>5</w:t>
            </w:r>
          </w:p>
        </w:tc>
        <w:tc>
          <w:tcPr>
            <w:tcW w:w="6067"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r w:rsidRPr="009F3681">
              <w:rPr>
                <w:rFonts w:asciiTheme="majorHAnsi" w:eastAsia="Arial Unicode MS" w:hAnsiTheme="majorHAnsi"/>
                <w:b/>
              </w:rPr>
              <w:t>Banque Internationale du Cameroun pour l’épargne et le crédit (BICEC)</w:t>
            </w:r>
          </w:p>
        </w:tc>
        <w:tc>
          <w:tcPr>
            <w:tcW w:w="2835"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r w:rsidRPr="009F3681">
              <w:rPr>
                <w:rFonts w:asciiTheme="majorHAnsi" w:eastAsia="Arial Unicode MS" w:hAnsiTheme="majorHAnsi"/>
                <w:b/>
              </w:rPr>
              <w:t>BP : 1925, Douala</w:t>
            </w:r>
          </w:p>
        </w:tc>
      </w:tr>
      <w:tr w:rsidR="00573900" w:rsidRPr="009F3681" w:rsidTr="00573900">
        <w:tc>
          <w:tcPr>
            <w:tcW w:w="704" w:type="dxa"/>
            <w:shd w:val="clear" w:color="auto" w:fill="auto"/>
            <w:vAlign w:val="center"/>
          </w:tcPr>
          <w:p w:rsidR="00573900" w:rsidRPr="009F3681" w:rsidRDefault="00573900" w:rsidP="00573900">
            <w:pPr>
              <w:pStyle w:val="Corpsdetexte"/>
              <w:spacing w:line="276" w:lineRule="auto"/>
              <w:jc w:val="center"/>
              <w:rPr>
                <w:rFonts w:asciiTheme="majorHAnsi" w:eastAsia="Arial Unicode MS" w:hAnsiTheme="majorHAnsi"/>
                <w:b/>
                <w:bCs/>
              </w:rPr>
            </w:pPr>
            <w:r w:rsidRPr="009F3681">
              <w:rPr>
                <w:rFonts w:asciiTheme="majorHAnsi" w:eastAsia="Arial Unicode MS" w:hAnsiTheme="majorHAnsi"/>
                <w:b/>
              </w:rPr>
              <w:t>6</w:t>
            </w:r>
          </w:p>
        </w:tc>
        <w:tc>
          <w:tcPr>
            <w:tcW w:w="6067"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lang w:val="en-US"/>
              </w:rPr>
            </w:pPr>
            <w:r w:rsidRPr="009F3681">
              <w:rPr>
                <w:rFonts w:asciiTheme="majorHAnsi" w:eastAsia="Arial Unicode MS" w:hAnsiTheme="majorHAnsi"/>
                <w:b/>
                <w:lang w:val="en-US"/>
              </w:rPr>
              <w:t>Bank of Africa Cameroun (BOA Cameroun)</w:t>
            </w:r>
          </w:p>
        </w:tc>
        <w:tc>
          <w:tcPr>
            <w:tcW w:w="2835"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r w:rsidRPr="009F3681">
              <w:rPr>
                <w:rFonts w:asciiTheme="majorHAnsi" w:eastAsia="Arial Unicode MS" w:hAnsiTheme="majorHAnsi"/>
                <w:b/>
              </w:rPr>
              <w:t>BP : 4593, Douala</w:t>
            </w:r>
          </w:p>
        </w:tc>
      </w:tr>
      <w:tr w:rsidR="00573900" w:rsidRPr="009F3681" w:rsidTr="00573900">
        <w:tc>
          <w:tcPr>
            <w:tcW w:w="704" w:type="dxa"/>
            <w:shd w:val="clear" w:color="auto" w:fill="auto"/>
            <w:vAlign w:val="center"/>
          </w:tcPr>
          <w:p w:rsidR="00573900" w:rsidRPr="009F3681" w:rsidRDefault="00573900" w:rsidP="00573900">
            <w:pPr>
              <w:pStyle w:val="Corpsdetexte"/>
              <w:spacing w:line="276" w:lineRule="auto"/>
              <w:jc w:val="center"/>
              <w:rPr>
                <w:rFonts w:asciiTheme="majorHAnsi" w:eastAsia="Arial Unicode MS" w:hAnsiTheme="majorHAnsi"/>
                <w:b/>
                <w:bCs/>
              </w:rPr>
            </w:pPr>
            <w:r w:rsidRPr="009F3681">
              <w:rPr>
                <w:rFonts w:asciiTheme="majorHAnsi" w:eastAsia="Arial Unicode MS" w:hAnsiTheme="majorHAnsi"/>
                <w:b/>
              </w:rPr>
              <w:t>7</w:t>
            </w:r>
          </w:p>
        </w:tc>
        <w:tc>
          <w:tcPr>
            <w:tcW w:w="6067"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r w:rsidRPr="009F3681">
              <w:rPr>
                <w:rFonts w:asciiTheme="majorHAnsi" w:eastAsia="Arial Unicode MS" w:hAnsiTheme="majorHAnsi"/>
                <w:b/>
              </w:rPr>
              <w:t>Citibank Cameroun (CITIGROUP)</w:t>
            </w:r>
          </w:p>
        </w:tc>
        <w:tc>
          <w:tcPr>
            <w:tcW w:w="2835"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r w:rsidRPr="009F3681">
              <w:rPr>
                <w:rFonts w:asciiTheme="majorHAnsi" w:eastAsia="Arial Unicode MS" w:hAnsiTheme="majorHAnsi"/>
                <w:b/>
              </w:rPr>
              <w:t>BP : 4571, Yaoundé</w:t>
            </w:r>
          </w:p>
        </w:tc>
      </w:tr>
      <w:tr w:rsidR="00573900" w:rsidRPr="009F3681" w:rsidTr="00573900">
        <w:tc>
          <w:tcPr>
            <w:tcW w:w="704" w:type="dxa"/>
            <w:shd w:val="clear" w:color="auto" w:fill="auto"/>
            <w:vAlign w:val="center"/>
          </w:tcPr>
          <w:p w:rsidR="00573900" w:rsidRPr="009F3681" w:rsidRDefault="00573900" w:rsidP="00573900">
            <w:pPr>
              <w:pStyle w:val="Corpsdetexte"/>
              <w:spacing w:line="276" w:lineRule="auto"/>
              <w:jc w:val="center"/>
              <w:rPr>
                <w:rFonts w:asciiTheme="majorHAnsi" w:eastAsia="Arial Unicode MS" w:hAnsiTheme="majorHAnsi"/>
                <w:b/>
                <w:bCs/>
              </w:rPr>
            </w:pPr>
            <w:r w:rsidRPr="009F3681">
              <w:rPr>
                <w:rFonts w:asciiTheme="majorHAnsi" w:eastAsia="Arial Unicode MS" w:hAnsiTheme="majorHAnsi"/>
                <w:b/>
              </w:rPr>
              <w:t>8</w:t>
            </w:r>
          </w:p>
        </w:tc>
        <w:tc>
          <w:tcPr>
            <w:tcW w:w="6067"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r w:rsidRPr="009F3681">
              <w:rPr>
                <w:rFonts w:asciiTheme="majorHAnsi" w:eastAsia="Arial Unicode MS" w:hAnsiTheme="majorHAnsi"/>
                <w:b/>
              </w:rPr>
              <w:t>Commercial Bank- Cameroun (CBC)</w:t>
            </w:r>
          </w:p>
        </w:tc>
        <w:tc>
          <w:tcPr>
            <w:tcW w:w="2835"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r w:rsidRPr="009F3681">
              <w:rPr>
                <w:rFonts w:asciiTheme="majorHAnsi" w:eastAsia="Arial Unicode MS" w:hAnsiTheme="majorHAnsi"/>
                <w:b/>
              </w:rPr>
              <w:t>BP : 4004, Douala</w:t>
            </w:r>
          </w:p>
        </w:tc>
      </w:tr>
      <w:tr w:rsidR="00573900" w:rsidRPr="009F3681" w:rsidTr="00573900">
        <w:tc>
          <w:tcPr>
            <w:tcW w:w="704" w:type="dxa"/>
            <w:shd w:val="clear" w:color="auto" w:fill="auto"/>
            <w:vAlign w:val="center"/>
          </w:tcPr>
          <w:p w:rsidR="00573900" w:rsidRPr="009F3681" w:rsidRDefault="00573900" w:rsidP="00573900">
            <w:pPr>
              <w:pStyle w:val="Corpsdetexte"/>
              <w:spacing w:line="276" w:lineRule="auto"/>
              <w:jc w:val="center"/>
              <w:rPr>
                <w:rFonts w:asciiTheme="majorHAnsi" w:eastAsia="Arial Unicode MS" w:hAnsiTheme="majorHAnsi"/>
                <w:b/>
                <w:bCs/>
              </w:rPr>
            </w:pPr>
            <w:r w:rsidRPr="009F3681">
              <w:rPr>
                <w:rFonts w:asciiTheme="majorHAnsi" w:eastAsia="Arial Unicode MS" w:hAnsiTheme="majorHAnsi"/>
                <w:b/>
              </w:rPr>
              <w:t>9</w:t>
            </w:r>
          </w:p>
        </w:tc>
        <w:tc>
          <w:tcPr>
            <w:tcW w:w="6067"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proofErr w:type="spellStart"/>
            <w:r w:rsidRPr="009F3681">
              <w:rPr>
                <w:rFonts w:asciiTheme="majorHAnsi" w:eastAsia="Arial Unicode MS" w:hAnsiTheme="majorHAnsi"/>
                <w:b/>
              </w:rPr>
              <w:t>Ecobank</w:t>
            </w:r>
            <w:r w:rsidRPr="009F3681">
              <w:rPr>
                <w:rFonts w:asciiTheme="majorHAnsi" w:hAnsiTheme="majorHAnsi"/>
                <w:b/>
                <w:noProof/>
              </w:rPr>
              <w:t>Cameroun</w:t>
            </w:r>
            <w:proofErr w:type="spellEnd"/>
            <w:r w:rsidRPr="009F3681">
              <w:rPr>
                <w:rFonts w:asciiTheme="majorHAnsi" w:hAnsiTheme="majorHAnsi"/>
                <w:b/>
                <w:noProof/>
              </w:rPr>
              <w:t xml:space="preserve"> (ECOBANK)</w:t>
            </w:r>
          </w:p>
        </w:tc>
        <w:tc>
          <w:tcPr>
            <w:tcW w:w="2835"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r w:rsidRPr="009F3681">
              <w:rPr>
                <w:rFonts w:asciiTheme="majorHAnsi" w:eastAsia="Arial Unicode MS" w:hAnsiTheme="majorHAnsi"/>
                <w:b/>
              </w:rPr>
              <w:t>BP : 582, Douala</w:t>
            </w:r>
          </w:p>
        </w:tc>
      </w:tr>
      <w:tr w:rsidR="00573900" w:rsidRPr="009F3681" w:rsidTr="00573900">
        <w:tc>
          <w:tcPr>
            <w:tcW w:w="704" w:type="dxa"/>
            <w:shd w:val="clear" w:color="auto" w:fill="auto"/>
            <w:vAlign w:val="center"/>
          </w:tcPr>
          <w:p w:rsidR="00573900" w:rsidRPr="009F3681" w:rsidRDefault="00573900" w:rsidP="00573900">
            <w:pPr>
              <w:pStyle w:val="Corpsdetexte"/>
              <w:spacing w:line="276" w:lineRule="auto"/>
              <w:jc w:val="center"/>
              <w:rPr>
                <w:rFonts w:asciiTheme="majorHAnsi" w:eastAsia="Arial Unicode MS" w:hAnsiTheme="majorHAnsi"/>
                <w:b/>
                <w:bCs/>
              </w:rPr>
            </w:pPr>
            <w:r w:rsidRPr="009F3681">
              <w:rPr>
                <w:rFonts w:asciiTheme="majorHAnsi" w:eastAsia="Arial Unicode MS" w:hAnsiTheme="majorHAnsi"/>
                <w:b/>
              </w:rPr>
              <w:t>10</w:t>
            </w:r>
          </w:p>
        </w:tc>
        <w:tc>
          <w:tcPr>
            <w:tcW w:w="6067"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lang w:val="en-US"/>
              </w:rPr>
            </w:pPr>
            <w:r w:rsidRPr="009F3681">
              <w:rPr>
                <w:rFonts w:asciiTheme="majorHAnsi" w:eastAsia="Arial Unicode MS" w:hAnsiTheme="majorHAnsi"/>
                <w:b/>
                <w:lang w:val="en-US"/>
              </w:rPr>
              <w:t>National Financial Credit Bank (NFC Bank)</w:t>
            </w:r>
          </w:p>
        </w:tc>
        <w:tc>
          <w:tcPr>
            <w:tcW w:w="2835"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r w:rsidRPr="009F3681">
              <w:rPr>
                <w:rFonts w:asciiTheme="majorHAnsi" w:eastAsia="Arial Unicode MS" w:hAnsiTheme="majorHAnsi"/>
                <w:b/>
              </w:rPr>
              <w:t>BP : 6578, Yaoundé</w:t>
            </w:r>
          </w:p>
        </w:tc>
      </w:tr>
      <w:tr w:rsidR="00573900" w:rsidRPr="009F3681" w:rsidTr="00573900">
        <w:tc>
          <w:tcPr>
            <w:tcW w:w="704" w:type="dxa"/>
            <w:shd w:val="clear" w:color="auto" w:fill="auto"/>
            <w:vAlign w:val="center"/>
          </w:tcPr>
          <w:p w:rsidR="00573900" w:rsidRPr="009F3681" w:rsidRDefault="00573900" w:rsidP="00573900">
            <w:pPr>
              <w:pStyle w:val="Corpsdetexte"/>
              <w:spacing w:line="276" w:lineRule="auto"/>
              <w:jc w:val="center"/>
              <w:rPr>
                <w:rFonts w:asciiTheme="majorHAnsi" w:eastAsia="Arial Unicode MS" w:hAnsiTheme="majorHAnsi"/>
                <w:b/>
                <w:bCs/>
              </w:rPr>
            </w:pPr>
            <w:r w:rsidRPr="009F3681">
              <w:rPr>
                <w:rFonts w:asciiTheme="majorHAnsi" w:eastAsia="Arial Unicode MS" w:hAnsiTheme="majorHAnsi"/>
                <w:b/>
              </w:rPr>
              <w:t>11</w:t>
            </w:r>
          </w:p>
        </w:tc>
        <w:tc>
          <w:tcPr>
            <w:tcW w:w="6067"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r w:rsidRPr="009F3681">
              <w:rPr>
                <w:rFonts w:asciiTheme="majorHAnsi" w:eastAsia="Arial Unicode MS" w:hAnsiTheme="majorHAnsi"/>
                <w:b/>
              </w:rPr>
              <w:t>Société Commerciale de Banques-Cameroun (SCB-Cameroun)</w:t>
            </w:r>
          </w:p>
        </w:tc>
        <w:tc>
          <w:tcPr>
            <w:tcW w:w="2835"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r w:rsidRPr="009F3681">
              <w:rPr>
                <w:rFonts w:asciiTheme="majorHAnsi" w:eastAsia="Arial Unicode MS" w:hAnsiTheme="majorHAnsi"/>
                <w:b/>
              </w:rPr>
              <w:t>BP : 300, Douala</w:t>
            </w:r>
          </w:p>
        </w:tc>
      </w:tr>
      <w:tr w:rsidR="00573900" w:rsidRPr="009F3681" w:rsidTr="00573900">
        <w:tc>
          <w:tcPr>
            <w:tcW w:w="704" w:type="dxa"/>
            <w:shd w:val="clear" w:color="auto" w:fill="auto"/>
            <w:vAlign w:val="center"/>
          </w:tcPr>
          <w:p w:rsidR="00573900" w:rsidRPr="009F3681" w:rsidRDefault="00573900" w:rsidP="00573900">
            <w:pPr>
              <w:pStyle w:val="Corpsdetexte"/>
              <w:spacing w:line="276" w:lineRule="auto"/>
              <w:jc w:val="center"/>
              <w:rPr>
                <w:rFonts w:asciiTheme="majorHAnsi" w:eastAsia="Arial Unicode MS" w:hAnsiTheme="majorHAnsi"/>
                <w:b/>
                <w:bCs/>
              </w:rPr>
            </w:pPr>
            <w:r w:rsidRPr="009F3681">
              <w:rPr>
                <w:rFonts w:asciiTheme="majorHAnsi" w:eastAsia="Arial Unicode MS" w:hAnsiTheme="majorHAnsi"/>
                <w:b/>
              </w:rPr>
              <w:t>12</w:t>
            </w:r>
          </w:p>
        </w:tc>
        <w:tc>
          <w:tcPr>
            <w:tcW w:w="6067"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r w:rsidRPr="009F3681">
              <w:rPr>
                <w:rFonts w:asciiTheme="majorHAnsi" w:eastAsia="Arial Unicode MS" w:hAnsiTheme="majorHAnsi"/>
                <w:b/>
              </w:rPr>
              <w:t>Société Générale Cameroun (SGC)</w:t>
            </w:r>
          </w:p>
        </w:tc>
        <w:tc>
          <w:tcPr>
            <w:tcW w:w="2835"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r w:rsidRPr="009F3681">
              <w:rPr>
                <w:rFonts w:asciiTheme="majorHAnsi" w:eastAsia="Arial Unicode MS" w:hAnsiTheme="majorHAnsi"/>
                <w:b/>
              </w:rPr>
              <w:t>BP : 4042, Douala</w:t>
            </w:r>
          </w:p>
        </w:tc>
      </w:tr>
      <w:tr w:rsidR="00573900" w:rsidRPr="009F3681" w:rsidTr="00573900">
        <w:tc>
          <w:tcPr>
            <w:tcW w:w="704" w:type="dxa"/>
            <w:shd w:val="clear" w:color="auto" w:fill="auto"/>
            <w:vAlign w:val="center"/>
          </w:tcPr>
          <w:p w:rsidR="00573900" w:rsidRPr="009F3681" w:rsidRDefault="00573900" w:rsidP="00573900">
            <w:pPr>
              <w:pStyle w:val="Corpsdetexte"/>
              <w:spacing w:line="276" w:lineRule="auto"/>
              <w:jc w:val="center"/>
              <w:rPr>
                <w:rFonts w:asciiTheme="majorHAnsi" w:eastAsia="Arial Unicode MS" w:hAnsiTheme="majorHAnsi"/>
                <w:b/>
                <w:bCs/>
              </w:rPr>
            </w:pPr>
            <w:r w:rsidRPr="009F3681">
              <w:rPr>
                <w:rFonts w:asciiTheme="majorHAnsi" w:eastAsia="Arial Unicode MS" w:hAnsiTheme="majorHAnsi"/>
                <w:b/>
              </w:rPr>
              <w:t>13</w:t>
            </w:r>
          </w:p>
        </w:tc>
        <w:tc>
          <w:tcPr>
            <w:tcW w:w="6067" w:type="dxa"/>
            <w:shd w:val="clear" w:color="auto" w:fill="auto"/>
            <w:vAlign w:val="center"/>
          </w:tcPr>
          <w:p w:rsidR="00573900" w:rsidRPr="009F3681" w:rsidRDefault="00573900" w:rsidP="00573900">
            <w:pPr>
              <w:pStyle w:val="Corpsdetexte"/>
              <w:tabs>
                <w:tab w:val="left" w:pos="861"/>
              </w:tabs>
              <w:spacing w:line="276" w:lineRule="auto"/>
              <w:rPr>
                <w:rFonts w:asciiTheme="majorHAnsi" w:eastAsia="Arial Unicode MS" w:hAnsiTheme="majorHAnsi"/>
                <w:b/>
                <w:bCs/>
                <w:lang w:val="en-US"/>
              </w:rPr>
            </w:pPr>
            <w:r w:rsidRPr="009F3681">
              <w:rPr>
                <w:rFonts w:asciiTheme="majorHAnsi" w:eastAsia="Arial Unicode MS" w:hAnsiTheme="majorHAnsi"/>
                <w:b/>
                <w:lang w:val="en-US"/>
              </w:rPr>
              <w:t>Standard Charted Bank Cameroon (SCBC)</w:t>
            </w:r>
          </w:p>
        </w:tc>
        <w:tc>
          <w:tcPr>
            <w:tcW w:w="2835"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r w:rsidRPr="009F3681">
              <w:rPr>
                <w:rFonts w:asciiTheme="majorHAnsi" w:eastAsia="Arial Unicode MS" w:hAnsiTheme="majorHAnsi"/>
                <w:b/>
              </w:rPr>
              <w:t>BP : 1784, Douala</w:t>
            </w:r>
          </w:p>
        </w:tc>
      </w:tr>
      <w:tr w:rsidR="00573900" w:rsidRPr="009F3681" w:rsidTr="00573900">
        <w:tc>
          <w:tcPr>
            <w:tcW w:w="704" w:type="dxa"/>
            <w:shd w:val="clear" w:color="auto" w:fill="auto"/>
            <w:vAlign w:val="center"/>
          </w:tcPr>
          <w:p w:rsidR="00573900" w:rsidRPr="009F3681" w:rsidRDefault="00573900" w:rsidP="00573900">
            <w:pPr>
              <w:pStyle w:val="Corpsdetexte"/>
              <w:spacing w:line="276" w:lineRule="auto"/>
              <w:jc w:val="center"/>
              <w:rPr>
                <w:rFonts w:asciiTheme="majorHAnsi" w:eastAsia="Arial Unicode MS" w:hAnsiTheme="majorHAnsi"/>
                <w:b/>
                <w:bCs/>
              </w:rPr>
            </w:pPr>
            <w:r w:rsidRPr="009F3681">
              <w:rPr>
                <w:rFonts w:asciiTheme="majorHAnsi" w:eastAsia="Arial Unicode MS" w:hAnsiTheme="majorHAnsi"/>
                <w:b/>
              </w:rPr>
              <w:t>14</w:t>
            </w:r>
          </w:p>
        </w:tc>
        <w:tc>
          <w:tcPr>
            <w:tcW w:w="6067"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lang w:val="en-US"/>
              </w:rPr>
            </w:pPr>
            <w:r w:rsidRPr="009F3681">
              <w:rPr>
                <w:rFonts w:asciiTheme="majorHAnsi" w:eastAsia="Arial Unicode MS" w:hAnsiTheme="majorHAnsi"/>
                <w:b/>
                <w:lang w:val="en-US"/>
              </w:rPr>
              <w:t>Union Bank of Cameroon PLC (UBC)</w:t>
            </w:r>
          </w:p>
        </w:tc>
        <w:tc>
          <w:tcPr>
            <w:tcW w:w="2835"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r w:rsidRPr="009F3681">
              <w:rPr>
                <w:rFonts w:asciiTheme="majorHAnsi" w:eastAsia="Arial Unicode MS" w:hAnsiTheme="majorHAnsi"/>
                <w:b/>
              </w:rPr>
              <w:t>BP : 15509, Douala</w:t>
            </w:r>
          </w:p>
        </w:tc>
      </w:tr>
      <w:tr w:rsidR="00573900" w:rsidRPr="009F3681" w:rsidTr="00573900">
        <w:tc>
          <w:tcPr>
            <w:tcW w:w="704" w:type="dxa"/>
            <w:shd w:val="clear" w:color="auto" w:fill="auto"/>
            <w:vAlign w:val="center"/>
          </w:tcPr>
          <w:p w:rsidR="00573900" w:rsidRPr="009F3681" w:rsidRDefault="00573900" w:rsidP="00573900">
            <w:pPr>
              <w:pStyle w:val="Corpsdetexte"/>
              <w:spacing w:line="276" w:lineRule="auto"/>
              <w:jc w:val="center"/>
              <w:rPr>
                <w:rFonts w:asciiTheme="majorHAnsi" w:eastAsia="Arial Unicode MS" w:hAnsiTheme="majorHAnsi"/>
                <w:b/>
                <w:bCs/>
              </w:rPr>
            </w:pPr>
            <w:r w:rsidRPr="009F3681">
              <w:rPr>
                <w:rFonts w:asciiTheme="majorHAnsi" w:eastAsia="Arial Unicode MS" w:hAnsiTheme="majorHAnsi"/>
                <w:b/>
              </w:rPr>
              <w:t>15</w:t>
            </w:r>
          </w:p>
        </w:tc>
        <w:tc>
          <w:tcPr>
            <w:tcW w:w="6067"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lang w:val="en-US"/>
              </w:rPr>
            </w:pPr>
            <w:r w:rsidRPr="009F3681">
              <w:rPr>
                <w:rFonts w:asciiTheme="majorHAnsi" w:eastAsia="Arial Unicode MS" w:hAnsiTheme="majorHAnsi"/>
                <w:b/>
                <w:lang w:val="en-US"/>
              </w:rPr>
              <w:t>United Bank for Africa (UBA)</w:t>
            </w:r>
          </w:p>
        </w:tc>
        <w:tc>
          <w:tcPr>
            <w:tcW w:w="2835"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r w:rsidRPr="009F3681">
              <w:rPr>
                <w:rFonts w:asciiTheme="majorHAnsi" w:eastAsia="Arial Unicode MS" w:hAnsiTheme="majorHAnsi"/>
                <w:b/>
              </w:rPr>
              <w:t>BP : 2088, Douala</w:t>
            </w:r>
          </w:p>
        </w:tc>
      </w:tr>
    </w:tbl>
    <w:p w:rsidR="00D20F93" w:rsidRPr="00746D93" w:rsidRDefault="00D20F93" w:rsidP="00746D93">
      <w:pPr>
        <w:jc w:val="both"/>
        <w:rPr>
          <w:rFonts w:ascii="Tw Cen MT" w:hAnsi="Tw Cen MT"/>
          <w:sz w:val="24"/>
          <w:szCs w:val="24"/>
        </w:rPr>
      </w:pPr>
    </w:p>
    <w:p w:rsidR="00573900" w:rsidRPr="009F3681" w:rsidRDefault="00573900" w:rsidP="00573900">
      <w:pPr>
        <w:pStyle w:val="Corpsdetexte"/>
        <w:numPr>
          <w:ilvl w:val="3"/>
          <w:numId w:val="35"/>
        </w:numPr>
        <w:spacing w:line="276" w:lineRule="auto"/>
        <w:rPr>
          <w:rFonts w:asciiTheme="majorHAnsi" w:eastAsia="Arial Unicode MS" w:hAnsiTheme="majorHAnsi"/>
          <w:b/>
          <w:bCs/>
        </w:rPr>
      </w:pPr>
      <w:r w:rsidRPr="009F3681">
        <w:rPr>
          <w:rFonts w:asciiTheme="majorHAnsi" w:eastAsia="Arial Unicode MS" w:hAnsiTheme="majorHAnsi"/>
          <w:b/>
        </w:rPr>
        <w:t>COMPAGNIES D’ASSURANCES :</w:t>
      </w:r>
    </w:p>
    <w:p w:rsidR="00573900" w:rsidRPr="009F3681" w:rsidRDefault="00573900" w:rsidP="00573900">
      <w:pPr>
        <w:pStyle w:val="Corpsdetexte"/>
        <w:spacing w:line="276" w:lineRule="auto"/>
        <w:ind w:left="2662"/>
        <w:rPr>
          <w:rFonts w:asciiTheme="majorHAnsi" w:eastAsia="Arial Unicode MS" w:hAnsiTheme="majorHAnsi"/>
          <w:b/>
          <w:bCs/>
        </w:rPr>
      </w:pPr>
    </w:p>
    <w:tbl>
      <w:tblPr>
        <w:tblpPr w:leftFromText="141" w:rightFromText="141" w:vertAnchor="text" w:horzAnchor="margin" w:tblpX="324" w:tblpY="-14"/>
        <w:tblW w:w="0" w:type="auto"/>
        <w:tblLook w:val="04A0" w:firstRow="1" w:lastRow="0" w:firstColumn="1" w:lastColumn="0" w:noHBand="0" w:noVBand="1"/>
      </w:tblPr>
      <w:tblGrid>
        <w:gridCol w:w="934"/>
        <w:gridCol w:w="5321"/>
        <w:gridCol w:w="3033"/>
      </w:tblGrid>
      <w:tr w:rsidR="00573900" w:rsidRPr="009F3681" w:rsidTr="00EE5FB4">
        <w:trPr>
          <w:trHeight w:val="315"/>
        </w:trPr>
        <w:tc>
          <w:tcPr>
            <w:tcW w:w="1050" w:type="dxa"/>
            <w:shd w:val="clear" w:color="auto" w:fill="auto"/>
            <w:vAlign w:val="center"/>
          </w:tcPr>
          <w:p w:rsidR="00573900" w:rsidRPr="009F3681" w:rsidRDefault="00573900" w:rsidP="00573900">
            <w:pPr>
              <w:pStyle w:val="Corpsdetexte"/>
              <w:spacing w:line="276" w:lineRule="auto"/>
              <w:jc w:val="center"/>
              <w:rPr>
                <w:rFonts w:asciiTheme="majorHAnsi" w:eastAsia="Arial Unicode MS" w:hAnsiTheme="majorHAnsi"/>
                <w:b/>
                <w:bCs/>
              </w:rPr>
            </w:pPr>
            <w:r w:rsidRPr="009F3681">
              <w:rPr>
                <w:rFonts w:asciiTheme="majorHAnsi" w:eastAsia="Arial Unicode MS" w:hAnsiTheme="majorHAnsi"/>
                <w:b/>
              </w:rPr>
              <w:t>16</w:t>
            </w:r>
          </w:p>
        </w:tc>
        <w:tc>
          <w:tcPr>
            <w:tcW w:w="6146"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r w:rsidRPr="009F3681">
              <w:rPr>
                <w:rFonts w:asciiTheme="majorHAnsi" w:eastAsia="Arial Unicode MS" w:hAnsiTheme="majorHAnsi"/>
                <w:b/>
              </w:rPr>
              <w:t>Activa Assurances</w:t>
            </w:r>
          </w:p>
        </w:tc>
        <w:tc>
          <w:tcPr>
            <w:tcW w:w="3482"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r w:rsidRPr="009F3681">
              <w:rPr>
                <w:rFonts w:asciiTheme="majorHAnsi" w:eastAsia="Arial Unicode MS" w:hAnsiTheme="majorHAnsi"/>
                <w:b/>
              </w:rPr>
              <w:t>BP : 12970, Douala</w:t>
            </w:r>
          </w:p>
        </w:tc>
      </w:tr>
      <w:tr w:rsidR="00573900" w:rsidRPr="009F3681" w:rsidTr="00EE5FB4">
        <w:trPr>
          <w:trHeight w:val="315"/>
        </w:trPr>
        <w:tc>
          <w:tcPr>
            <w:tcW w:w="1050" w:type="dxa"/>
            <w:shd w:val="clear" w:color="auto" w:fill="auto"/>
            <w:vAlign w:val="center"/>
          </w:tcPr>
          <w:p w:rsidR="00573900" w:rsidRPr="009F3681" w:rsidRDefault="00573900" w:rsidP="00573900">
            <w:pPr>
              <w:pStyle w:val="Corpsdetexte"/>
              <w:spacing w:line="276" w:lineRule="auto"/>
              <w:jc w:val="center"/>
              <w:rPr>
                <w:rFonts w:asciiTheme="majorHAnsi" w:eastAsia="Arial Unicode MS" w:hAnsiTheme="majorHAnsi"/>
                <w:b/>
                <w:bCs/>
              </w:rPr>
            </w:pPr>
            <w:r w:rsidRPr="009F3681">
              <w:rPr>
                <w:rFonts w:asciiTheme="majorHAnsi" w:eastAsia="Arial Unicode MS" w:hAnsiTheme="majorHAnsi"/>
                <w:b/>
              </w:rPr>
              <w:t>17</w:t>
            </w:r>
          </w:p>
        </w:tc>
        <w:tc>
          <w:tcPr>
            <w:tcW w:w="6146"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r w:rsidRPr="009F3681">
              <w:rPr>
                <w:rFonts w:asciiTheme="majorHAnsi" w:eastAsia="Arial Unicode MS" w:hAnsiTheme="majorHAnsi"/>
                <w:b/>
              </w:rPr>
              <w:t>Area Assurances S.A</w:t>
            </w:r>
          </w:p>
        </w:tc>
        <w:tc>
          <w:tcPr>
            <w:tcW w:w="3482"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r w:rsidRPr="009F3681">
              <w:rPr>
                <w:rFonts w:asciiTheme="majorHAnsi" w:eastAsia="Arial Unicode MS" w:hAnsiTheme="majorHAnsi"/>
                <w:b/>
              </w:rPr>
              <w:t>BP : 1531, Douala</w:t>
            </w:r>
          </w:p>
        </w:tc>
      </w:tr>
      <w:tr w:rsidR="00573900" w:rsidRPr="009F3681" w:rsidTr="00EE5FB4">
        <w:trPr>
          <w:trHeight w:val="315"/>
        </w:trPr>
        <w:tc>
          <w:tcPr>
            <w:tcW w:w="1050" w:type="dxa"/>
            <w:shd w:val="clear" w:color="auto" w:fill="auto"/>
            <w:vAlign w:val="center"/>
          </w:tcPr>
          <w:p w:rsidR="00573900" w:rsidRPr="009F3681" w:rsidRDefault="00573900" w:rsidP="00573900">
            <w:pPr>
              <w:pStyle w:val="Corpsdetexte"/>
              <w:spacing w:line="276" w:lineRule="auto"/>
              <w:jc w:val="center"/>
              <w:rPr>
                <w:rFonts w:asciiTheme="majorHAnsi" w:eastAsia="Arial Unicode MS" w:hAnsiTheme="majorHAnsi"/>
                <w:b/>
                <w:bCs/>
              </w:rPr>
            </w:pPr>
            <w:r w:rsidRPr="009F3681">
              <w:rPr>
                <w:rFonts w:asciiTheme="majorHAnsi" w:eastAsia="Arial Unicode MS" w:hAnsiTheme="majorHAnsi"/>
                <w:b/>
              </w:rPr>
              <w:t>18</w:t>
            </w:r>
          </w:p>
        </w:tc>
        <w:tc>
          <w:tcPr>
            <w:tcW w:w="6146"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r w:rsidRPr="009F3681">
              <w:rPr>
                <w:rFonts w:asciiTheme="majorHAnsi" w:eastAsia="Arial Unicode MS" w:hAnsiTheme="majorHAnsi"/>
                <w:b/>
              </w:rPr>
              <w:t>Atlantique Assurances S.A</w:t>
            </w:r>
          </w:p>
        </w:tc>
        <w:tc>
          <w:tcPr>
            <w:tcW w:w="3482"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r w:rsidRPr="009F3681">
              <w:rPr>
                <w:rFonts w:asciiTheme="majorHAnsi" w:eastAsia="Arial Unicode MS" w:hAnsiTheme="majorHAnsi"/>
                <w:b/>
              </w:rPr>
              <w:t>BP : 2933, Douala</w:t>
            </w:r>
          </w:p>
        </w:tc>
      </w:tr>
      <w:tr w:rsidR="00573900" w:rsidRPr="009F3681" w:rsidTr="00EE5FB4">
        <w:trPr>
          <w:trHeight w:val="296"/>
        </w:trPr>
        <w:tc>
          <w:tcPr>
            <w:tcW w:w="1050" w:type="dxa"/>
            <w:shd w:val="clear" w:color="auto" w:fill="auto"/>
            <w:vAlign w:val="center"/>
          </w:tcPr>
          <w:p w:rsidR="00573900" w:rsidRPr="009F3681" w:rsidRDefault="00573900" w:rsidP="00573900">
            <w:pPr>
              <w:pStyle w:val="Corpsdetexte"/>
              <w:spacing w:line="276" w:lineRule="auto"/>
              <w:jc w:val="center"/>
              <w:rPr>
                <w:rFonts w:asciiTheme="majorHAnsi" w:eastAsia="Arial Unicode MS" w:hAnsiTheme="majorHAnsi"/>
                <w:b/>
                <w:bCs/>
              </w:rPr>
            </w:pPr>
            <w:r w:rsidRPr="009F3681">
              <w:rPr>
                <w:rFonts w:asciiTheme="majorHAnsi" w:eastAsia="Arial Unicode MS" w:hAnsiTheme="majorHAnsi"/>
                <w:b/>
              </w:rPr>
              <w:t>19</w:t>
            </w:r>
          </w:p>
        </w:tc>
        <w:tc>
          <w:tcPr>
            <w:tcW w:w="6146"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lang w:val="en-US"/>
              </w:rPr>
            </w:pPr>
            <w:r w:rsidRPr="009F3681">
              <w:rPr>
                <w:rFonts w:asciiTheme="majorHAnsi" w:eastAsia="Arial Unicode MS" w:hAnsiTheme="majorHAnsi"/>
                <w:b/>
                <w:lang w:val="en-US"/>
              </w:rPr>
              <w:t>Beneficial General Insurance, S.A</w:t>
            </w:r>
          </w:p>
        </w:tc>
        <w:tc>
          <w:tcPr>
            <w:tcW w:w="3482"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lang w:val="en-US"/>
              </w:rPr>
            </w:pPr>
            <w:r w:rsidRPr="009F3681">
              <w:rPr>
                <w:rFonts w:asciiTheme="majorHAnsi" w:eastAsia="Arial Unicode MS" w:hAnsiTheme="majorHAnsi"/>
                <w:b/>
              </w:rPr>
              <w:t>BP : 22328, Douala</w:t>
            </w:r>
          </w:p>
        </w:tc>
      </w:tr>
      <w:tr w:rsidR="00573900" w:rsidRPr="009F3681" w:rsidTr="00EE5FB4">
        <w:trPr>
          <w:trHeight w:val="315"/>
        </w:trPr>
        <w:tc>
          <w:tcPr>
            <w:tcW w:w="1050" w:type="dxa"/>
            <w:shd w:val="clear" w:color="auto" w:fill="auto"/>
            <w:vAlign w:val="center"/>
          </w:tcPr>
          <w:p w:rsidR="00573900" w:rsidRPr="009F3681" w:rsidRDefault="00573900" w:rsidP="00573900">
            <w:pPr>
              <w:pStyle w:val="Corpsdetexte"/>
              <w:spacing w:line="276" w:lineRule="auto"/>
              <w:jc w:val="center"/>
              <w:rPr>
                <w:rFonts w:asciiTheme="majorHAnsi" w:eastAsia="Arial Unicode MS" w:hAnsiTheme="majorHAnsi"/>
                <w:b/>
                <w:bCs/>
              </w:rPr>
            </w:pPr>
            <w:r w:rsidRPr="009F3681">
              <w:rPr>
                <w:rFonts w:asciiTheme="majorHAnsi" w:eastAsia="Arial Unicode MS" w:hAnsiTheme="majorHAnsi"/>
                <w:b/>
              </w:rPr>
              <w:t>20</w:t>
            </w:r>
          </w:p>
        </w:tc>
        <w:tc>
          <w:tcPr>
            <w:tcW w:w="6146"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proofErr w:type="spellStart"/>
            <w:r w:rsidRPr="009F3681">
              <w:rPr>
                <w:rFonts w:asciiTheme="majorHAnsi" w:eastAsia="Arial Unicode MS" w:hAnsiTheme="majorHAnsi"/>
                <w:b/>
              </w:rPr>
              <w:t>Chanas</w:t>
            </w:r>
            <w:proofErr w:type="spellEnd"/>
            <w:r w:rsidRPr="009F3681">
              <w:rPr>
                <w:rFonts w:asciiTheme="majorHAnsi" w:eastAsia="Arial Unicode MS" w:hAnsiTheme="majorHAnsi"/>
                <w:b/>
              </w:rPr>
              <w:t xml:space="preserve"> Assurances</w:t>
            </w:r>
          </w:p>
        </w:tc>
        <w:tc>
          <w:tcPr>
            <w:tcW w:w="3482"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r w:rsidRPr="009F3681">
              <w:rPr>
                <w:rFonts w:asciiTheme="majorHAnsi" w:eastAsia="Arial Unicode MS" w:hAnsiTheme="majorHAnsi"/>
                <w:b/>
              </w:rPr>
              <w:t>BP : 109, Douala</w:t>
            </w:r>
          </w:p>
        </w:tc>
      </w:tr>
      <w:tr w:rsidR="00573900" w:rsidRPr="009F3681" w:rsidTr="00EE5FB4">
        <w:trPr>
          <w:trHeight w:val="315"/>
        </w:trPr>
        <w:tc>
          <w:tcPr>
            <w:tcW w:w="1050" w:type="dxa"/>
            <w:shd w:val="clear" w:color="auto" w:fill="auto"/>
            <w:vAlign w:val="center"/>
          </w:tcPr>
          <w:p w:rsidR="00573900" w:rsidRPr="009F3681" w:rsidRDefault="00573900" w:rsidP="00573900">
            <w:pPr>
              <w:pStyle w:val="Corpsdetexte"/>
              <w:spacing w:line="276" w:lineRule="auto"/>
              <w:jc w:val="center"/>
              <w:rPr>
                <w:rFonts w:asciiTheme="majorHAnsi" w:eastAsia="Arial Unicode MS" w:hAnsiTheme="majorHAnsi"/>
                <w:b/>
                <w:bCs/>
              </w:rPr>
            </w:pPr>
            <w:r w:rsidRPr="009F3681">
              <w:rPr>
                <w:rFonts w:asciiTheme="majorHAnsi" w:eastAsia="Arial Unicode MS" w:hAnsiTheme="majorHAnsi"/>
                <w:b/>
              </w:rPr>
              <w:t>21</w:t>
            </w:r>
          </w:p>
        </w:tc>
        <w:tc>
          <w:tcPr>
            <w:tcW w:w="6146"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r w:rsidRPr="009F3681">
              <w:rPr>
                <w:rFonts w:asciiTheme="majorHAnsi" w:eastAsia="Arial Unicode MS" w:hAnsiTheme="majorHAnsi"/>
                <w:b/>
              </w:rPr>
              <w:t>CPA S.A</w:t>
            </w:r>
          </w:p>
        </w:tc>
        <w:tc>
          <w:tcPr>
            <w:tcW w:w="3482"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r w:rsidRPr="009F3681">
              <w:rPr>
                <w:rFonts w:asciiTheme="majorHAnsi" w:eastAsia="Arial Unicode MS" w:hAnsiTheme="majorHAnsi"/>
                <w:b/>
              </w:rPr>
              <w:t>BP : 54 Douala</w:t>
            </w:r>
          </w:p>
        </w:tc>
      </w:tr>
      <w:tr w:rsidR="00573900" w:rsidRPr="009F3681" w:rsidTr="00EE5FB4">
        <w:trPr>
          <w:trHeight w:val="315"/>
        </w:trPr>
        <w:tc>
          <w:tcPr>
            <w:tcW w:w="1050" w:type="dxa"/>
            <w:shd w:val="clear" w:color="auto" w:fill="auto"/>
            <w:vAlign w:val="center"/>
          </w:tcPr>
          <w:p w:rsidR="00573900" w:rsidRPr="009F3681" w:rsidRDefault="00573900" w:rsidP="00573900">
            <w:pPr>
              <w:pStyle w:val="Corpsdetexte"/>
              <w:spacing w:line="276" w:lineRule="auto"/>
              <w:jc w:val="center"/>
              <w:rPr>
                <w:rFonts w:asciiTheme="majorHAnsi" w:eastAsia="Arial Unicode MS" w:hAnsiTheme="majorHAnsi"/>
                <w:b/>
                <w:bCs/>
              </w:rPr>
            </w:pPr>
            <w:r w:rsidRPr="009F3681">
              <w:rPr>
                <w:rFonts w:asciiTheme="majorHAnsi" w:eastAsia="Arial Unicode MS" w:hAnsiTheme="majorHAnsi"/>
                <w:b/>
              </w:rPr>
              <w:t>22</w:t>
            </w:r>
          </w:p>
        </w:tc>
        <w:tc>
          <w:tcPr>
            <w:tcW w:w="6146"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r w:rsidRPr="009F3681">
              <w:rPr>
                <w:rFonts w:asciiTheme="majorHAnsi" w:eastAsia="Arial Unicode MS" w:hAnsiTheme="majorHAnsi"/>
                <w:b/>
              </w:rPr>
              <w:t>NSIA Assurances S.A</w:t>
            </w:r>
          </w:p>
        </w:tc>
        <w:tc>
          <w:tcPr>
            <w:tcW w:w="3482"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r w:rsidRPr="009F3681">
              <w:rPr>
                <w:rFonts w:asciiTheme="majorHAnsi" w:eastAsia="Arial Unicode MS" w:hAnsiTheme="majorHAnsi"/>
                <w:b/>
              </w:rPr>
              <w:t>BP : 2759 Douala</w:t>
            </w:r>
          </w:p>
        </w:tc>
      </w:tr>
      <w:tr w:rsidR="00573900" w:rsidRPr="009F3681" w:rsidTr="00EE5FB4">
        <w:trPr>
          <w:trHeight w:val="315"/>
        </w:trPr>
        <w:tc>
          <w:tcPr>
            <w:tcW w:w="1050" w:type="dxa"/>
            <w:shd w:val="clear" w:color="auto" w:fill="auto"/>
            <w:vAlign w:val="center"/>
          </w:tcPr>
          <w:p w:rsidR="00573900" w:rsidRPr="009F3681" w:rsidRDefault="00573900" w:rsidP="00573900">
            <w:pPr>
              <w:pStyle w:val="Corpsdetexte"/>
              <w:spacing w:line="276" w:lineRule="auto"/>
              <w:jc w:val="center"/>
              <w:rPr>
                <w:rFonts w:asciiTheme="majorHAnsi" w:eastAsia="Arial Unicode MS" w:hAnsiTheme="majorHAnsi"/>
                <w:b/>
                <w:bCs/>
              </w:rPr>
            </w:pPr>
            <w:r w:rsidRPr="009F3681">
              <w:rPr>
                <w:rFonts w:asciiTheme="majorHAnsi" w:eastAsia="Arial Unicode MS" w:hAnsiTheme="majorHAnsi"/>
                <w:b/>
              </w:rPr>
              <w:t>23</w:t>
            </w:r>
          </w:p>
        </w:tc>
        <w:tc>
          <w:tcPr>
            <w:tcW w:w="6146"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proofErr w:type="spellStart"/>
            <w:r w:rsidRPr="009F3681">
              <w:rPr>
                <w:rFonts w:asciiTheme="majorHAnsi" w:eastAsia="Arial Unicode MS" w:hAnsiTheme="majorHAnsi"/>
                <w:b/>
              </w:rPr>
              <w:t>Proassur</w:t>
            </w:r>
            <w:proofErr w:type="spellEnd"/>
          </w:p>
        </w:tc>
        <w:tc>
          <w:tcPr>
            <w:tcW w:w="3482"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r w:rsidRPr="009F3681">
              <w:rPr>
                <w:rFonts w:asciiTheme="majorHAnsi" w:eastAsia="Arial Unicode MS" w:hAnsiTheme="majorHAnsi"/>
                <w:b/>
              </w:rPr>
              <w:t>BP : 5963, Douala</w:t>
            </w:r>
          </w:p>
        </w:tc>
      </w:tr>
      <w:tr w:rsidR="00573900" w:rsidRPr="009F3681" w:rsidTr="00EE5FB4">
        <w:trPr>
          <w:trHeight w:val="315"/>
        </w:trPr>
        <w:tc>
          <w:tcPr>
            <w:tcW w:w="1050" w:type="dxa"/>
            <w:shd w:val="clear" w:color="auto" w:fill="auto"/>
            <w:vAlign w:val="center"/>
          </w:tcPr>
          <w:p w:rsidR="00573900" w:rsidRPr="009F3681" w:rsidRDefault="00573900" w:rsidP="00573900">
            <w:pPr>
              <w:pStyle w:val="Corpsdetexte"/>
              <w:spacing w:line="276" w:lineRule="auto"/>
              <w:jc w:val="center"/>
              <w:rPr>
                <w:rFonts w:asciiTheme="majorHAnsi" w:eastAsia="Arial Unicode MS" w:hAnsiTheme="majorHAnsi"/>
                <w:b/>
                <w:bCs/>
              </w:rPr>
            </w:pPr>
            <w:r w:rsidRPr="009F3681">
              <w:rPr>
                <w:rFonts w:asciiTheme="majorHAnsi" w:eastAsia="Arial Unicode MS" w:hAnsiTheme="majorHAnsi"/>
                <w:b/>
              </w:rPr>
              <w:t>24</w:t>
            </w:r>
          </w:p>
        </w:tc>
        <w:tc>
          <w:tcPr>
            <w:tcW w:w="6146"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r w:rsidRPr="009F3681">
              <w:rPr>
                <w:rFonts w:asciiTheme="majorHAnsi" w:eastAsia="Arial Unicode MS" w:hAnsiTheme="majorHAnsi"/>
                <w:b/>
              </w:rPr>
              <w:t>SAAR S.A</w:t>
            </w:r>
          </w:p>
        </w:tc>
        <w:tc>
          <w:tcPr>
            <w:tcW w:w="3482"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r w:rsidRPr="009F3681">
              <w:rPr>
                <w:rFonts w:asciiTheme="majorHAnsi" w:eastAsia="Arial Unicode MS" w:hAnsiTheme="majorHAnsi"/>
                <w:b/>
              </w:rPr>
              <w:t>BP : 1011 Douala</w:t>
            </w:r>
          </w:p>
        </w:tc>
      </w:tr>
      <w:tr w:rsidR="00573900" w:rsidRPr="009F3681" w:rsidTr="00EE5FB4">
        <w:trPr>
          <w:trHeight w:val="315"/>
        </w:trPr>
        <w:tc>
          <w:tcPr>
            <w:tcW w:w="1050" w:type="dxa"/>
            <w:shd w:val="clear" w:color="auto" w:fill="auto"/>
            <w:vAlign w:val="center"/>
          </w:tcPr>
          <w:p w:rsidR="00573900" w:rsidRPr="009F3681" w:rsidRDefault="00573900" w:rsidP="00573900">
            <w:pPr>
              <w:pStyle w:val="Corpsdetexte"/>
              <w:spacing w:line="276" w:lineRule="auto"/>
              <w:jc w:val="center"/>
              <w:rPr>
                <w:rFonts w:asciiTheme="majorHAnsi" w:eastAsia="Arial Unicode MS" w:hAnsiTheme="majorHAnsi"/>
                <w:b/>
                <w:bCs/>
              </w:rPr>
            </w:pPr>
            <w:r w:rsidRPr="009F3681">
              <w:rPr>
                <w:rFonts w:asciiTheme="majorHAnsi" w:eastAsia="Arial Unicode MS" w:hAnsiTheme="majorHAnsi"/>
                <w:b/>
              </w:rPr>
              <w:t>25</w:t>
            </w:r>
          </w:p>
        </w:tc>
        <w:tc>
          <w:tcPr>
            <w:tcW w:w="6146"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proofErr w:type="spellStart"/>
            <w:r w:rsidRPr="009F3681">
              <w:rPr>
                <w:rFonts w:asciiTheme="majorHAnsi" w:eastAsia="Arial Unicode MS" w:hAnsiTheme="majorHAnsi"/>
                <w:b/>
              </w:rPr>
              <w:t>Saham</w:t>
            </w:r>
            <w:proofErr w:type="spellEnd"/>
            <w:r w:rsidRPr="009F3681">
              <w:rPr>
                <w:rFonts w:asciiTheme="majorHAnsi" w:eastAsia="Arial Unicode MS" w:hAnsiTheme="majorHAnsi"/>
                <w:b/>
              </w:rPr>
              <w:t xml:space="preserve"> Assurances S.A</w:t>
            </w:r>
          </w:p>
        </w:tc>
        <w:tc>
          <w:tcPr>
            <w:tcW w:w="3482"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r w:rsidRPr="009F3681">
              <w:rPr>
                <w:rFonts w:asciiTheme="majorHAnsi" w:eastAsia="Arial Unicode MS" w:hAnsiTheme="majorHAnsi"/>
                <w:b/>
              </w:rPr>
              <w:t>BP :11315 Douala</w:t>
            </w:r>
          </w:p>
        </w:tc>
      </w:tr>
      <w:tr w:rsidR="00573900" w:rsidRPr="009F3681" w:rsidTr="00EE5FB4">
        <w:trPr>
          <w:trHeight w:val="315"/>
        </w:trPr>
        <w:tc>
          <w:tcPr>
            <w:tcW w:w="1050" w:type="dxa"/>
            <w:shd w:val="clear" w:color="auto" w:fill="auto"/>
            <w:vAlign w:val="center"/>
          </w:tcPr>
          <w:p w:rsidR="00573900" w:rsidRPr="009F3681" w:rsidRDefault="00573900" w:rsidP="00573900">
            <w:pPr>
              <w:pStyle w:val="Corpsdetexte"/>
              <w:spacing w:line="276" w:lineRule="auto"/>
              <w:jc w:val="center"/>
              <w:rPr>
                <w:rFonts w:asciiTheme="majorHAnsi" w:eastAsia="Arial Unicode MS" w:hAnsiTheme="majorHAnsi"/>
                <w:b/>
                <w:bCs/>
              </w:rPr>
            </w:pPr>
            <w:r w:rsidRPr="009F3681">
              <w:rPr>
                <w:rFonts w:asciiTheme="majorHAnsi" w:eastAsia="Arial Unicode MS" w:hAnsiTheme="majorHAnsi"/>
                <w:b/>
              </w:rPr>
              <w:t>26</w:t>
            </w:r>
          </w:p>
        </w:tc>
        <w:tc>
          <w:tcPr>
            <w:tcW w:w="6146"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proofErr w:type="spellStart"/>
            <w:r w:rsidRPr="009F3681">
              <w:rPr>
                <w:rFonts w:asciiTheme="majorHAnsi" w:eastAsia="Arial Unicode MS" w:hAnsiTheme="majorHAnsi"/>
                <w:b/>
              </w:rPr>
              <w:t>ZenitheInsurance</w:t>
            </w:r>
            <w:proofErr w:type="spellEnd"/>
          </w:p>
        </w:tc>
        <w:tc>
          <w:tcPr>
            <w:tcW w:w="3482" w:type="dxa"/>
            <w:shd w:val="clear" w:color="auto" w:fill="auto"/>
            <w:vAlign w:val="center"/>
          </w:tcPr>
          <w:p w:rsidR="00573900" w:rsidRPr="009F3681" w:rsidRDefault="00573900" w:rsidP="00573900">
            <w:pPr>
              <w:pStyle w:val="Corpsdetexte"/>
              <w:spacing w:line="276" w:lineRule="auto"/>
              <w:rPr>
                <w:rFonts w:asciiTheme="majorHAnsi" w:eastAsia="Arial Unicode MS" w:hAnsiTheme="majorHAnsi"/>
                <w:b/>
                <w:bCs/>
              </w:rPr>
            </w:pPr>
            <w:r w:rsidRPr="009F3681">
              <w:rPr>
                <w:rFonts w:asciiTheme="majorHAnsi" w:eastAsia="Arial Unicode MS" w:hAnsiTheme="majorHAnsi"/>
                <w:b/>
              </w:rPr>
              <w:t>BP : 1130, Yaoundé</w:t>
            </w:r>
          </w:p>
        </w:tc>
      </w:tr>
    </w:tbl>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C23C5D" w:rsidP="00746D93">
      <w:pPr>
        <w:jc w:val="both"/>
        <w:rPr>
          <w:rFonts w:ascii="Tw Cen MT" w:hAnsi="Tw Cen MT"/>
          <w:sz w:val="24"/>
          <w:szCs w:val="24"/>
        </w:rPr>
      </w:pPr>
      <w:r>
        <w:rPr>
          <w:rFonts w:ascii="Tw Cen MT" w:hAnsi="Tw Cen MT"/>
          <w:noProof/>
          <w:sz w:val="24"/>
          <w:szCs w:val="24"/>
          <w:lang w:eastAsia="fr-FR"/>
        </w:rPr>
        <w:pict>
          <v:shape id="_x0000_s1040" style="position:absolute;left:0;text-align:left;margin-left:12.5pt;margin-top:14.2pt;width:447.15pt;height:87.15pt;z-index:251674624;visibility:visible;mso-height-relative:margin;v-text-anchor:middle" coordsize="5678805,153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NswQIAAMoFAAAOAAAAZHJzL2Uyb0RvYy54bWysVE1v2zAMvQ/YfxB0X22nSZsGdYqgRYcB&#10;RVe0HXpWZCkWIIuapCTOfv0o+SNBV+wwLAdHFMlH8onk9U3baLITziswJS3OckqE4VApsynpj9f7&#10;L3NKfGCmYhqMKOlBeHqz/Pzpem8XYgI16Eo4giDGL/a2pHUIdpFlnteiYf4MrDColOAaFlB0m6xy&#10;bI/ojc4meX6R7cFV1gEX3uPtXaeky4QvpeDhu5ReBKJLirmF9HXpu47fbHnNFhvHbK14nwb7hywa&#10;pgwGHaHuWGBk69QfUI3iDjzIcMahyUBKxUWqAasp8nfVvNTMilQLkuPtSJP/f7D8cffkiKpKOqPE&#10;sAaf6Bk2Bt9ka4hD+pjZaEHYTvB4w0EZUim2AcM0mUX69tYvEOXFPrle8niMXLTSNfEfqyRtovww&#10;Ui7aQDhezi4u5/McY3PUFbPzq/llQs2O7tb58FVAQ+KhpN4oO7nDFJ4xu8Q52z34gLHRZ7CNYQ3c&#10;K63TA2tD9iU9nxd5njw8aFVFbbRLvSZutSM7hl0S2iKWhWAnVihpg5ex2K68dAoHLSKENs9CIotY&#10;0KQLEPv3iMk4FyYUnapmlehCzXL8DcEGjxQ6AUZkiUmO2D3AYNmBDNhdzr19dBWp/UfnvvK/OY8e&#10;KTKYMDo3yoD7qDKNVfWRO/uBpI6ayFJo123qsGm0jDdrqA7YdQ66cfSW3yt82wfmwxNzOH84qbhT&#10;wnf8SA34dNCfKKnB/froPtrjWKCWkj3OMzbKzy1zghL9zeDAXBXTaVwASZjOLicouFPN+lRjts0t&#10;YDMUuL0sT8doH/RwlA6aN1w9qxgVVcxwjF1SHtwg3IZuz+Dy4mK1SmY49JaFB/NieQSPPMeWfW3f&#10;mLN9gwecjUcYZp8t3rV3Zxs9Day2AaRKvX/ktX8BXBiplfrlFjfSqZysjit4+RsAAP//AwBQSwME&#10;FAAGAAgAAAAhAKEifKveAAAACgEAAA8AAABkcnMvZG93bnJldi54bWxMj0FPg0AQhe8m/ofNmHgh&#10;7UIJisjSGJKeehKN5y1MgcjOkt0tpf/e8aS3N3kvb75X7lcziQWdHy0pSLYxCKTWdiP1Cj4/Dpsc&#10;hA+aOj1ZQgU39LCv7u9KXXT2Su+4NKEXXEK+0AqGEOZCSt8OaLTf2hmJvbN1Rgc+XS87p69cbia5&#10;i+MnafRI/GHQM9YDtt/NxSjIPaZR+nVbat1E59lFx+hQH5V6fFjfXkEEXMNfGH7xGR0qZjrZC3Ve&#10;TAo2OyYPCrLnlDdxIH9JMhAnFkmWgaxK+X9C9QMAAP//AwBQSwECLQAUAAYACAAAACEAtoM4kv4A&#10;AADhAQAAEwAAAAAAAAAAAAAAAAAAAAAAW0NvbnRlbnRfVHlwZXNdLnhtbFBLAQItABQABgAIAAAA&#10;IQA4/SH/1gAAAJQBAAALAAAAAAAAAAAAAAAAAC8BAABfcmVscy8ucmVsc1BLAQItABQABgAIAAAA&#10;IQBvIONswQIAAMoFAAAOAAAAAAAAAAAAAAAAAC4CAABkcnMvZTJvRG9jLnhtbFBLAQItABQABgAI&#10;AAAAIQChInyr3gAAAAoBAAAPAAAAAAAAAAAAAAAAABsFAABkcnMvZG93bnJldi54bWxQSwUGAAAA&#10;AAQABADzAAAAJgYAAAAA&#10;" adj="-11796480,,5400" path="m,l5422154,r256651,256651l5678805,1539875r,l256651,1539875,,1283224,,xe" filled="f" strokecolor="black [3213]" strokeweight="3pt">
            <v:stroke joinstyle="miter"/>
            <v:formulas/>
            <v:path arrowok="t" o:connecttype="custom" o:connectlocs="0,0;5422154,0;5678805,256651;5678805,1539875;5678805,1539875;256651,1539875;0,1283224;0,0" o:connectangles="0,0,0,0,0,0,0,0" textboxrect="0,0,5678805,1539875"/>
            <v:textbox style="mso-next-textbox:#_x0000_s1040">
              <w:txbxContent>
                <w:p w:rsidR="00C23C5D" w:rsidRPr="00EC1472" w:rsidRDefault="00C23C5D" w:rsidP="00D20F93">
                  <w:pPr>
                    <w:spacing w:before="120" w:after="120" w:line="240" w:lineRule="auto"/>
                    <w:jc w:val="center"/>
                    <w:rPr>
                      <w:rFonts w:ascii="Bauhaus 93" w:hAnsi="Bauhaus 93"/>
                      <w:color w:val="000000" w:themeColor="text1"/>
                      <w:sz w:val="52"/>
                      <w:szCs w:val="28"/>
                    </w:rPr>
                  </w:pPr>
                  <w:r w:rsidRPr="00EC1472">
                    <w:rPr>
                      <w:rFonts w:ascii="Bauhaus 93" w:hAnsi="Bauhaus 93"/>
                      <w:color w:val="000000" w:themeColor="text1"/>
                      <w:sz w:val="52"/>
                      <w:szCs w:val="28"/>
                    </w:rPr>
                    <w:t>Pièce n°13 : Grille d’évaluation</w:t>
                  </w:r>
                </w:p>
                <w:p w:rsidR="00C23C5D" w:rsidRPr="00EC1472" w:rsidRDefault="00C23C5D" w:rsidP="00D20F93"/>
              </w:txbxContent>
            </v:textbox>
          </v:shape>
        </w:pict>
      </w: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Default="00D20F93" w:rsidP="00746D93">
      <w:pPr>
        <w:jc w:val="both"/>
        <w:rPr>
          <w:rFonts w:ascii="Tw Cen MT" w:hAnsi="Tw Cen MT"/>
          <w:sz w:val="24"/>
          <w:szCs w:val="24"/>
        </w:rPr>
      </w:pPr>
    </w:p>
    <w:p w:rsidR="00EE5FB4" w:rsidRDefault="00EE5FB4" w:rsidP="00746D93">
      <w:pPr>
        <w:jc w:val="both"/>
        <w:rPr>
          <w:rFonts w:ascii="Tw Cen MT" w:hAnsi="Tw Cen MT"/>
          <w:sz w:val="24"/>
          <w:szCs w:val="24"/>
        </w:rPr>
      </w:pPr>
    </w:p>
    <w:p w:rsidR="00EE5FB4" w:rsidRDefault="00EE5FB4" w:rsidP="00746D93">
      <w:pPr>
        <w:jc w:val="both"/>
        <w:rPr>
          <w:rFonts w:ascii="Tw Cen MT" w:hAnsi="Tw Cen MT"/>
          <w:sz w:val="24"/>
          <w:szCs w:val="24"/>
        </w:rPr>
      </w:pPr>
    </w:p>
    <w:p w:rsidR="00EE5FB4" w:rsidRDefault="00EE5FB4" w:rsidP="00746D93">
      <w:pPr>
        <w:jc w:val="both"/>
        <w:rPr>
          <w:rFonts w:ascii="Tw Cen MT" w:hAnsi="Tw Cen MT"/>
          <w:sz w:val="24"/>
          <w:szCs w:val="24"/>
        </w:rPr>
      </w:pPr>
    </w:p>
    <w:p w:rsidR="00EE5FB4" w:rsidRDefault="00EE5FB4" w:rsidP="00746D93">
      <w:pPr>
        <w:jc w:val="both"/>
        <w:rPr>
          <w:rFonts w:ascii="Tw Cen MT" w:hAnsi="Tw Cen MT"/>
          <w:sz w:val="24"/>
          <w:szCs w:val="24"/>
        </w:rPr>
      </w:pPr>
    </w:p>
    <w:p w:rsidR="00EE5FB4" w:rsidRDefault="00EE5FB4" w:rsidP="00746D93">
      <w:pPr>
        <w:jc w:val="both"/>
        <w:rPr>
          <w:rFonts w:ascii="Tw Cen MT" w:hAnsi="Tw Cen MT"/>
          <w:sz w:val="24"/>
          <w:szCs w:val="24"/>
        </w:rPr>
      </w:pPr>
    </w:p>
    <w:p w:rsidR="00EE5FB4" w:rsidRDefault="00EE5FB4" w:rsidP="00746D93">
      <w:pPr>
        <w:jc w:val="both"/>
        <w:rPr>
          <w:rFonts w:ascii="Tw Cen MT" w:hAnsi="Tw Cen MT"/>
          <w:sz w:val="24"/>
          <w:szCs w:val="24"/>
        </w:rPr>
      </w:pPr>
    </w:p>
    <w:p w:rsidR="00EE5FB4" w:rsidRDefault="00EE5FB4" w:rsidP="00746D93">
      <w:pPr>
        <w:jc w:val="both"/>
        <w:rPr>
          <w:rFonts w:ascii="Tw Cen MT" w:hAnsi="Tw Cen MT"/>
          <w:sz w:val="24"/>
          <w:szCs w:val="24"/>
        </w:rPr>
      </w:pPr>
    </w:p>
    <w:p w:rsidR="00EE5FB4" w:rsidRDefault="00EE5FB4" w:rsidP="00746D93">
      <w:pPr>
        <w:jc w:val="both"/>
        <w:rPr>
          <w:rFonts w:ascii="Tw Cen MT" w:hAnsi="Tw Cen MT"/>
          <w:sz w:val="24"/>
          <w:szCs w:val="24"/>
        </w:rPr>
      </w:pPr>
    </w:p>
    <w:p w:rsidR="00E05BD1" w:rsidRDefault="00E05BD1" w:rsidP="00746D93">
      <w:pPr>
        <w:jc w:val="both"/>
        <w:rPr>
          <w:rFonts w:ascii="Tw Cen MT" w:hAnsi="Tw Cen MT"/>
          <w:sz w:val="24"/>
          <w:szCs w:val="24"/>
        </w:rPr>
      </w:pPr>
    </w:p>
    <w:p w:rsidR="00EE5FB4" w:rsidRPr="009D1377" w:rsidRDefault="00EE5FB4" w:rsidP="00EE5FB4">
      <w:pPr>
        <w:tabs>
          <w:tab w:val="left" w:pos="567"/>
        </w:tabs>
        <w:jc w:val="both"/>
        <w:rPr>
          <w:rFonts w:ascii="Maiandra GD" w:hAnsi="Maiandra GD"/>
          <w:caps/>
          <w:sz w:val="24"/>
          <w:szCs w:val="24"/>
        </w:rPr>
      </w:pPr>
    </w:p>
    <w:p w:rsidR="00EE5FB4" w:rsidRPr="00EE5FB4" w:rsidRDefault="00EE5FB4" w:rsidP="00D26BA8">
      <w:pPr>
        <w:spacing w:after="6"/>
        <w:rPr>
          <w:rFonts w:ascii="Tw Cen MT" w:eastAsia="Arial Rounded MT" w:hAnsi="Tw Cen MT" w:cs="Arial Rounded MT"/>
          <w:b/>
          <w:sz w:val="28"/>
          <w:u w:val="single"/>
        </w:rPr>
      </w:pPr>
      <w:r w:rsidRPr="00EE5FB4">
        <w:rPr>
          <w:rFonts w:ascii="Tw Cen MT" w:eastAsia="Arial Rounded MT" w:hAnsi="Tw Cen MT" w:cs="Arial Rounded MT"/>
          <w:b/>
          <w:sz w:val="28"/>
          <w:u w:val="single"/>
        </w:rPr>
        <w:t>GRILLE D’ÉVALUATION</w:t>
      </w:r>
    </w:p>
    <w:p w:rsidR="00EE5FB4" w:rsidRDefault="00EE5FB4" w:rsidP="00EE5FB4">
      <w:pPr>
        <w:spacing w:after="6"/>
        <w:ind w:left="3135"/>
      </w:pPr>
    </w:p>
    <w:tbl>
      <w:tblPr>
        <w:tblStyle w:val="TableGrid"/>
        <w:tblW w:w="10132" w:type="dxa"/>
        <w:tblInd w:w="-522" w:type="dxa"/>
        <w:tblCellMar>
          <w:left w:w="71" w:type="dxa"/>
          <w:right w:w="28" w:type="dxa"/>
        </w:tblCellMar>
        <w:tblLook w:val="04A0" w:firstRow="1" w:lastRow="0" w:firstColumn="1" w:lastColumn="0" w:noHBand="0" w:noVBand="1"/>
      </w:tblPr>
      <w:tblGrid>
        <w:gridCol w:w="1559"/>
        <w:gridCol w:w="5954"/>
        <w:gridCol w:w="1273"/>
        <w:gridCol w:w="1346"/>
      </w:tblGrid>
      <w:tr w:rsidR="00EE5FB4" w:rsidRPr="00EE5FB4" w:rsidTr="00387F47">
        <w:trPr>
          <w:trHeight w:val="1417"/>
        </w:trPr>
        <w:tc>
          <w:tcPr>
            <w:tcW w:w="10132" w:type="dxa"/>
            <w:gridSpan w:val="4"/>
            <w:tcBorders>
              <w:top w:val="single" w:sz="4" w:space="0" w:color="000000"/>
              <w:left w:val="single" w:sz="4" w:space="0" w:color="000000"/>
              <w:bottom w:val="single" w:sz="4" w:space="0" w:color="000000"/>
              <w:right w:val="single" w:sz="4" w:space="0" w:color="000000"/>
            </w:tcBorders>
            <w:vAlign w:val="center"/>
          </w:tcPr>
          <w:p w:rsidR="00EE5FB4" w:rsidRPr="00387F47" w:rsidRDefault="00EE5FB4" w:rsidP="00387F47">
            <w:pPr>
              <w:pStyle w:val="Sansinterligne"/>
              <w:jc w:val="center"/>
              <w:rPr>
                <w:rFonts w:ascii="Tw Cen MT" w:hAnsi="Tw Cen MT"/>
                <w:sz w:val="22"/>
              </w:rPr>
            </w:pPr>
            <w:r w:rsidRPr="00387F47">
              <w:rPr>
                <w:rFonts w:ascii="Tw Cen MT" w:hAnsi="Tw Cen MT"/>
                <w:sz w:val="22"/>
              </w:rPr>
              <w:t>APPEL D’OFFRES NATIONAL OUVERT</w:t>
            </w:r>
            <w:r w:rsidRPr="00387F47">
              <w:rPr>
                <w:rFonts w:ascii="Tw Cen MT" w:hAnsi="Tw Cen MT" w:cs="Arial"/>
                <w:sz w:val="22"/>
              </w:rPr>
              <w:t xml:space="preserve"> EN PROCEDURE D’URGENCE</w:t>
            </w:r>
          </w:p>
          <w:p w:rsidR="00EE5FB4" w:rsidRPr="00387F47" w:rsidRDefault="00EE5FB4" w:rsidP="00387F47">
            <w:pPr>
              <w:pStyle w:val="Sansinterligne"/>
              <w:jc w:val="center"/>
              <w:rPr>
                <w:rFonts w:ascii="Tw Cen MT" w:hAnsi="Tw Cen MT" w:cs="Arial"/>
                <w:b/>
                <w:sz w:val="22"/>
              </w:rPr>
            </w:pPr>
            <w:r w:rsidRPr="00387F47">
              <w:rPr>
                <w:rFonts w:ascii="Tw Cen MT" w:hAnsi="Tw Cen MT" w:cs="Arial"/>
                <w:b/>
                <w:sz w:val="22"/>
              </w:rPr>
              <w:t>N°_________/AONO/SDG/CRPM-ES/2023 du _______2023</w:t>
            </w:r>
          </w:p>
          <w:p w:rsidR="00EE5FB4" w:rsidRPr="00387F47" w:rsidRDefault="00EE5FB4" w:rsidP="00387F47">
            <w:pPr>
              <w:pStyle w:val="Sansinterligne"/>
              <w:jc w:val="center"/>
              <w:rPr>
                <w:rFonts w:cs="Arial"/>
                <w:b/>
              </w:rPr>
            </w:pPr>
            <w:r w:rsidRPr="00387F47">
              <w:rPr>
                <w:rFonts w:ascii="Tw Cen MT" w:hAnsi="Tw Cen MT" w:cs="Arial"/>
                <w:b/>
                <w:sz w:val="22"/>
              </w:rPr>
              <w:t>pour les travaux de réhabilitation et d’équipement du                                                                                          Lycée Bilingue de Yokadouma</w:t>
            </w:r>
          </w:p>
        </w:tc>
      </w:tr>
      <w:tr w:rsidR="00EE5FB4" w:rsidRPr="00EE5FB4" w:rsidTr="00EE5FB4">
        <w:trPr>
          <w:trHeight w:val="454"/>
        </w:trPr>
        <w:tc>
          <w:tcPr>
            <w:tcW w:w="10132" w:type="dxa"/>
            <w:gridSpan w:val="4"/>
            <w:tcBorders>
              <w:top w:val="single" w:sz="4" w:space="0" w:color="000000"/>
              <w:left w:val="single" w:sz="4" w:space="0" w:color="000000"/>
              <w:bottom w:val="single" w:sz="4" w:space="0" w:color="000000"/>
              <w:right w:val="single" w:sz="4" w:space="0" w:color="000000"/>
            </w:tcBorders>
            <w:vAlign w:val="center"/>
          </w:tcPr>
          <w:p w:rsidR="00EE5FB4" w:rsidRPr="00387F47" w:rsidRDefault="00EE5FB4" w:rsidP="00387F47">
            <w:pPr>
              <w:pStyle w:val="Sansinterligne"/>
              <w:jc w:val="center"/>
              <w:rPr>
                <w:rFonts w:ascii="Tw Cen MT" w:hAnsi="Tw Cen MT"/>
                <w:b/>
                <w:sz w:val="22"/>
                <w:szCs w:val="22"/>
              </w:rPr>
            </w:pPr>
            <w:r w:rsidRPr="00387F47">
              <w:rPr>
                <w:rFonts w:ascii="Tw Cen MT" w:hAnsi="Tw Cen MT"/>
                <w:b/>
                <w:sz w:val="20"/>
                <w:szCs w:val="22"/>
              </w:rPr>
              <w:t>FINANCEMENT : BUDGET D’INVESTISSEMENT PUBLIC (BIP) DU MINESEC, EXERCICE 2023</w:t>
            </w:r>
          </w:p>
        </w:tc>
      </w:tr>
      <w:tr w:rsidR="00EE5FB4" w:rsidRPr="00EE5FB4" w:rsidTr="00EE5FB4">
        <w:trPr>
          <w:trHeight w:val="454"/>
        </w:trPr>
        <w:tc>
          <w:tcPr>
            <w:tcW w:w="10132" w:type="dxa"/>
            <w:gridSpan w:val="4"/>
            <w:tcBorders>
              <w:top w:val="single" w:sz="4" w:space="0" w:color="000000"/>
              <w:left w:val="single" w:sz="4" w:space="0" w:color="000000"/>
              <w:bottom w:val="single" w:sz="4" w:space="0" w:color="000000"/>
              <w:right w:val="single" w:sz="4" w:space="0" w:color="000000"/>
            </w:tcBorders>
            <w:vAlign w:val="center"/>
          </w:tcPr>
          <w:p w:rsidR="00EE5FB4" w:rsidRPr="00387F47" w:rsidRDefault="00EE5FB4" w:rsidP="00387F47">
            <w:pPr>
              <w:pStyle w:val="Sansinterligne"/>
              <w:jc w:val="center"/>
              <w:rPr>
                <w:rFonts w:ascii="Tw Cen MT" w:hAnsi="Tw Cen MT"/>
                <w:b/>
                <w:sz w:val="22"/>
                <w:szCs w:val="22"/>
              </w:rPr>
            </w:pPr>
            <w:r w:rsidRPr="00387F47">
              <w:rPr>
                <w:rFonts w:ascii="Tw Cen MT" w:hAnsi="Tw Cen MT"/>
                <w:b/>
                <w:sz w:val="22"/>
                <w:szCs w:val="22"/>
              </w:rPr>
              <w:t>GRILLE D'ÉVALUATION</w:t>
            </w:r>
          </w:p>
        </w:tc>
      </w:tr>
      <w:tr w:rsidR="00EE5FB4" w:rsidRPr="00387F47" w:rsidTr="00387F47">
        <w:trPr>
          <w:trHeight w:val="462"/>
        </w:trPr>
        <w:tc>
          <w:tcPr>
            <w:tcW w:w="1559" w:type="dxa"/>
            <w:tcBorders>
              <w:top w:val="single" w:sz="4" w:space="0" w:color="000000"/>
              <w:left w:val="single" w:sz="4" w:space="0" w:color="000000"/>
              <w:bottom w:val="single" w:sz="4" w:space="0" w:color="000000"/>
              <w:right w:val="single" w:sz="4" w:space="0" w:color="000000"/>
            </w:tcBorders>
            <w:vAlign w:val="center"/>
          </w:tcPr>
          <w:p w:rsidR="00EE5FB4" w:rsidRPr="00387F47" w:rsidRDefault="00EE5FB4" w:rsidP="00387F47">
            <w:pPr>
              <w:pStyle w:val="Sansinterligne"/>
              <w:jc w:val="center"/>
              <w:rPr>
                <w:rFonts w:ascii="Tw Cen MT" w:hAnsi="Tw Cen MT"/>
                <w:b/>
                <w:sz w:val="20"/>
                <w:szCs w:val="20"/>
              </w:rPr>
            </w:pPr>
            <w:r w:rsidRPr="00387F47">
              <w:rPr>
                <w:rFonts w:ascii="Tw Cen MT" w:hAnsi="Tw Cen MT"/>
                <w:b/>
                <w:sz w:val="20"/>
                <w:szCs w:val="20"/>
              </w:rPr>
              <w:t>Fiche N°……</w:t>
            </w:r>
          </w:p>
        </w:tc>
        <w:tc>
          <w:tcPr>
            <w:tcW w:w="8573" w:type="dxa"/>
            <w:gridSpan w:val="3"/>
            <w:tcBorders>
              <w:top w:val="single" w:sz="4" w:space="0" w:color="000000"/>
              <w:left w:val="single" w:sz="4" w:space="0" w:color="000000"/>
              <w:bottom w:val="single" w:sz="4" w:space="0" w:color="000000"/>
              <w:right w:val="single" w:sz="4" w:space="0" w:color="000000"/>
            </w:tcBorders>
            <w:vAlign w:val="center"/>
          </w:tcPr>
          <w:p w:rsidR="00EE5FB4" w:rsidRPr="00387F47" w:rsidRDefault="00EE5FB4" w:rsidP="00387F47">
            <w:pPr>
              <w:pStyle w:val="Sansinterligne"/>
              <w:jc w:val="center"/>
              <w:rPr>
                <w:rFonts w:ascii="Tw Cen MT" w:hAnsi="Tw Cen MT"/>
                <w:b/>
                <w:sz w:val="20"/>
                <w:szCs w:val="20"/>
              </w:rPr>
            </w:pPr>
            <w:r w:rsidRPr="00387F47">
              <w:rPr>
                <w:rFonts w:ascii="Tw Cen MT" w:hAnsi="Tw Cen MT"/>
                <w:b/>
                <w:sz w:val="20"/>
                <w:szCs w:val="20"/>
              </w:rPr>
              <w:t>SOUMISSIONNAIRE :</w:t>
            </w:r>
            <w:r w:rsidR="00387F47" w:rsidRPr="00387F47">
              <w:rPr>
                <w:rFonts w:ascii="Tw Cen MT" w:hAnsi="Tw Cen MT"/>
                <w:sz w:val="20"/>
                <w:szCs w:val="20"/>
              </w:rPr>
              <w:t>-----------------------------------------------</w:t>
            </w:r>
          </w:p>
        </w:tc>
      </w:tr>
      <w:tr w:rsidR="00EE5FB4" w:rsidRPr="00387F47" w:rsidTr="00387F47">
        <w:trPr>
          <w:trHeight w:val="462"/>
        </w:trPr>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E5FB4" w:rsidRPr="00387F47" w:rsidRDefault="00EE5FB4" w:rsidP="00387F47">
            <w:pPr>
              <w:pStyle w:val="Sansinterligne"/>
              <w:jc w:val="center"/>
              <w:rPr>
                <w:rFonts w:ascii="Tw Cen MT" w:hAnsi="Tw Cen MT"/>
                <w:sz w:val="20"/>
                <w:szCs w:val="20"/>
              </w:rPr>
            </w:pPr>
            <w:r w:rsidRPr="00387F47">
              <w:rPr>
                <w:rFonts w:ascii="Tw Cen MT" w:hAnsi="Tw Cen MT"/>
                <w:sz w:val="20"/>
                <w:szCs w:val="20"/>
              </w:rPr>
              <w:t>A</w:t>
            </w:r>
          </w:p>
        </w:tc>
        <w:tc>
          <w:tcPr>
            <w:tcW w:w="8573"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EE5FB4" w:rsidRPr="00387F47" w:rsidRDefault="00EE5FB4" w:rsidP="00387F47">
            <w:pPr>
              <w:pStyle w:val="Sansinterligne"/>
              <w:rPr>
                <w:rFonts w:ascii="Tw Cen MT" w:hAnsi="Tw Cen MT"/>
                <w:b/>
                <w:sz w:val="20"/>
                <w:szCs w:val="20"/>
              </w:rPr>
            </w:pPr>
            <w:r w:rsidRPr="00387F47">
              <w:rPr>
                <w:rFonts w:ascii="Tw Cen MT" w:hAnsi="Tw Cen MT"/>
                <w:b/>
                <w:sz w:val="20"/>
                <w:szCs w:val="20"/>
              </w:rPr>
              <w:t xml:space="preserve">PERSONNELS AUX POSTES-CLÉS </w:t>
            </w:r>
            <w:r w:rsidRPr="00387F47">
              <w:rPr>
                <w:rFonts w:ascii="Tw Cen MT" w:hAnsi="Tw Cen MT"/>
                <w:b/>
                <w:sz w:val="20"/>
                <w:szCs w:val="20"/>
              </w:rPr>
              <w:tab/>
            </w:r>
            <w:r w:rsidRPr="00387F47">
              <w:rPr>
                <w:rFonts w:ascii="Tw Cen MT" w:hAnsi="Tw Cen MT"/>
                <w:b/>
                <w:sz w:val="20"/>
                <w:szCs w:val="20"/>
              </w:rPr>
              <w:tab/>
            </w:r>
          </w:p>
        </w:tc>
      </w:tr>
      <w:tr w:rsidR="00EE5FB4" w:rsidRPr="00387F47" w:rsidTr="006C3A8B">
        <w:trPr>
          <w:trHeight w:val="624"/>
        </w:trPr>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E5FB4" w:rsidRPr="00387F47" w:rsidRDefault="00EE5FB4" w:rsidP="00387F47">
            <w:pPr>
              <w:pStyle w:val="Sansinterligne"/>
              <w:jc w:val="center"/>
              <w:rPr>
                <w:rFonts w:ascii="Tw Cen MT" w:hAnsi="Tw Cen MT"/>
                <w:sz w:val="20"/>
                <w:szCs w:val="20"/>
              </w:rPr>
            </w:pPr>
            <w:r w:rsidRPr="00387F47">
              <w:rPr>
                <w:rFonts w:ascii="Tw Cen MT" w:hAnsi="Tw Cen MT"/>
                <w:sz w:val="20"/>
                <w:szCs w:val="20"/>
              </w:rPr>
              <w:t>A1</w:t>
            </w:r>
          </w:p>
        </w:tc>
        <w:tc>
          <w:tcPr>
            <w:tcW w:w="59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87F47" w:rsidRPr="00387F47" w:rsidRDefault="00EE5FB4" w:rsidP="00387F47">
            <w:pPr>
              <w:pStyle w:val="Sansinterligne"/>
              <w:rPr>
                <w:rFonts w:ascii="Tw Cen MT" w:hAnsi="Tw Cen MT"/>
                <w:b/>
                <w:sz w:val="20"/>
                <w:szCs w:val="20"/>
              </w:rPr>
            </w:pPr>
            <w:r w:rsidRPr="00387F47">
              <w:rPr>
                <w:rFonts w:ascii="Tw Cen MT" w:hAnsi="Tw Cen MT"/>
                <w:b/>
                <w:sz w:val="20"/>
                <w:szCs w:val="20"/>
              </w:rPr>
              <w:t>CONDUCTEUR DES TRAVAUX (sur 4 critères)</w:t>
            </w:r>
          </w:p>
          <w:p w:rsidR="00EE5FB4" w:rsidRPr="00387F47" w:rsidRDefault="00387F47" w:rsidP="00387F47">
            <w:pPr>
              <w:pStyle w:val="Sansinterligne"/>
              <w:rPr>
                <w:rFonts w:ascii="Tw Cen MT" w:hAnsi="Tw Cen MT"/>
                <w:sz w:val="20"/>
                <w:szCs w:val="20"/>
              </w:rPr>
            </w:pPr>
            <w:r w:rsidRPr="00387F47">
              <w:rPr>
                <w:rFonts w:ascii="Tw Cen MT" w:hAnsi="Tw Cen MT"/>
                <w:b/>
                <w:sz w:val="20"/>
                <w:szCs w:val="20"/>
              </w:rPr>
              <w:t>Technicien Supérieur du Génie-Civil ou plus (03 ans ou plus)</w:t>
            </w:r>
          </w:p>
        </w:tc>
        <w:tc>
          <w:tcPr>
            <w:tcW w:w="127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E5FB4" w:rsidRPr="00387F47" w:rsidRDefault="00EE5FB4" w:rsidP="006C3A8B">
            <w:pPr>
              <w:pStyle w:val="Sansinterligne"/>
              <w:jc w:val="center"/>
              <w:rPr>
                <w:rFonts w:ascii="Tw Cen MT" w:hAnsi="Tw Cen MT"/>
                <w:b/>
                <w:sz w:val="20"/>
                <w:szCs w:val="20"/>
              </w:rPr>
            </w:pPr>
            <w:r w:rsidRPr="00387F47">
              <w:rPr>
                <w:rFonts w:ascii="Tw Cen MT" w:hAnsi="Tw Cen MT"/>
                <w:b/>
                <w:sz w:val="20"/>
                <w:szCs w:val="20"/>
              </w:rPr>
              <w:t>OUI</w:t>
            </w:r>
          </w:p>
        </w:tc>
        <w:tc>
          <w:tcPr>
            <w:tcW w:w="134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E5FB4" w:rsidRPr="00387F47" w:rsidRDefault="00EE5FB4" w:rsidP="006C3A8B">
            <w:pPr>
              <w:pStyle w:val="Sansinterligne"/>
              <w:jc w:val="center"/>
              <w:rPr>
                <w:rFonts w:ascii="Tw Cen MT" w:hAnsi="Tw Cen MT"/>
                <w:b/>
                <w:sz w:val="20"/>
                <w:szCs w:val="20"/>
              </w:rPr>
            </w:pPr>
            <w:r w:rsidRPr="00387F47">
              <w:rPr>
                <w:rFonts w:ascii="Tw Cen MT" w:hAnsi="Tw Cen MT"/>
                <w:b/>
                <w:sz w:val="20"/>
                <w:szCs w:val="20"/>
              </w:rPr>
              <w:t>NON</w:t>
            </w:r>
          </w:p>
        </w:tc>
      </w:tr>
      <w:tr w:rsidR="00EE5FB4" w:rsidRPr="00387F47" w:rsidTr="00387F47">
        <w:trPr>
          <w:trHeight w:val="340"/>
        </w:trPr>
        <w:tc>
          <w:tcPr>
            <w:tcW w:w="1559" w:type="dxa"/>
            <w:tcBorders>
              <w:top w:val="single" w:sz="4" w:space="0" w:color="000000"/>
              <w:left w:val="single" w:sz="4" w:space="0" w:color="000000"/>
              <w:bottom w:val="single" w:sz="4" w:space="0" w:color="000000"/>
              <w:right w:val="single" w:sz="4" w:space="0" w:color="000000"/>
            </w:tcBorders>
            <w:vAlign w:val="center"/>
          </w:tcPr>
          <w:p w:rsidR="00EE5FB4" w:rsidRPr="00387F47" w:rsidRDefault="00EE5FB4" w:rsidP="00387F47">
            <w:pPr>
              <w:pStyle w:val="Sansinterligne"/>
              <w:jc w:val="center"/>
              <w:rPr>
                <w:rFonts w:ascii="Tw Cen MT" w:hAnsi="Tw Cen MT"/>
                <w:sz w:val="20"/>
                <w:szCs w:val="20"/>
              </w:rPr>
            </w:pPr>
            <w:r w:rsidRPr="00387F47">
              <w:rPr>
                <w:rFonts w:ascii="Tw Cen MT" w:hAnsi="Tw Cen MT"/>
                <w:sz w:val="20"/>
                <w:szCs w:val="20"/>
              </w:rPr>
              <w:t>a1.1</w:t>
            </w:r>
          </w:p>
        </w:tc>
        <w:tc>
          <w:tcPr>
            <w:tcW w:w="5954" w:type="dxa"/>
            <w:tcBorders>
              <w:top w:val="single" w:sz="4" w:space="0" w:color="000000"/>
              <w:left w:val="single" w:sz="4" w:space="0" w:color="000000"/>
              <w:bottom w:val="single" w:sz="4" w:space="0" w:color="000000"/>
              <w:right w:val="single" w:sz="4" w:space="0" w:color="000000"/>
            </w:tcBorders>
            <w:vAlign w:val="center"/>
          </w:tcPr>
          <w:p w:rsidR="00EE5FB4" w:rsidRPr="00387F47" w:rsidRDefault="00387F47" w:rsidP="00387F47">
            <w:pPr>
              <w:pStyle w:val="Sansinterligne"/>
              <w:rPr>
                <w:rFonts w:ascii="Tw Cen MT" w:hAnsi="Tw Cen MT"/>
                <w:sz w:val="20"/>
                <w:szCs w:val="20"/>
              </w:rPr>
            </w:pPr>
            <w:r w:rsidRPr="00387F47">
              <w:rPr>
                <w:rFonts w:ascii="Tw Cen MT" w:hAnsi="Tw Cen MT"/>
                <w:sz w:val="20"/>
                <w:szCs w:val="20"/>
              </w:rPr>
              <w:t>Copie certifiée conforme du diplôme</w:t>
            </w:r>
          </w:p>
        </w:tc>
        <w:tc>
          <w:tcPr>
            <w:tcW w:w="1273" w:type="dxa"/>
            <w:tcBorders>
              <w:top w:val="single" w:sz="4" w:space="0" w:color="000000"/>
              <w:left w:val="single" w:sz="4" w:space="0" w:color="000000"/>
              <w:bottom w:val="single" w:sz="4" w:space="0" w:color="000000"/>
              <w:right w:val="single" w:sz="4" w:space="0" w:color="000000"/>
            </w:tcBorders>
            <w:vAlign w:val="center"/>
          </w:tcPr>
          <w:p w:rsidR="00EE5FB4" w:rsidRPr="00387F47" w:rsidRDefault="00EE5FB4" w:rsidP="00387F47">
            <w:pPr>
              <w:pStyle w:val="Sansinterligne"/>
              <w:rPr>
                <w:rFonts w:ascii="Tw Cen MT" w:hAnsi="Tw Cen MT"/>
                <w:color w:val="FF0000"/>
                <w:sz w:val="20"/>
                <w:szCs w:val="20"/>
              </w:rPr>
            </w:pPr>
          </w:p>
        </w:tc>
        <w:tc>
          <w:tcPr>
            <w:tcW w:w="1346" w:type="dxa"/>
            <w:tcBorders>
              <w:top w:val="single" w:sz="4" w:space="0" w:color="000000"/>
              <w:left w:val="single" w:sz="4" w:space="0" w:color="000000"/>
              <w:bottom w:val="single" w:sz="4" w:space="0" w:color="000000"/>
              <w:right w:val="single" w:sz="4" w:space="0" w:color="000000"/>
            </w:tcBorders>
          </w:tcPr>
          <w:p w:rsidR="00EE5FB4" w:rsidRPr="00387F47" w:rsidRDefault="00EE5FB4" w:rsidP="00387F47">
            <w:pPr>
              <w:pStyle w:val="Sansinterligne"/>
              <w:rPr>
                <w:rFonts w:ascii="Tw Cen MT" w:hAnsi="Tw Cen MT"/>
                <w:sz w:val="20"/>
                <w:szCs w:val="20"/>
              </w:rPr>
            </w:pPr>
          </w:p>
        </w:tc>
      </w:tr>
      <w:tr w:rsidR="00EE5FB4" w:rsidRPr="00387F47" w:rsidTr="00387F47">
        <w:trPr>
          <w:trHeight w:val="340"/>
        </w:trPr>
        <w:tc>
          <w:tcPr>
            <w:tcW w:w="1559" w:type="dxa"/>
            <w:tcBorders>
              <w:top w:val="single" w:sz="4" w:space="0" w:color="000000"/>
              <w:left w:val="single" w:sz="4" w:space="0" w:color="000000"/>
              <w:bottom w:val="single" w:sz="4" w:space="0" w:color="000000"/>
              <w:right w:val="single" w:sz="4" w:space="0" w:color="000000"/>
            </w:tcBorders>
            <w:vAlign w:val="center"/>
          </w:tcPr>
          <w:p w:rsidR="00EE5FB4" w:rsidRPr="00387F47" w:rsidRDefault="00EE5FB4" w:rsidP="00387F47">
            <w:pPr>
              <w:pStyle w:val="Sansinterligne"/>
              <w:jc w:val="center"/>
              <w:rPr>
                <w:rFonts w:ascii="Tw Cen MT" w:hAnsi="Tw Cen MT"/>
                <w:sz w:val="20"/>
                <w:szCs w:val="20"/>
              </w:rPr>
            </w:pPr>
            <w:r w:rsidRPr="00387F47">
              <w:rPr>
                <w:rFonts w:ascii="Tw Cen MT" w:hAnsi="Tw Cen MT"/>
                <w:sz w:val="20"/>
                <w:szCs w:val="20"/>
              </w:rPr>
              <w:t>a1.2</w:t>
            </w:r>
          </w:p>
        </w:tc>
        <w:tc>
          <w:tcPr>
            <w:tcW w:w="5954" w:type="dxa"/>
            <w:tcBorders>
              <w:top w:val="single" w:sz="4" w:space="0" w:color="000000"/>
              <w:left w:val="single" w:sz="4" w:space="0" w:color="000000"/>
              <w:bottom w:val="single" w:sz="4" w:space="0" w:color="000000"/>
              <w:right w:val="single" w:sz="4" w:space="0" w:color="000000"/>
            </w:tcBorders>
            <w:vAlign w:val="center"/>
          </w:tcPr>
          <w:p w:rsidR="00EE5FB4" w:rsidRPr="00387F47" w:rsidRDefault="00387F47" w:rsidP="00387F47">
            <w:pPr>
              <w:pStyle w:val="Sansinterligne"/>
              <w:rPr>
                <w:rFonts w:ascii="Tw Cen MT" w:hAnsi="Tw Cen MT"/>
                <w:sz w:val="20"/>
                <w:szCs w:val="20"/>
              </w:rPr>
            </w:pPr>
            <w:r w:rsidRPr="00387F47">
              <w:rPr>
                <w:rFonts w:ascii="Tw Cen MT" w:hAnsi="Tw Cen MT"/>
                <w:sz w:val="20"/>
                <w:szCs w:val="20"/>
              </w:rPr>
              <w:t>Attestation de présentation de l’original du diplôme.</w:t>
            </w:r>
          </w:p>
        </w:tc>
        <w:tc>
          <w:tcPr>
            <w:tcW w:w="1273" w:type="dxa"/>
            <w:tcBorders>
              <w:top w:val="single" w:sz="4" w:space="0" w:color="000000"/>
              <w:left w:val="single" w:sz="4" w:space="0" w:color="000000"/>
              <w:bottom w:val="single" w:sz="4" w:space="0" w:color="000000"/>
              <w:right w:val="single" w:sz="4" w:space="0" w:color="000000"/>
            </w:tcBorders>
            <w:vAlign w:val="center"/>
          </w:tcPr>
          <w:p w:rsidR="00EE5FB4" w:rsidRPr="00387F47" w:rsidRDefault="00EE5FB4" w:rsidP="00387F47">
            <w:pPr>
              <w:pStyle w:val="Sansinterligne"/>
              <w:rPr>
                <w:rFonts w:ascii="Tw Cen MT" w:hAnsi="Tw Cen MT"/>
                <w:color w:val="FF0000"/>
                <w:sz w:val="20"/>
                <w:szCs w:val="20"/>
              </w:rPr>
            </w:pPr>
          </w:p>
        </w:tc>
        <w:tc>
          <w:tcPr>
            <w:tcW w:w="1346" w:type="dxa"/>
            <w:tcBorders>
              <w:top w:val="single" w:sz="4" w:space="0" w:color="000000"/>
              <w:left w:val="single" w:sz="4" w:space="0" w:color="000000"/>
              <w:bottom w:val="single" w:sz="4" w:space="0" w:color="000000"/>
              <w:right w:val="single" w:sz="4" w:space="0" w:color="000000"/>
            </w:tcBorders>
          </w:tcPr>
          <w:p w:rsidR="00EE5FB4" w:rsidRPr="00387F47" w:rsidRDefault="00EE5FB4" w:rsidP="00387F47">
            <w:pPr>
              <w:pStyle w:val="Sansinterligne"/>
              <w:rPr>
                <w:rFonts w:ascii="Tw Cen MT" w:hAnsi="Tw Cen MT"/>
                <w:sz w:val="20"/>
                <w:szCs w:val="20"/>
              </w:rPr>
            </w:pPr>
          </w:p>
        </w:tc>
      </w:tr>
      <w:tr w:rsidR="00EE5FB4" w:rsidRPr="00387F47" w:rsidTr="00387F47">
        <w:trPr>
          <w:trHeight w:val="340"/>
        </w:trPr>
        <w:tc>
          <w:tcPr>
            <w:tcW w:w="1559" w:type="dxa"/>
            <w:tcBorders>
              <w:top w:val="single" w:sz="4" w:space="0" w:color="000000"/>
              <w:left w:val="single" w:sz="4" w:space="0" w:color="000000"/>
              <w:bottom w:val="single" w:sz="4" w:space="0" w:color="000000"/>
              <w:right w:val="single" w:sz="4" w:space="0" w:color="000000"/>
            </w:tcBorders>
            <w:vAlign w:val="center"/>
          </w:tcPr>
          <w:p w:rsidR="00EE5FB4" w:rsidRPr="00387F47" w:rsidRDefault="00EE5FB4" w:rsidP="00387F47">
            <w:pPr>
              <w:pStyle w:val="Sansinterligne"/>
              <w:jc w:val="center"/>
              <w:rPr>
                <w:rFonts w:ascii="Tw Cen MT" w:hAnsi="Tw Cen MT"/>
                <w:sz w:val="20"/>
                <w:szCs w:val="20"/>
              </w:rPr>
            </w:pPr>
            <w:r w:rsidRPr="00387F47">
              <w:rPr>
                <w:rFonts w:ascii="Tw Cen MT" w:hAnsi="Tw Cen MT"/>
                <w:sz w:val="20"/>
                <w:szCs w:val="20"/>
              </w:rPr>
              <w:t>a1.3</w:t>
            </w:r>
          </w:p>
        </w:tc>
        <w:tc>
          <w:tcPr>
            <w:tcW w:w="5954" w:type="dxa"/>
            <w:tcBorders>
              <w:top w:val="single" w:sz="4" w:space="0" w:color="000000"/>
              <w:left w:val="single" w:sz="4" w:space="0" w:color="000000"/>
              <w:bottom w:val="single" w:sz="4" w:space="0" w:color="000000"/>
              <w:right w:val="single" w:sz="4" w:space="0" w:color="000000"/>
            </w:tcBorders>
            <w:vAlign w:val="center"/>
          </w:tcPr>
          <w:p w:rsidR="00EE5FB4" w:rsidRPr="00387F47" w:rsidRDefault="00387F47" w:rsidP="00387F47">
            <w:pPr>
              <w:pStyle w:val="Sansinterligne"/>
              <w:rPr>
                <w:rFonts w:ascii="Tw Cen MT" w:hAnsi="Tw Cen MT"/>
                <w:sz w:val="20"/>
                <w:szCs w:val="20"/>
              </w:rPr>
            </w:pPr>
            <w:r w:rsidRPr="00387F47">
              <w:rPr>
                <w:rFonts w:ascii="Tw Cen MT" w:hAnsi="Tw Cen MT"/>
                <w:sz w:val="20"/>
                <w:szCs w:val="20"/>
              </w:rPr>
              <w:t>CV signé et daté</w:t>
            </w:r>
          </w:p>
        </w:tc>
        <w:tc>
          <w:tcPr>
            <w:tcW w:w="1273" w:type="dxa"/>
            <w:tcBorders>
              <w:top w:val="single" w:sz="4" w:space="0" w:color="000000"/>
              <w:left w:val="single" w:sz="4" w:space="0" w:color="000000"/>
              <w:bottom w:val="single" w:sz="4" w:space="0" w:color="000000"/>
              <w:right w:val="single" w:sz="4" w:space="0" w:color="000000"/>
            </w:tcBorders>
          </w:tcPr>
          <w:p w:rsidR="00EE5FB4" w:rsidRPr="00387F47" w:rsidRDefault="00EE5FB4" w:rsidP="00387F47">
            <w:pPr>
              <w:pStyle w:val="Sansinterligne"/>
              <w:rPr>
                <w:rFonts w:ascii="Tw Cen MT" w:hAnsi="Tw Cen MT"/>
                <w:sz w:val="20"/>
                <w:szCs w:val="20"/>
              </w:rPr>
            </w:pPr>
          </w:p>
        </w:tc>
        <w:tc>
          <w:tcPr>
            <w:tcW w:w="1346" w:type="dxa"/>
            <w:tcBorders>
              <w:top w:val="single" w:sz="4" w:space="0" w:color="000000"/>
              <w:left w:val="single" w:sz="4" w:space="0" w:color="000000"/>
              <w:bottom w:val="single" w:sz="4" w:space="0" w:color="000000"/>
              <w:right w:val="single" w:sz="4" w:space="0" w:color="000000"/>
            </w:tcBorders>
          </w:tcPr>
          <w:p w:rsidR="00EE5FB4" w:rsidRPr="00387F47" w:rsidRDefault="00EE5FB4" w:rsidP="00387F47">
            <w:pPr>
              <w:pStyle w:val="Sansinterligne"/>
              <w:rPr>
                <w:rFonts w:ascii="Tw Cen MT" w:hAnsi="Tw Cen MT"/>
                <w:sz w:val="20"/>
                <w:szCs w:val="20"/>
              </w:rPr>
            </w:pPr>
          </w:p>
        </w:tc>
      </w:tr>
      <w:tr w:rsidR="00EE5FB4" w:rsidRPr="00387F47" w:rsidTr="00387F47">
        <w:trPr>
          <w:trHeight w:val="340"/>
        </w:trPr>
        <w:tc>
          <w:tcPr>
            <w:tcW w:w="1559" w:type="dxa"/>
            <w:tcBorders>
              <w:top w:val="single" w:sz="4" w:space="0" w:color="000000"/>
              <w:left w:val="single" w:sz="4" w:space="0" w:color="000000"/>
              <w:bottom w:val="single" w:sz="4" w:space="0" w:color="000000"/>
              <w:right w:val="single" w:sz="4" w:space="0" w:color="000000"/>
            </w:tcBorders>
            <w:vAlign w:val="center"/>
          </w:tcPr>
          <w:p w:rsidR="00EE5FB4" w:rsidRPr="00387F47" w:rsidRDefault="00EE5FB4" w:rsidP="00387F47">
            <w:pPr>
              <w:pStyle w:val="Sansinterligne"/>
              <w:jc w:val="center"/>
              <w:rPr>
                <w:rFonts w:ascii="Tw Cen MT" w:hAnsi="Tw Cen MT"/>
                <w:sz w:val="20"/>
                <w:szCs w:val="20"/>
              </w:rPr>
            </w:pPr>
            <w:r w:rsidRPr="00387F47">
              <w:rPr>
                <w:rFonts w:ascii="Tw Cen MT" w:hAnsi="Tw Cen MT"/>
                <w:sz w:val="20"/>
                <w:szCs w:val="20"/>
              </w:rPr>
              <w:t>a1.4</w:t>
            </w:r>
          </w:p>
        </w:tc>
        <w:tc>
          <w:tcPr>
            <w:tcW w:w="5954" w:type="dxa"/>
            <w:tcBorders>
              <w:top w:val="single" w:sz="4" w:space="0" w:color="000000"/>
              <w:left w:val="single" w:sz="4" w:space="0" w:color="000000"/>
              <w:bottom w:val="single" w:sz="4" w:space="0" w:color="000000"/>
              <w:right w:val="single" w:sz="4" w:space="0" w:color="000000"/>
            </w:tcBorders>
            <w:vAlign w:val="center"/>
          </w:tcPr>
          <w:p w:rsidR="00EE5FB4" w:rsidRPr="00387F47" w:rsidRDefault="00387F47" w:rsidP="00387F47">
            <w:pPr>
              <w:pStyle w:val="Sansinterligne"/>
              <w:rPr>
                <w:rFonts w:ascii="Tw Cen MT" w:hAnsi="Tw Cen MT"/>
                <w:sz w:val="20"/>
                <w:szCs w:val="20"/>
              </w:rPr>
            </w:pPr>
            <w:r w:rsidRPr="00387F47">
              <w:rPr>
                <w:rFonts w:ascii="Tw Cen MT" w:hAnsi="Tw Cen MT"/>
                <w:sz w:val="20"/>
                <w:szCs w:val="20"/>
              </w:rPr>
              <w:t>Attestation de disponibilité</w:t>
            </w:r>
          </w:p>
        </w:tc>
        <w:tc>
          <w:tcPr>
            <w:tcW w:w="1273" w:type="dxa"/>
            <w:tcBorders>
              <w:top w:val="single" w:sz="4" w:space="0" w:color="000000"/>
              <w:left w:val="single" w:sz="4" w:space="0" w:color="000000"/>
              <w:bottom w:val="single" w:sz="4" w:space="0" w:color="000000"/>
              <w:right w:val="single" w:sz="4" w:space="0" w:color="000000"/>
            </w:tcBorders>
            <w:vAlign w:val="center"/>
          </w:tcPr>
          <w:p w:rsidR="00EE5FB4" w:rsidRPr="00387F47" w:rsidRDefault="00EE5FB4" w:rsidP="00387F47">
            <w:pPr>
              <w:pStyle w:val="Sansinterligne"/>
              <w:rPr>
                <w:rFonts w:ascii="Tw Cen MT" w:hAnsi="Tw Cen MT"/>
                <w:sz w:val="20"/>
                <w:szCs w:val="20"/>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EE5FB4" w:rsidRPr="00387F47" w:rsidRDefault="00EE5FB4" w:rsidP="00387F47">
            <w:pPr>
              <w:pStyle w:val="Sansinterligne"/>
              <w:rPr>
                <w:rFonts w:ascii="Tw Cen MT" w:hAnsi="Tw Cen MT"/>
                <w:sz w:val="20"/>
                <w:szCs w:val="20"/>
              </w:rPr>
            </w:pPr>
          </w:p>
        </w:tc>
      </w:tr>
      <w:tr w:rsidR="00EE5FB4" w:rsidRPr="00387F47" w:rsidTr="00387F47">
        <w:trPr>
          <w:trHeight w:val="340"/>
        </w:trPr>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E5FB4" w:rsidRPr="00387F47" w:rsidRDefault="00EE5FB4" w:rsidP="00387F47">
            <w:pPr>
              <w:pStyle w:val="Sansinterligne"/>
              <w:jc w:val="center"/>
              <w:rPr>
                <w:rFonts w:ascii="Tw Cen MT" w:hAnsi="Tw Cen MT"/>
                <w:b/>
                <w:sz w:val="20"/>
                <w:szCs w:val="20"/>
              </w:rPr>
            </w:pPr>
            <w:r w:rsidRPr="00387F47">
              <w:rPr>
                <w:rFonts w:ascii="Tw Cen MT" w:hAnsi="Tw Cen MT"/>
                <w:b/>
                <w:sz w:val="20"/>
                <w:szCs w:val="20"/>
              </w:rPr>
              <w:t>TOTAL A1</w:t>
            </w:r>
          </w:p>
        </w:tc>
        <w:tc>
          <w:tcPr>
            <w:tcW w:w="59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E5FB4" w:rsidRPr="00387F47" w:rsidRDefault="00BA350E" w:rsidP="00387F47">
            <w:pPr>
              <w:pStyle w:val="Sansinterligne"/>
              <w:rPr>
                <w:rFonts w:ascii="Tw Cen MT" w:hAnsi="Tw Cen MT"/>
                <w:b/>
                <w:sz w:val="20"/>
                <w:szCs w:val="20"/>
              </w:rPr>
            </w:pPr>
            <w:r>
              <w:rPr>
                <w:rFonts w:ascii="Tw Cen MT" w:hAnsi="Tw Cen MT"/>
                <w:b/>
                <w:sz w:val="20"/>
                <w:szCs w:val="20"/>
              </w:rPr>
              <w:t xml:space="preserve">TOTAL </w:t>
            </w:r>
            <w:r w:rsidR="00EE5FB4" w:rsidRPr="00387F47">
              <w:rPr>
                <w:rFonts w:ascii="Tw Cen MT" w:hAnsi="Tw Cen MT"/>
                <w:b/>
                <w:sz w:val="20"/>
                <w:szCs w:val="20"/>
              </w:rPr>
              <w:t xml:space="preserve">CONDUCTEUR DES TRAVAUX </w:t>
            </w:r>
          </w:p>
        </w:tc>
        <w:tc>
          <w:tcPr>
            <w:tcW w:w="2619" w:type="dxa"/>
            <w:gridSpan w:val="2"/>
            <w:tcBorders>
              <w:top w:val="single" w:sz="4" w:space="0" w:color="000000"/>
              <w:left w:val="single" w:sz="4" w:space="0" w:color="000000"/>
              <w:bottom w:val="single" w:sz="4" w:space="0" w:color="000000"/>
              <w:right w:val="single" w:sz="4" w:space="0" w:color="000000"/>
            </w:tcBorders>
            <w:shd w:val="clear" w:color="auto" w:fill="D9D9D9"/>
          </w:tcPr>
          <w:p w:rsidR="00EE5FB4" w:rsidRPr="00387F47" w:rsidRDefault="00EE5FB4" w:rsidP="00387F47">
            <w:pPr>
              <w:pStyle w:val="Sansinterligne"/>
              <w:rPr>
                <w:rFonts w:ascii="Tw Cen MT" w:hAnsi="Tw Cen MT"/>
                <w:b/>
                <w:sz w:val="20"/>
                <w:szCs w:val="20"/>
              </w:rPr>
            </w:pPr>
            <w:r w:rsidRPr="00387F47">
              <w:rPr>
                <w:rFonts w:ascii="Tw Cen MT" w:hAnsi="Tw Cen MT"/>
                <w:b/>
                <w:sz w:val="20"/>
                <w:szCs w:val="20"/>
              </w:rPr>
              <w:t xml:space="preserve">……… … sur 04 </w:t>
            </w:r>
          </w:p>
        </w:tc>
      </w:tr>
      <w:tr w:rsidR="00EE5FB4" w:rsidRPr="00387F47" w:rsidTr="00387F47">
        <w:trPr>
          <w:trHeight w:val="624"/>
        </w:trPr>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E5FB4" w:rsidRPr="00387F47" w:rsidRDefault="00EE5FB4" w:rsidP="00387F47">
            <w:pPr>
              <w:pStyle w:val="Sansinterligne"/>
              <w:jc w:val="center"/>
              <w:rPr>
                <w:rFonts w:ascii="Tw Cen MT" w:hAnsi="Tw Cen MT"/>
                <w:b/>
                <w:sz w:val="20"/>
                <w:szCs w:val="20"/>
              </w:rPr>
            </w:pPr>
            <w:r w:rsidRPr="00387F47">
              <w:rPr>
                <w:rFonts w:ascii="Tw Cen MT" w:hAnsi="Tw Cen MT"/>
                <w:b/>
                <w:sz w:val="20"/>
                <w:szCs w:val="20"/>
              </w:rPr>
              <w:t>A2</w:t>
            </w:r>
          </w:p>
        </w:tc>
        <w:tc>
          <w:tcPr>
            <w:tcW w:w="59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E5FB4" w:rsidRPr="00387F47" w:rsidRDefault="00EE5FB4" w:rsidP="00387F47">
            <w:pPr>
              <w:pStyle w:val="Sansinterligne"/>
              <w:rPr>
                <w:rFonts w:ascii="Tw Cen MT" w:hAnsi="Tw Cen MT"/>
                <w:b/>
                <w:sz w:val="20"/>
                <w:szCs w:val="20"/>
              </w:rPr>
            </w:pPr>
            <w:r w:rsidRPr="00387F47">
              <w:rPr>
                <w:rFonts w:ascii="Tw Cen MT" w:hAnsi="Tw Cen MT"/>
                <w:b/>
                <w:sz w:val="20"/>
                <w:szCs w:val="20"/>
              </w:rPr>
              <w:t>CHEF DE CHANTIER (sur 4 critères)</w:t>
            </w:r>
            <w:r w:rsidR="00387F47" w:rsidRPr="00387F47">
              <w:rPr>
                <w:rFonts w:ascii="Tw Cen MT" w:hAnsi="Tw Cen MT"/>
                <w:b/>
                <w:sz w:val="20"/>
                <w:szCs w:val="20"/>
              </w:rPr>
              <w:t xml:space="preserve">                                                           Technicien du Génie Civil ou plus (03 ans ou plus) CAP ou plus</w:t>
            </w:r>
          </w:p>
        </w:tc>
        <w:tc>
          <w:tcPr>
            <w:tcW w:w="127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E5FB4" w:rsidRPr="00387F47" w:rsidRDefault="00EE5FB4" w:rsidP="00387F47">
            <w:pPr>
              <w:pStyle w:val="Sansinterligne"/>
              <w:jc w:val="center"/>
              <w:rPr>
                <w:rFonts w:ascii="Tw Cen MT" w:hAnsi="Tw Cen MT"/>
                <w:b/>
                <w:sz w:val="20"/>
                <w:szCs w:val="20"/>
              </w:rPr>
            </w:pPr>
            <w:r w:rsidRPr="00387F47">
              <w:rPr>
                <w:rFonts w:ascii="Tw Cen MT" w:hAnsi="Tw Cen MT"/>
                <w:b/>
                <w:sz w:val="20"/>
                <w:szCs w:val="20"/>
              </w:rPr>
              <w:t>OUI</w:t>
            </w:r>
          </w:p>
        </w:tc>
        <w:tc>
          <w:tcPr>
            <w:tcW w:w="134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E5FB4" w:rsidRPr="00387F47" w:rsidRDefault="00EE5FB4" w:rsidP="00387F47">
            <w:pPr>
              <w:pStyle w:val="Sansinterligne"/>
              <w:jc w:val="center"/>
              <w:rPr>
                <w:rFonts w:ascii="Tw Cen MT" w:hAnsi="Tw Cen MT"/>
                <w:b/>
                <w:sz w:val="20"/>
                <w:szCs w:val="20"/>
              </w:rPr>
            </w:pPr>
            <w:r w:rsidRPr="00387F47">
              <w:rPr>
                <w:rFonts w:ascii="Tw Cen MT" w:hAnsi="Tw Cen MT"/>
                <w:b/>
                <w:sz w:val="20"/>
                <w:szCs w:val="20"/>
              </w:rPr>
              <w:t>NON</w:t>
            </w:r>
          </w:p>
        </w:tc>
      </w:tr>
      <w:tr w:rsidR="00387F47" w:rsidRPr="00387F47" w:rsidTr="00387F47">
        <w:trPr>
          <w:trHeight w:val="416"/>
        </w:trPr>
        <w:tc>
          <w:tcPr>
            <w:tcW w:w="1559" w:type="dxa"/>
            <w:tcBorders>
              <w:top w:val="single" w:sz="4" w:space="0" w:color="000000"/>
              <w:left w:val="single" w:sz="4" w:space="0" w:color="000000"/>
              <w:bottom w:val="single" w:sz="4" w:space="0" w:color="000000"/>
              <w:right w:val="single" w:sz="4" w:space="0" w:color="000000"/>
            </w:tcBorders>
            <w:vAlign w:val="center"/>
          </w:tcPr>
          <w:p w:rsidR="00387F47" w:rsidRPr="00387F47" w:rsidRDefault="00387F47" w:rsidP="00387F47">
            <w:pPr>
              <w:pStyle w:val="Sansinterligne"/>
              <w:jc w:val="center"/>
              <w:rPr>
                <w:rFonts w:ascii="Tw Cen MT" w:hAnsi="Tw Cen MT"/>
                <w:sz w:val="20"/>
                <w:szCs w:val="20"/>
              </w:rPr>
            </w:pPr>
            <w:r w:rsidRPr="00387F47">
              <w:rPr>
                <w:rFonts w:ascii="Tw Cen MT" w:hAnsi="Tw Cen MT"/>
                <w:sz w:val="20"/>
                <w:szCs w:val="20"/>
              </w:rPr>
              <w:t>a2.1</w:t>
            </w:r>
          </w:p>
        </w:tc>
        <w:tc>
          <w:tcPr>
            <w:tcW w:w="5954" w:type="dxa"/>
            <w:tcBorders>
              <w:top w:val="single" w:sz="4" w:space="0" w:color="000000"/>
              <w:left w:val="single" w:sz="4" w:space="0" w:color="000000"/>
              <w:bottom w:val="single" w:sz="4" w:space="0" w:color="000000"/>
              <w:right w:val="single" w:sz="4" w:space="0" w:color="000000"/>
            </w:tcBorders>
            <w:vAlign w:val="center"/>
          </w:tcPr>
          <w:p w:rsidR="00387F47" w:rsidRPr="00387F47" w:rsidRDefault="00387F47" w:rsidP="00A12F01">
            <w:pPr>
              <w:pStyle w:val="Sansinterligne"/>
              <w:rPr>
                <w:rFonts w:ascii="Tw Cen MT" w:hAnsi="Tw Cen MT"/>
                <w:sz w:val="20"/>
                <w:szCs w:val="20"/>
              </w:rPr>
            </w:pPr>
            <w:r w:rsidRPr="00387F47">
              <w:rPr>
                <w:rFonts w:ascii="Tw Cen MT" w:hAnsi="Tw Cen MT"/>
                <w:sz w:val="20"/>
                <w:szCs w:val="20"/>
              </w:rPr>
              <w:t>Copie certifiée conforme du diplôme</w:t>
            </w:r>
          </w:p>
        </w:tc>
        <w:tc>
          <w:tcPr>
            <w:tcW w:w="1273" w:type="dxa"/>
            <w:tcBorders>
              <w:top w:val="single" w:sz="4" w:space="0" w:color="000000"/>
              <w:left w:val="single" w:sz="4" w:space="0" w:color="000000"/>
              <w:bottom w:val="single" w:sz="4" w:space="0" w:color="000000"/>
              <w:right w:val="single" w:sz="4" w:space="0" w:color="000000"/>
            </w:tcBorders>
            <w:vAlign w:val="center"/>
          </w:tcPr>
          <w:p w:rsidR="00387F47" w:rsidRPr="00387F47" w:rsidRDefault="00387F47" w:rsidP="00387F47">
            <w:pPr>
              <w:pStyle w:val="Sansinterligne"/>
              <w:rPr>
                <w:rFonts w:ascii="Tw Cen MT" w:hAnsi="Tw Cen MT"/>
                <w:color w:val="FF0000"/>
                <w:sz w:val="20"/>
                <w:szCs w:val="20"/>
              </w:rPr>
            </w:pPr>
          </w:p>
        </w:tc>
        <w:tc>
          <w:tcPr>
            <w:tcW w:w="1346" w:type="dxa"/>
            <w:tcBorders>
              <w:top w:val="single" w:sz="4" w:space="0" w:color="000000"/>
              <w:left w:val="single" w:sz="4" w:space="0" w:color="000000"/>
              <w:bottom w:val="single" w:sz="4" w:space="0" w:color="000000"/>
              <w:right w:val="single" w:sz="4" w:space="0" w:color="000000"/>
            </w:tcBorders>
          </w:tcPr>
          <w:p w:rsidR="00387F47" w:rsidRPr="00387F47" w:rsidRDefault="00387F47" w:rsidP="00387F47">
            <w:pPr>
              <w:pStyle w:val="Sansinterligne"/>
              <w:rPr>
                <w:rFonts w:ascii="Tw Cen MT" w:hAnsi="Tw Cen MT"/>
                <w:sz w:val="20"/>
                <w:szCs w:val="20"/>
              </w:rPr>
            </w:pPr>
          </w:p>
        </w:tc>
      </w:tr>
      <w:tr w:rsidR="00387F47" w:rsidRPr="00387F47" w:rsidTr="00387F47">
        <w:trPr>
          <w:trHeight w:val="180"/>
        </w:trPr>
        <w:tc>
          <w:tcPr>
            <w:tcW w:w="1559" w:type="dxa"/>
            <w:tcBorders>
              <w:top w:val="single" w:sz="4" w:space="0" w:color="000000"/>
              <w:left w:val="single" w:sz="4" w:space="0" w:color="000000"/>
              <w:bottom w:val="single" w:sz="4" w:space="0" w:color="000000"/>
              <w:right w:val="single" w:sz="4" w:space="0" w:color="000000"/>
            </w:tcBorders>
            <w:vAlign w:val="center"/>
          </w:tcPr>
          <w:p w:rsidR="00387F47" w:rsidRPr="00387F47" w:rsidRDefault="00387F47" w:rsidP="00387F47">
            <w:pPr>
              <w:pStyle w:val="Sansinterligne"/>
              <w:jc w:val="center"/>
              <w:rPr>
                <w:rFonts w:ascii="Tw Cen MT" w:hAnsi="Tw Cen MT"/>
                <w:sz w:val="20"/>
                <w:szCs w:val="20"/>
              </w:rPr>
            </w:pPr>
            <w:r w:rsidRPr="00387F47">
              <w:rPr>
                <w:rFonts w:ascii="Tw Cen MT" w:hAnsi="Tw Cen MT"/>
                <w:sz w:val="20"/>
                <w:szCs w:val="20"/>
              </w:rPr>
              <w:t>a2.2</w:t>
            </w:r>
          </w:p>
        </w:tc>
        <w:tc>
          <w:tcPr>
            <w:tcW w:w="5954" w:type="dxa"/>
            <w:tcBorders>
              <w:top w:val="single" w:sz="4" w:space="0" w:color="000000"/>
              <w:left w:val="single" w:sz="4" w:space="0" w:color="000000"/>
              <w:bottom w:val="single" w:sz="4" w:space="0" w:color="000000"/>
              <w:right w:val="single" w:sz="4" w:space="0" w:color="000000"/>
            </w:tcBorders>
            <w:vAlign w:val="center"/>
          </w:tcPr>
          <w:p w:rsidR="00387F47" w:rsidRPr="00387F47" w:rsidRDefault="00387F47" w:rsidP="00A12F01">
            <w:pPr>
              <w:pStyle w:val="Sansinterligne"/>
              <w:rPr>
                <w:rFonts w:ascii="Tw Cen MT" w:hAnsi="Tw Cen MT"/>
                <w:sz w:val="20"/>
                <w:szCs w:val="20"/>
              </w:rPr>
            </w:pPr>
            <w:r w:rsidRPr="00387F47">
              <w:rPr>
                <w:rFonts w:ascii="Tw Cen MT" w:hAnsi="Tw Cen MT"/>
                <w:sz w:val="20"/>
                <w:szCs w:val="20"/>
              </w:rPr>
              <w:t>Attestation de présentation de l’original du diplôme.</w:t>
            </w:r>
          </w:p>
        </w:tc>
        <w:tc>
          <w:tcPr>
            <w:tcW w:w="1273" w:type="dxa"/>
            <w:tcBorders>
              <w:top w:val="single" w:sz="4" w:space="0" w:color="000000"/>
              <w:left w:val="single" w:sz="4" w:space="0" w:color="000000"/>
              <w:bottom w:val="single" w:sz="4" w:space="0" w:color="000000"/>
              <w:right w:val="single" w:sz="4" w:space="0" w:color="000000"/>
            </w:tcBorders>
            <w:vAlign w:val="center"/>
          </w:tcPr>
          <w:p w:rsidR="00387F47" w:rsidRPr="00387F47" w:rsidRDefault="00387F47" w:rsidP="00387F47">
            <w:pPr>
              <w:pStyle w:val="Sansinterligne"/>
              <w:rPr>
                <w:rFonts w:ascii="Tw Cen MT" w:hAnsi="Tw Cen MT"/>
                <w:color w:val="FF0000"/>
                <w:sz w:val="20"/>
                <w:szCs w:val="20"/>
              </w:rPr>
            </w:pPr>
          </w:p>
        </w:tc>
        <w:tc>
          <w:tcPr>
            <w:tcW w:w="1346" w:type="dxa"/>
            <w:tcBorders>
              <w:top w:val="single" w:sz="4" w:space="0" w:color="000000"/>
              <w:left w:val="single" w:sz="4" w:space="0" w:color="000000"/>
              <w:bottom w:val="single" w:sz="4" w:space="0" w:color="000000"/>
              <w:right w:val="single" w:sz="4" w:space="0" w:color="000000"/>
            </w:tcBorders>
          </w:tcPr>
          <w:p w:rsidR="00387F47" w:rsidRPr="00387F47" w:rsidRDefault="00387F47" w:rsidP="00387F47">
            <w:pPr>
              <w:pStyle w:val="Sansinterligne"/>
              <w:rPr>
                <w:rFonts w:ascii="Tw Cen MT" w:hAnsi="Tw Cen MT"/>
                <w:sz w:val="20"/>
                <w:szCs w:val="20"/>
              </w:rPr>
            </w:pPr>
          </w:p>
        </w:tc>
      </w:tr>
      <w:tr w:rsidR="00387F47" w:rsidRPr="00387F47" w:rsidTr="00387F47">
        <w:trPr>
          <w:trHeight w:val="283"/>
        </w:trPr>
        <w:tc>
          <w:tcPr>
            <w:tcW w:w="1559" w:type="dxa"/>
            <w:tcBorders>
              <w:top w:val="single" w:sz="4" w:space="0" w:color="000000"/>
              <w:left w:val="single" w:sz="4" w:space="0" w:color="000000"/>
              <w:bottom w:val="single" w:sz="4" w:space="0" w:color="000000"/>
              <w:right w:val="single" w:sz="4" w:space="0" w:color="000000"/>
            </w:tcBorders>
            <w:vAlign w:val="center"/>
          </w:tcPr>
          <w:p w:rsidR="00387F47" w:rsidRPr="00387F47" w:rsidRDefault="00387F47" w:rsidP="00387F47">
            <w:pPr>
              <w:pStyle w:val="Sansinterligne"/>
              <w:jc w:val="center"/>
              <w:rPr>
                <w:rFonts w:ascii="Tw Cen MT" w:hAnsi="Tw Cen MT"/>
                <w:sz w:val="20"/>
                <w:szCs w:val="20"/>
              </w:rPr>
            </w:pPr>
            <w:r w:rsidRPr="00387F47">
              <w:rPr>
                <w:rFonts w:ascii="Tw Cen MT" w:hAnsi="Tw Cen MT"/>
                <w:sz w:val="20"/>
                <w:szCs w:val="20"/>
              </w:rPr>
              <w:t>a2.3</w:t>
            </w:r>
          </w:p>
        </w:tc>
        <w:tc>
          <w:tcPr>
            <w:tcW w:w="5954" w:type="dxa"/>
            <w:tcBorders>
              <w:top w:val="single" w:sz="4" w:space="0" w:color="000000"/>
              <w:left w:val="single" w:sz="4" w:space="0" w:color="000000"/>
              <w:bottom w:val="single" w:sz="4" w:space="0" w:color="000000"/>
              <w:right w:val="single" w:sz="4" w:space="0" w:color="000000"/>
            </w:tcBorders>
            <w:vAlign w:val="center"/>
          </w:tcPr>
          <w:p w:rsidR="00387F47" w:rsidRPr="00387F47" w:rsidRDefault="00387F47" w:rsidP="00A12F01">
            <w:pPr>
              <w:pStyle w:val="Sansinterligne"/>
              <w:rPr>
                <w:rFonts w:ascii="Tw Cen MT" w:hAnsi="Tw Cen MT"/>
                <w:sz w:val="20"/>
                <w:szCs w:val="20"/>
              </w:rPr>
            </w:pPr>
            <w:r w:rsidRPr="00387F47">
              <w:rPr>
                <w:rFonts w:ascii="Tw Cen MT" w:hAnsi="Tw Cen MT"/>
                <w:sz w:val="20"/>
                <w:szCs w:val="20"/>
              </w:rPr>
              <w:t>CV signé et daté</w:t>
            </w:r>
          </w:p>
        </w:tc>
        <w:tc>
          <w:tcPr>
            <w:tcW w:w="1273" w:type="dxa"/>
            <w:tcBorders>
              <w:top w:val="single" w:sz="4" w:space="0" w:color="000000"/>
              <w:left w:val="single" w:sz="4" w:space="0" w:color="000000"/>
              <w:bottom w:val="single" w:sz="4" w:space="0" w:color="000000"/>
              <w:right w:val="single" w:sz="4" w:space="0" w:color="000000"/>
            </w:tcBorders>
          </w:tcPr>
          <w:p w:rsidR="00387F47" w:rsidRPr="00387F47" w:rsidRDefault="00387F47" w:rsidP="00387F47">
            <w:pPr>
              <w:pStyle w:val="Sansinterligne"/>
              <w:rPr>
                <w:rFonts w:ascii="Tw Cen MT" w:hAnsi="Tw Cen MT"/>
                <w:sz w:val="20"/>
                <w:szCs w:val="20"/>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387F47" w:rsidRPr="00387F47" w:rsidRDefault="00387F47" w:rsidP="00387F47">
            <w:pPr>
              <w:pStyle w:val="Sansinterligne"/>
              <w:rPr>
                <w:rFonts w:ascii="Tw Cen MT" w:hAnsi="Tw Cen MT"/>
                <w:sz w:val="20"/>
                <w:szCs w:val="20"/>
              </w:rPr>
            </w:pPr>
          </w:p>
        </w:tc>
      </w:tr>
      <w:tr w:rsidR="00387F47" w:rsidRPr="00387F47" w:rsidTr="00387F47">
        <w:trPr>
          <w:trHeight w:val="520"/>
        </w:trPr>
        <w:tc>
          <w:tcPr>
            <w:tcW w:w="1559" w:type="dxa"/>
            <w:tcBorders>
              <w:top w:val="single" w:sz="4" w:space="0" w:color="000000"/>
              <w:left w:val="single" w:sz="4" w:space="0" w:color="000000"/>
              <w:bottom w:val="single" w:sz="4" w:space="0" w:color="000000"/>
              <w:right w:val="single" w:sz="4" w:space="0" w:color="000000"/>
            </w:tcBorders>
            <w:vAlign w:val="center"/>
          </w:tcPr>
          <w:p w:rsidR="00387F47" w:rsidRPr="00387F47" w:rsidRDefault="00387F47" w:rsidP="00387F47">
            <w:pPr>
              <w:pStyle w:val="Sansinterligne"/>
              <w:jc w:val="center"/>
              <w:rPr>
                <w:rFonts w:ascii="Tw Cen MT" w:hAnsi="Tw Cen MT"/>
                <w:sz w:val="20"/>
                <w:szCs w:val="20"/>
              </w:rPr>
            </w:pPr>
            <w:r w:rsidRPr="00387F47">
              <w:rPr>
                <w:rFonts w:ascii="Tw Cen MT" w:hAnsi="Tw Cen MT"/>
                <w:sz w:val="20"/>
                <w:szCs w:val="20"/>
              </w:rPr>
              <w:t>a2.4</w:t>
            </w:r>
          </w:p>
        </w:tc>
        <w:tc>
          <w:tcPr>
            <w:tcW w:w="5954" w:type="dxa"/>
            <w:tcBorders>
              <w:top w:val="single" w:sz="4" w:space="0" w:color="000000"/>
              <w:left w:val="single" w:sz="4" w:space="0" w:color="000000"/>
              <w:bottom w:val="single" w:sz="4" w:space="0" w:color="000000"/>
              <w:right w:val="single" w:sz="4" w:space="0" w:color="000000"/>
            </w:tcBorders>
            <w:vAlign w:val="center"/>
          </w:tcPr>
          <w:p w:rsidR="00387F47" w:rsidRPr="00387F47" w:rsidRDefault="00387F47" w:rsidP="00A12F01">
            <w:pPr>
              <w:pStyle w:val="Sansinterligne"/>
              <w:rPr>
                <w:rFonts w:ascii="Tw Cen MT" w:hAnsi="Tw Cen MT"/>
                <w:sz w:val="20"/>
                <w:szCs w:val="20"/>
              </w:rPr>
            </w:pPr>
            <w:r w:rsidRPr="00387F47">
              <w:rPr>
                <w:rFonts w:ascii="Tw Cen MT" w:hAnsi="Tw Cen MT"/>
                <w:sz w:val="20"/>
                <w:szCs w:val="20"/>
              </w:rPr>
              <w:t>Attestation de disponibilité</w:t>
            </w:r>
          </w:p>
        </w:tc>
        <w:tc>
          <w:tcPr>
            <w:tcW w:w="1273" w:type="dxa"/>
            <w:tcBorders>
              <w:top w:val="single" w:sz="4" w:space="0" w:color="000000"/>
              <w:left w:val="single" w:sz="4" w:space="0" w:color="000000"/>
              <w:bottom w:val="single" w:sz="4" w:space="0" w:color="000000"/>
              <w:right w:val="single" w:sz="4" w:space="0" w:color="000000"/>
            </w:tcBorders>
            <w:vAlign w:val="center"/>
          </w:tcPr>
          <w:p w:rsidR="00387F47" w:rsidRPr="00387F47" w:rsidRDefault="00387F47" w:rsidP="00387F47">
            <w:pPr>
              <w:pStyle w:val="Sansinterligne"/>
              <w:rPr>
                <w:rFonts w:ascii="Tw Cen MT" w:hAnsi="Tw Cen MT"/>
                <w:sz w:val="20"/>
                <w:szCs w:val="20"/>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387F47" w:rsidRPr="00387F47" w:rsidRDefault="00387F47" w:rsidP="00387F47">
            <w:pPr>
              <w:pStyle w:val="Sansinterligne"/>
              <w:rPr>
                <w:rFonts w:ascii="Tw Cen MT" w:hAnsi="Tw Cen MT"/>
                <w:sz w:val="20"/>
                <w:szCs w:val="20"/>
              </w:rPr>
            </w:pPr>
          </w:p>
        </w:tc>
      </w:tr>
      <w:tr w:rsidR="00BA350E" w:rsidRPr="00387F47" w:rsidTr="00BA350E">
        <w:trPr>
          <w:trHeight w:val="520"/>
        </w:trPr>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A350E" w:rsidRPr="00387F47" w:rsidRDefault="00BA350E" w:rsidP="00A12F01">
            <w:pPr>
              <w:pStyle w:val="Sansinterligne"/>
              <w:jc w:val="center"/>
              <w:rPr>
                <w:rFonts w:ascii="Tw Cen MT" w:hAnsi="Tw Cen MT"/>
                <w:b/>
                <w:sz w:val="20"/>
                <w:szCs w:val="20"/>
              </w:rPr>
            </w:pPr>
            <w:r w:rsidRPr="00387F47">
              <w:rPr>
                <w:rFonts w:ascii="Tw Cen MT" w:hAnsi="Tw Cen MT"/>
                <w:b/>
                <w:sz w:val="20"/>
                <w:szCs w:val="20"/>
              </w:rPr>
              <w:t>TOTAL A2</w:t>
            </w:r>
          </w:p>
        </w:tc>
        <w:tc>
          <w:tcPr>
            <w:tcW w:w="59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A350E" w:rsidRPr="00387F47" w:rsidRDefault="00BA350E" w:rsidP="00A12F01">
            <w:pPr>
              <w:pStyle w:val="Sansinterligne"/>
              <w:rPr>
                <w:rFonts w:ascii="Tw Cen MT" w:hAnsi="Tw Cen MT"/>
                <w:b/>
                <w:sz w:val="20"/>
                <w:szCs w:val="20"/>
              </w:rPr>
            </w:pPr>
            <w:r>
              <w:rPr>
                <w:rFonts w:ascii="Tw Cen MT" w:hAnsi="Tw Cen MT"/>
                <w:b/>
                <w:sz w:val="20"/>
                <w:szCs w:val="20"/>
              </w:rPr>
              <w:t xml:space="preserve">TOTAL </w:t>
            </w:r>
            <w:r w:rsidRPr="00387F47">
              <w:rPr>
                <w:rFonts w:ascii="Tw Cen MT" w:hAnsi="Tw Cen MT"/>
                <w:b/>
                <w:sz w:val="20"/>
                <w:szCs w:val="20"/>
              </w:rPr>
              <w:t xml:space="preserve"> CHEF DE CHANTIER </w:t>
            </w:r>
          </w:p>
        </w:tc>
        <w:tc>
          <w:tcPr>
            <w:tcW w:w="261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A350E" w:rsidRPr="00387F47" w:rsidRDefault="00BA350E" w:rsidP="00A12F01">
            <w:pPr>
              <w:pStyle w:val="Sansinterligne"/>
              <w:jc w:val="center"/>
              <w:rPr>
                <w:rFonts w:ascii="Tw Cen MT" w:hAnsi="Tw Cen MT"/>
                <w:b/>
                <w:sz w:val="20"/>
                <w:szCs w:val="20"/>
              </w:rPr>
            </w:pPr>
            <w:r w:rsidRPr="00387F47">
              <w:rPr>
                <w:rFonts w:ascii="Tw Cen MT" w:hAnsi="Tw Cen MT"/>
                <w:b/>
                <w:sz w:val="20"/>
                <w:szCs w:val="20"/>
              </w:rPr>
              <w:t xml:space="preserve">……… … sur 04 </w:t>
            </w:r>
          </w:p>
        </w:tc>
      </w:tr>
      <w:tr w:rsidR="00AE6541" w:rsidRPr="00387F47" w:rsidTr="00BA350E">
        <w:trPr>
          <w:trHeight w:val="520"/>
        </w:trPr>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E6541" w:rsidRPr="00387F47" w:rsidRDefault="00AE6541" w:rsidP="00A12F01">
            <w:pPr>
              <w:pStyle w:val="Sansinterligne"/>
              <w:jc w:val="center"/>
              <w:rPr>
                <w:rFonts w:ascii="Tw Cen MT" w:hAnsi="Tw Cen MT"/>
                <w:sz w:val="20"/>
                <w:szCs w:val="20"/>
              </w:rPr>
            </w:pPr>
            <w:r w:rsidRPr="00387F47">
              <w:rPr>
                <w:rFonts w:ascii="Tw Cen MT" w:hAnsi="Tw Cen MT"/>
                <w:b/>
                <w:sz w:val="20"/>
                <w:szCs w:val="20"/>
              </w:rPr>
              <w:t>A</w:t>
            </w:r>
            <w:r>
              <w:rPr>
                <w:rFonts w:ascii="Tw Cen MT" w:hAnsi="Tw Cen MT"/>
                <w:b/>
                <w:sz w:val="20"/>
                <w:szCs w:val="20"/>
              </w:rPr>
              <w:t>3</w:t>
            </w:r>
          </w:p>
        </w:tc>
        <w:tc>
          <w:tcPr>
            <w:tcW w:w="59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E6541" w:rsidRPr="00AE6541" w:rsidRDefault="00AE6541" w:rsidP="00A12F01">
            <w:pPr>
              <w:spacing w:after="0" w:line="240" w:lineRule="auto"/>
              <w:rPr>
                <w:rFonts w:ascii="Tw Cen MT" w:eastAsia="Times New Roman" w:hAnsi="Tw Cen MT" w:cs="Times New Roman"/>
                <w:b/>
                <w:sz w:val="20"/>
                <w:szCs w:val="20"/>
              </w:rPr>
            </w:pPr>
            <w:r w:rsidRPr="00AE6541">
              <w:rPr>
                <w:rFonts w:ascii="Tw Cen MT" w:eastAsia="Times New Roman" w:hAnsi="Tw Cen MT" w:cs="Times New Roman"/>
                <w:b/>
                <w:sz w:val="20"/>
                <w:szCs w:val="20"/>
              </w:rPr>
              <w:t>Engage</w:t>
            </w:r>
            <w:r>
              <w:rPr>
                <w:rFonts w:ascii="Tw Cen MT" w:hAnsi="Tw Cen MT"/>
                <w:b/>
                <w:sz w:val="20"/>
                <w:szCs w:val="20"/>
              </w:rPr>
              <w:t xml:space="preserve">ment </w:t>
            </w:r>
            <w:r w:rsidRPr="00AE6541">
              <w:rPr>
                <w:rFonts w:ascii="Tw Cen MT" w:eastAsia="Times New Roman" w:hAnsi="Tw Cen MT" w:cs="Times New Roman"/>
                <w:b/>
                <w:sz w:val="20"/>
                <w:szCs w:val="20"/>
              </w:rPr>
              <w:t xml:space="preserve"> sur l’honneur à recruter un personnel d’exécution qualifié par corps d’état (joindre état nominatif du personnel d’encadrement à recruter et préciser leur qualification.  (sur 01critère)</w:t>
            </w:r>
          </w:p>
          <w:p w:rsidR="00AE6541" w:rsidRPr="00387F47" w:rsidRDefault="00AE6541" w:rsidP="00A12F01">
            <w:pPr>
              <w:pStyle w:val="Sansinterligne"/>
              <w:rPr>
                <w:rFonts w:ascii="Tw Cen MT" w:hAnsi="Tw Cen MT"/>
                <w:sz w:val="20"/>
                <w:szCs w:val="20"/>
              </w:rPr>
            </w:pPr>
          </w:p>
        </w:tc>
        <w:tc>
          <w:tcPr>
            <w:tcW w:w="12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E6541" w:rsidRPr="00387F47" w:rsidRDefault="00AE6541" w:rsidP="00A12F01">
            <w:pPr>
              <w:pStyle w:val="Sansinterligne"/>
              <w:jc w:val="center"/>
              <w:rPr>
                <w:rFonts w:ascii="Tw Cen MT" w:hAnsi="Tw Cen MT"/>
                <w:b/>
                <w:sz w:val="20"/>
                <w:szCs w:val="20"/>
              </w:rPr>
            </w:pPr>
            <w:r w:rsidRPr="00387F47">
              <w:rPr>
                <w:rFonts w:ascii="Tw Cen MT" w:hAnsi="Tw Cen MT"/>
                <w:b/>
                <w:sz w:val="20"/>
                <w:szCs w:val="20"/>
              </w:rPr>
              <w:t>OUI</w:t>
            </w:r>
          </w:p>
        </w:tc>
        <w:tc>
          <w:tcPr>
            <w:tcW w:w="13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E6541" w:rsidRPr="00387F47" w:rsidRDefault="00AE6541" w:rsidP="00A12F01">
            <w:pPr>
              <w:pStyle w:val="Sansinterligne"/>
              <w:jc w:val="center"/>
              <w:rPr>
                <w:rFonts w:ascii="Tw Cen MT" w:hAnsi="Tw Cen MT"/>
                <w:b/>
                <w:sz w:val="20"/>
                <w:szCs w:val="20"/>
              </w:rPr>
            </w:pPr>
            <w:r w:rsidRPr="00387F47">
              <w:rPr>
                <w:rFonts w:ascii="Tw Cen MT" w:hAnsi="Tw Cen MT"/>
                <w:b/>
                <w:sz w:val="20"/>
                <w:szCs w:val="20"/>
              </w:rPr>
              <w:t>NON</w:t>
            </w:r>
          </w:p>
        </w:tc>
      </w:tr>
      <w:tr w:rsidR="00AE6541" w:rsidRPr="00387F47" w:rsidTr="004B29C2">
        <w:trPr>
          <w:trHeight w:val="520"/>
        </w:trPr>
        <w:tc>
          <w:tcPr>
            <w:tcW w:w="1559" w:type="dxa"/>
            <w:tcBorders>
              <w:top w:val="single" w:sz="4" w:space="0" w:color="000000"/>
              <w:left w:val="single" w:sz="4" w:space="0" w:color="000000"/>
              <w:bottom w:val="single" w:sz="4" w:space="0" w:color="000000"/>
              <w:right w:val="single" w:sz="4" w:space="0" w:color="000000"/>
            </w:tcBorders>
            <w:vAlign w:val="center"/>
          </w:tcPr>
          <w:p w:rsidR="00AE6541" w:rsidRPr="00387F47" w:rsidRDefault="00AE6541" w:rsidP="00BA350E">
            <w:pPr>
              <w:pStyle w:val="Sansinterligne"/>
              <w:jc w:val="center"/>
              <w:rPr>
                <w:rFonts w:ascii="Tw Cen MT" w:hAnsi="Tw Cen MT"/>
                <w:sz w:val="20"/>
                <w:szCs w:val="20"/>
              </w:rPr>
            </w:pPr>
            <w:r>
              <w:rPr>
                <w:rFonts w:ascii="Tw Cen MT" w:hAnsi="Tw Cen MT"/>
                <w:sz w:val="20"/>
                <w:szCs w:val="20"/>
              </w:rPr>
              <w:t>a</w:t>
            </w:r>
            <w:r w:rsidR="00BA350E">
              <w:rPr>
                <w:rFonts w:ascii="Tw Cen MT" w:hAnsi="Tw Cen MT"/>
                <w:sz w:val="20"/>
                <w:szCs w:val="20"/>
              </w:rPr>
              <w:t>.3.1</w:t>
            </w:r>
          </w:p>
        </w:tc>
        <w:tc>
          <w:tcPr>
            <w:tcW w:w="5954" w:type="dxa"/>
            <w:tcBorders>
              <w:top w:val="single" w:sz="4" w:space="0" w:color="000000"/>
              <w:left w:val="single" w:sz="4" w:space="0" w:color="000000"/>
              <w:bottom w:val="single" w:sz="4" w:space="0" w:color="000000"/>
              <w:right w:val="single" w:sz="4" w:space="0" w:color="000000"/>
            </w:tcBorders>
            <w:vAlign w:val="center"/>
          </w:tcPr>
          <w:p w:rsidR="00AE6541" w:rsidRPr="00BA350E" w:rsidRDefault="00BA350E" w:rsidP="00BA350E">
            <w:pPr>
              <w:pStyle w:val="Sansinterligne"/>
              <w:rPr>
                <w:rFonts w:ascii="Tw Cen MT" w:hAnsi="Tw Cen MT"/>
                <w:sz w:val="20"/>
                <w:szCs w:val="20"/>
              </w:rPr>
            </w:pPr>
            <w:r w:rsidRPr="00BA350E">
              <w:rPr>
                <w:rFonts w:ascii="Tw Cen MT" w:hAnsi="Tw Cen MT"/>
                <w:sz w:val="20"/>
                <w:szCs w:val="20"/>
              </w:rPr>
              <w:t xml:space="preserve">Engagement  sur l’honneur daté et signé </w:t>
            </w:r>
          </w:p>
        </w:tc>
        <w:tc>
          <w:tcPr>
            <w:tcW w:w="1273" w:type="dxa"/>
            <w:tcBorders>
              <w:top w:val="single" w:sz="4" w:space="0" w:color="000000"/>
              <w:left w:val="single" w:sz="4" w:space="0" w:color="000000"/>
              <w:bottom w:val="single" w:sz="4" w:space="0" w:color="000000"/>
              <w:right w:val="single" w:sz="4" w:space="0" w:color="000000"/>
            </w:tcBorders>
            <w:vAlign w:val="center"/>
          </w:tcPr>
          <w:p w:rsidR="00AE6541" w:rsidRPr="00387F47" w:rsidRDefault="00AE6541" w:rsidP="00A12F01">
            <w:pPr>
              <w:pStyle w:val="Sansinterligne"/>
              <w:jc w:val="center"/>
              <w:rPr>
                <w:rFonts w:ascii="Tw Cen MT" w:hAnsi="Tw Cen MT"/>
                <w:b/>
                <w:sz w:val="20"/>
                <w:szCs w:val="20"/>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AE6541" w:rsidRPr="00387F47" w:rsidRDefault="00AE6541" w:rsidP="00A12F01">
            <w:pPr>
              <w:pStyle w:val="Sansinterligne"/>
              <w:jc w:val="center"/>
              <w:rPr>
                <w:rFonts w:ascii="Tw Cen MT" w:hAnsi="Tw Cen MT"/>
                <w:b/>
                <w:sz w:val="20"/>
                <w:szCs w:val="20"/>
              </w:rPr>
            </w:pPr>
          </w:p>
        </w:tc>
      </w:tr>
      <w:tr w:rsidR="00BA350E" w:rsidRPr="00387F47" w:rsidTr="00BA350E">
        <w:trPr>
          <w:trHeight w:val="520"/>
        </w:trPr>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A350E" w:rsidRPr="00387F47" w:rsidRDefault="00BA350E" w:rsidP="00BA350E">
            <w:pPr>
              <w:pStyle w:val="Sansinterligne"/>
              <w:jc w:val="center"/>
              <w:rPr>
                <w:rFonts w:ascii="Tw Cen MT" w:hAnsi="Tw Cen MT"/>
                <w:sz w:val="20"/>
                <w:szCs w:val="20"/>
              </w:rPr>
            </w:pPr>
            <w:r w:rsidRPr="00387F47">
              <w:rPr>
                <w:rFonts w:ascii="Tw Cen MT" w:hAnsi="Tw Cen MT"/>
                <w:b/>
                <w:sz w:val="20"/>
                <w:szCs w:val="20"/>
              </w:rPr>
              <w:t>TOTAL A</w:t>
            </w:r>
            <w:r>
              <w:rPr>
                <w:rFonts w:ascii="Tw Cen MT" w:hAnsi="Tw Cen MT"/>
                <w:b/>
                <w:sz w:val="20"/>
                <w:szCs w:val="20"/>
              </w:rPr>
              <w:t>3</w:t>
            </w:r>
          </w:p>
        </w:tc>
        <w:tc>
          <w:tcPr>
            <w:tcW w:w="59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A350E" w:rsidRPr="00387F47" w:rsidRDefault="00BA350E" w:rsidP="00AE6541">
            <w:pPr>
              <w:pStyle w:val="Sansinterligne"/>
              <w:rPr>
                <w:rFonts w:ascii="Tw Cen MT" w:hAnsi="Tw Cen MT"/>
                <w:sz w:val="20"/>
                <w:szCs w:val="20"/>
              </w:rPr>
            </w:pPr>
            <w:proofErr w:type="spellStart"/>
            <w:r w:rsidRPr="00387F47">
              <w:rPr>
                <w:rFonts w:ascii="Tw Cen MT" w:hAnsi="Tw Cen MT"/>
                <w:b/>
                <w:sz w:val="20"/>
                <w:szCs w:val="20"/>
              </w:rPr>
              <w:t>TOTAL</w:t>
            </w:r>
            <w:r>
              <w:rPr>
                <w:rFonts w:ascii="Tw Cen MT" w:hAnsi="Tw Cen MT"/>
                <w:b/>
                <w:sz w:val="20"/>
                <w:szCs w:val="20"/>
              </w:rPr>
              <w:t>E</w:t>
            </w:r>
            <w:r w:rsidRPr="00AE6541">
              <w:rPr>
                <w:rFonts w:ascii="Tw Cen MT" w:hAnsi="Tw Cen MT"/>
                <w:b/>
                <w:sz w:val="20"/>
                <w:szCs w:val="20"/>
              </w:rPr>
              <w:t>ngage</w:t>
            </w:r>
            <w:r>
              <w:rPr>
                <w:rFonts w:ascii="Tw Cen MT" w:hAnsi="Tw Cen MT"/>
                <w:b/>
                <w:sz w:val="20"/>
                <w:szCs w:val="20"/>
              </w:rPr>
              <w:t>ment</w:t>
            </w:r>
            <w:proofErr w:type="spellEnd"/>
            <w:r w:rsidRPr="00AE6541">
              <w:rPr>
                <w:rFonts w:ascii="Tw Cen MT" w:hAnsi="Tw Cen MT"/>
                <w:b/>
                <w:sz w:val="20"/>
                <w:szCs w:val="20"/>
              </w:rPr>
              <w:t xml:space="preserve"> sur l’honneur </w:t>
            </w:r>
          </w:p>
        </w:tc>
        <w:tc>
          <w:tcPr>
            <w:tcW w:w="261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A350E" w:rsidRPr="00387F47" w:rsidRDefault="00BA350E" w:rsidP="00BA350E">
            <w:pPr>
              <w:pStyle w:val="Sansinterligne"/>
              <w:rPr>
                <w:rFonts w:ascii="Tw Cen MT" w:hAnsi="Tw Cen MT"/>
                <w:sz w:val="20"/>
                <w:szCs w:val="20"/>
              </w:rPr>
            </w:pPr>
            <w:r w:rsidRPr="00387F47">
              <w:rPr>
                <w:rFonts w:ascii="Tw Cen MT" w:hAnsi="Tw Cen MT"/>
                <w:b/>
                <w:sz w:val="20"/>
                <w:szCs w:val="20"/>
              </w:rPr>
              <w:t xml:space="preserve">……… … sur </w:t>
            </w:r>
            <w:r>
              <w:rPr>
                <w:rFonts w:ascii="Tw Cen MT" w:hAnsi="Tw Cen MT"/>
                <w:b/>
                <w:sz w:val="20"/>
                <w:szCs w:val="20"/>
              </w:rPr>
              <w:t>01</w:t>
            </w:r>
          </w:p>
        </w:tc>
      </w:tr>
      <w:tr w:rsidR="00BA350E" w:rsidRPr="00387F47" w:rsidTr="00BA350E">
        <w:trPr>
          <w:trHeight w:val="520"/>
        </w:trPr>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A350E" w:rsidRPr="00387F47" w:rsidRDefault="00BA350E" w:rsidP="00A12F01">
            <w:pPr>
              <w:pStyle w:val="Sansinterligne"/>
              <w:jc w:val="center"/>
              <w:rPr>
                <w:rFonts w:ascii="Tw Cen MT" w:hAnsi="Tw Cen MT"/>
                <w:b/>
                <w:sz w:val="20"/>
                <w:szCs w:val="20"/>
              </w:rPr>
            </w:pPr>
            <w:r w:rsidRPr="00387F47">
              <w:rPr>
                <w:rFonts w:ascii="Tw Cen MT" w:hAnsi="Tw Cen MT"/>
                <w:b/>
                <w:sz w:val="20"/>
                <w:szCs w:val="20"/>
              </w:rPr>
              <w:t>TOTAL A</w:t>
            </w:r>
          </w:p>
        </w:tc>
        <w:tc>
          <w:tcPr>
            <w:tcW w:w="59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A350E" w:rsidRPr="00387F47" w:rsidRDefault="00BA350E" w:rsidP="00A12F01">
            <w:pPr>
              <w:pStyle w:val="Sansinterligne"/>
              <w:rPr>
                <w:rFonts w:ascii="Tw Cen MT" w:hAnsi="Tw Cen MT"/>
                <w:b/>
                <w:sz w:val="20"/>
                <w:szCs w:val="20"/>
              </w:rPr>
            </w:pPr>
            <w:r w:rsidRPr="00387F47">
              <w:rPr>
                <w:rFonts w:ascii="Tw Cen MT" w:hAnsi="Tw Cen MT"/>
                <w:b/>
                <w:sz w:val="20"/>
                <w:szCs w:val="20"/>
              </w:rPr>
              <w:t xml:space="preserve">TOTAL DES PERSONNELS AUX POSTES-CLÉS </w:t>
            </w:r>
          </w:p>
        </w:tc>
        <w:tc>
          <w:tcPr>
            <w:tcW w:w="261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A350E" w:rsidRPr="00387F47" w:rsidRDefault="00BA350E" w:rsidP="00BA350E">
            <w:pPr>
              <w:pStyle w:val="Sansinterligne"/>
              <w:jc w:val="center"/>
              <w:rPr>
                <w:rFonts w:ascii="Tw Cen MT" w:hAnsi="Tw Cen MT"/>
                <w:b/>
                <w:sz w:val="20"/>
                <w:szCs w:val="20"/>
              </w:rPr>
            </w:pPr>
            <w:r w:rsidRPr="00387F47">
              <w:rPr>
                <w:rFonts w:ascii="Tw Cen MT" w:hAnsi="Tw Cen MT"/>
                <w:b/>
                <w:sz w:val="20"/>
                <w:szCs w:val="20"/>
              </w:rPr>
              <w:t>……… … sur 0</w:t>
            </w:r>
            <w:r>
              <w:rPr>
                <w:rFonts w:ascii="Tw Cen MT" w:hAnsi="Tw Cen MT"/>
                <w:b/>
                <w:sz w:val="20"/>
                <w:szCs w:val="20"/>
              </w:rPr>
              <w:t>9</w:t>
            </w:r>
          </w:p>
        </w:tc>
      </w:tr>
      <w:tr w:rsidR="00AE6541" w:rsidRPr="00387F47" w:rsidTr="002406F1">
        <w:trPr>
          <w:trHeight w:val="340"/>
        </w:trPr>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E6541" w:rsidRPr="00387F47" w:rsidRDefault="00AE6541" w:rsidP="002406F1">
            <w:pPr>
              <w:pStyle w:val="Sansinterligne"/>
              <w:jc w:val="center"/>
              <w:rPr>
                <w:rFonts w:ascii="Tw Cen MT" w:hAnsi="Tw Cen MT"/>
                <w:b/>
                <w:sz w:val="20"/>
                <w:szCs w:val="20"/>
              </w:rPr>
            </w:pPr>
            <w:r w:rsidRPr="00387F47">
              <w:rPr>
                <w:rFonts w:ascii="Tw Cen MT" w:hAnsi="Tw Cen MT"/>
                <w:b/>
                <w:sz w:val="20"/>
                <w:szCs w:val="20"/>
              </w:rPr>
              <w:t>B</w:t>
            </w:r>
          </w:p>
        </w:tc>
        <w:tc>
          <w:tcPr>
            <w:tcW w:w="8573"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AE6541" w:rsidRPr="00387F47" w:rsidRDefault="00AE6541" w:rsidP="002406F1">
            <w:pPr>
              <w:pStyle w:val="Sansinterligne"/>
              <w:rPr>
                <w:rFonts w:ascii="Tw Cen MT" w:hAnsi="Tw Cen MT"/>
                <w:sz w:val="20"/>
                <w:szCs w:val="20"/>
              </w:rPr>
            </w:pPr>
            <w:r w:rsidRPr="00387F47">
              <w:rPr>
                <w:rFonts w:ascii="Tw Cen MT" w:hAnsi="Tw Cen MT"/>
                <w:b/>
                <w:sz w:val="20"/>
                <w:szCs w:val="20"/>
              </w:rPr>
              <w:t>MOYENS</w:t>
            </w:r>
            <w:r w:rsidRPr="00387F47">
              <w:rPr>
                <w:rFonts w:ascii="Tw Cen MT" w:hAnsi="Tw Cen MT"/>
                <w:b/>
                <w:sz w:val="20"/>
                <w:szCs w:val="20"/>
              </w:rPr>
              <w:tab/>
              <w:t>(sur 0</w:t>
            </w:r>
            <w:r>
              <w:rPr>
                <w:rFonts w:ascii="Tw Cen MT" w:hAnsi="Tw Cen MT"/>
                <w:b/>
                <w:sz w:val="20"/>
                <w:szCs w:val="20"/>
              </w:rPr>
              <w:t>4</w:t>
            </w:r>
            <w:r w:rsidRPr="00387F47">
              <w:rPr>
                <w:rFonts w:ascii="Tw Cen MT" w:hAnsi="Tw Cen MT"/>
                <w:b/>
                <w:sz w:val="20"/>
                <w:szCs w:val="20"/>
              </w:rPr>
              <w:t xml:space="preserve"> critères</w:t>
            </w:r>
            <w:r>
              <w:rPr>
                <w:rFonts w:ascii="Tw Cen MT" w:hAnsi="Tw Cen MT"/>
                <w:b/>
                <w:sz w:val="20"/>
                <w:szCs w:val="20"/>
              </w:rPr>
              <w:t>)</w:t>
            </w:r>
          </w:p>
        </w:tc>
      </w:tr>
      <w:tr w:rsidR="00AE6541" w:rsidRPr="00387F47" w:rsidTr="006C3A8B">
        <w:trPr>
          <w:trHeight w:val="850"/>
        </w:trPr>
        <w:tc>
          <w:tcPr>
            <w:tcW w:w="1559" w:type="dxa"/>
            <w:tcBorders>
              <w:top w:val="single" w:sz="4" w:space="0" w:color="000000"/>
              <w:left w:val="single" w:sz="4" w:space="0" w:color="000000"/>
              <w:bottom w:val="single" w:sz="4" w:space="0" w:color="000000"/>
              <w:right w:val="single" w:sz="4" w:space="0" w:color="000000"/>
            </w:tcBorders>
          </w:tcPr>
          <w:p w:rsidR="00AE6541" w:rsidRPr="00387F47" w:rsidRDefault="00AE6541" w:rsidP="00387F47">
            <w:pPr>
              <w:pStyle w:val="Sansinterligne"/>
              <w:jc w:val="center"/>
              <w:rPr>
                <w:rFonts w:ascii="Tw Cen MT" w:hAnsi="Tw Cen MT"/>
                <w:sz w:val="20"/>
                <w:szCs w:val="20"/>
              </w:rPr>
            </w:pPr>
            <w:r w:rsidRPr="00387F47">
              <w:rPr>
                <w:rFonts w:ascii="Tw Cen MT" w:hAnsi="Tw Cen MT"/>
                <w:sz w:val="20"/>
                <w:szCs w:val="20"/>
              </w:rPr>
              <w:t>B1</w:t>
            </w:r>
          </w:p>
        </w:tc>
        <w:tc>
          <w:tcPr>
            <w:tcW w:w="5954" w:type="dxa"/>
            <w:tcBorders>
              <w:top w:val="single" w:sz="4" w:space="0" w:color="000000"/>
              <w:left w:val="single" w:sz="4" w:space="0" w:color="000000"/>
              <w:bottom w:val="single" w:sz="4" w:space="0" w:color="000000"/>
              <w:right w:val="single" w:sz="4" w:space="0" w:color="000000"/>
            </w:tcBorders>
            <w:vAlign w:val="center"/>
          </w:tcPr>
          <w:p w:rsidR="00AE6541" w:rsidRPr="00387F47" w:rsidRDefault="00AE6541" w:rsidP="00387F47">
            <w:pPr>
              <w:pStyle w:val="Sansinterligne"/>
              <w:rPr>
                <w:rFonts w:ascii="Tw Cen MT" w:hAnsi="Tw Cen MT"/>
                <w:sz w:val="20"/>
                <w:szCs w:val="20"/>
              </w:rPr>
            </w:pPr>
            <w:r w:rsidRPr="00387F47">
              <w:rPr>
                <w:rFonts w:ascii="Tw Cen MT" w:hAnsi="Tw Cen MT"/>
                <w:b/>
                <w:sz w:val="20"/>
                <w:szCs w:val="20"/>
              </w:rPr>
              <w:t>MATERIEL</w:t>
            </w:r>
            <w:r>
              <w:rPr>
                <w:rFonts w:ascii="Tw Cen MT" w:hAnsi="Tw Cen MT"/>
                <w:b/>
                <w:sz w:val="20"/>
                <w:szCs w:val="20"/>
              </w:rPr>
              <w:t xml:space="preserve"> ROULANT </w:t>
            </w:r>
            <w:r w:rsidRPr="00387F47">
              <w:rPr>
                <w:rFonts w:ascii="Tw Cen MT" w:hAnsi="Tw Cen MT"/>
                <w:b/>
                <w:sz w:val="20"/>
                <w:szCs w:val="20"/>
              </w:rPr>
              <w:t>(sur 02 critères</w:t>
            </w:r>
            <w:r>
              <w:rPr>
                <w:rFonts w:ascii="Tw Cen MT" w:hAnsi="Tw Cen MT"/>
                <w:b/>
                <w:sz w:val="20"/>
                <w:szCs w:val="20"/>
              </w:rPr>
              <w:t xml:space="preserve">) </w:t>
            </w:r>
            <w:r w:rsidRPr="00387F47">
              <w:rPr>
                <w:rFonts w:ascii="Tw Cen MT" w:hAnsi="Tw Cen MT"/>
                <w:sz w:val="20"/>
                <w:szCs w:val="20"/>
              </w:rPr>
              <w:t>Copie certifiée conforme de la carte grise signée par le service émetteur</w:t>
            </w:r>
            <w:r>
              <w:rPr>
                <w:rFonts w:ascii="Tw Cen MT" w:hAnsi="Tw Cen MT"/>
                <w:sz w:val="20"/>
                <w:szCs w:val="20"/>
              </w:rPr>
              <w:t xml:space="preserve"> et justification </w:t>
            </w:r>
            <w:r w:rsidRPr="00387F47">
              <w:rPr>
                <w:rFonts w:ascii="Tw Cen MT" w:hAnsi="Tw Cen MT"/>
                <w:sz w:val="20"/>
                <w:szCs w:val="20"/>
              </w:rPr>
              <w:t xml:space="preserve"> de la location</w:t>
            </w:r>
            <w:r>
              <w:rPr>
                <w:rFonts w:ascii="Tw Cen MT" w:hAnsi="Tw Cen MT"/>
                <w:sz w:val="20"/>
                <w:szCs w:val="20"/>
              </w:rPr>
              <w:t xml:space="preserve"> le cas échéant par un contrat de location légalisé</w:t>
            </w:r>
          </w:p>
        </w:tc>
        <w:tc>
          <w:tcPr>
            <w:tcW w:w="1273" w:type="dxa"/>
            <w:tcBorders>
              <w:top w:val="single" w:sz="4" w:space="0" w:color="000000"/>
              <w:left w:val="single" w:sz="4" w:space="0" w:color="000000"/>
              <w:bottom w:val="single" w:sz="4" w:space="0" w:color="000000"/>
              <w:right w:val="single" w:sz="4" w:space="0" w:color="auto"/>
            </w:tcBorders>
            <w:vAlign w:val="center"/>
          </w:tcPr>
          <w:p w:rsidR="00AE6541" w:rsidRPr="00387F47" w:rsidRDefault="00AE6541" w:rsidP="006C3A8B">
            <w:pPr>
              <w:pStyle w:val="Sansinterligne"/>
              <w:jc w:val="center"/>
              <w:rPr>
                <w:rFonts w:ascii="Tw Cen MT" w:hAnsi="Tw Cen MT"/>
                <w:b/>
                <w:sz w:val="20"/>
                <w:szCs w:val="20"/>
              </w:rPr>
            </w:pPr>
            <w:r w:rsidRPr="00387F47">
              <w:rPr>
                <w:rFonts w:ascii="Tw Cen MT" w:hAnsi="Tw Cen MT"/>
                <w:b/>
                <w:sz w:val="20"/>
                <w:szCs w:val="20"/>
              </w:rPr>
              <w:t>OUI</w:t>
            </w:r>
          </w:p>
        </w:tc>
        <w:tc>
          <w:tcPr>
            <w:tcW w:w="1346" w:type="dxa"/>
            <w:tcBorders>
              <w:top w:val="single" w:sz="4" w:space="0" w:color="000000"/>
              <w:left w:val="single" w:sz="4" w:space="0" w:color="auto"/>
              <w:bottom w:val="single" w:sz="4" w:space="0" w:color="000000"/>
              <w:right w:val="single" w:sz="4" w:space="0" w:color="000000"/>
            </w:tcBorders>
            <w:vAlign w:val="center"/>
          </w:tcPr>
          <w:p w:rsidR="00AE6541" w:rsidRPr="00387F47" w:rsidRDefault="00AE6541" w:rsidP="006C3A8B">
            <w:pPr>
              <w:pStyle w:val="Sansinterligne"/>
              <w:jc w:val="center"/>
              <w:rPr>
                <w:rFonts w:ascii="Tw Cen MT" w:hAnsi="Tw Cen MT"/>
                <w:b/>
                <w:sz w:val="20"/>
                <w:szCs w:val="20"/>
              </w:rPr>
            </w:pPr>
            <w:r w:rsidRPr="00387F47">
              <w:rPr>
                <w:rFonts w:ascii="Tw Cen MT" w:hAnsi="Tw Cen MT"/>
                <w:b/>
                <w:sz w:val="20"/>
                <w:szCs w:val="20"/>
              </w:rPr>
              <w:t>NON</w:t>
            </w:r>
          </w:p>
        </w:tc>
      </w:tr>
      <w:tr w:rsidR="00AE6541" w:rsidRPr="00387F47" w:rsidTr="00387F47">
        <w:trPr>
          <w:trHeight w:val="408"/>
        </w:trPr>
        <w:tc>
          <w:tcPr>
            <w:tcW w:w="1559" w:type="dxa"/>
            <w:tcBorders>
              <w:top w:val="single" w:sz="4" w:space="0" w:color="000000"/>
              <w:left w:val="single" w:sz="4" w:space="0" w:color="000000"/>
              <w:bottom w:val="single" w:sz="4" w:space="0" w:color="000000"/>
              <w:right w:val="single" w:sz="4" w:space="0" w:color="000000"/>
            </w:tcBorders>
          </w:tcPr>
          <w:p w:rsidR="00AE6541" w:rsidRPr="00387F47" w:rsidRDefault="00AE6541" w:rsidP="00387F47">
            <w:pPr>
              <w:pStyle w:val="Sansinterligne"/>
              <w:jc w:val="center"/>
              <w:rPr>
                <w:rFonts w:ascii="Tw Cen MT" w:hAnsi="Tw Cen MT"/>
                <w:sz w:val="20"/>
                <w:szCs w:val="20"/>
              </w:rPr>
            </w:pPr>
            <w:r w:rsidRPr="00387F47">
              <w:rPr>
                <w:rFonts w:ascii="Tw Cen MT" w:hAnsi="Tw Cen MT"/>
                <w:sz w:val="20"/>
                <w:szCs w:val="20"/>
              </w:rPr>
              <w:t>b1.1</w:t>
            </w:r>
          </w:p>
        </w:tc>
        <w:tc>
          <w:tcPr>
            <w:tcW w:w="5954" w:type="dxa"/>
            <w:tcBorders>
              <w:top w:val="single" w:sz="4" w:space="0" w:color="000000"/>
              <w:left w:val="single" w:sz="4" w:space="0" w:color="000000"/>
              <w:bottom w:val="single" w:sz="4" w:space="0" w:color="000000"/>
              <w:right w:val="single" w:sz="4" w:space="0" w:color="000000"/>
            </w:tcBorders>
            <w:vAlign w:val="center"/>
          </w:tcPr>
          <w:p w:rsidR="00AE6541" w:rsidRPr="00387F47" w:rsidRDefault="00AE6541" w:rsidP="00387F47">
            <w:pPr>
              <w:pStyle w:val="Sansinterligne"/>
              <w:rPr>
                <w:rFonts w:ascii="Tw Cen MT" w:hAnsi="Tw Cen MT"/>
                <w:sz w:val="20"/>
                <w:szCs w:val="20"/>
              </w:rPr>
            </w:pPr>
            <w:r>
              <w:rPr>
                <w:rFonts w:ascii="Tw Cen MT" w:hAnsi="Tw Cen MT"/>
                <w:sz w:val="20"/>
                <w:szCs w:val="20"/>
              </w:rPr>
              <w:t>Benne</w:t>
            </w:r>
          </w:p>
        </w:tc>
        <w:tc>
          <w:tcPr>
            <w:tcW w:w="1273" w:type="dxa"/>
            <w:tcBorders>
              <w:top w:val="single" w:sz="4" w:space="0" w:color="000000"/>
              <w:left w:val="single" w:sz="4" w:space="0" w:color="000000"/>
              <w:bottom w:val="single" w:sz="4" w:space="0" w:color="000000"/>
              <w:right w:val="single" w:sz="4" w:space="0" w:color="000000"/>
            </w:tcBorders>
          </w:tcPr>
          <w:p w:rsidR="00AE6541" w:rsidRPr="00387F47" w:rsidRDefault="00AE6541" w:rsidP="00387F47">
            <w:pPr>
              <w:pStyle w:val="Sansinterligne"/>
              <w:rPr>
                <w:rFonts w:ascii="Tw Cen MT" w:hAnsi="Tw Cen MT"/>
                <w:sz w:val="20"/>
                <w:szCs w:val="20"/>
              </w:rPr>
            </w:pPr>
          </w:p>
        </w:tc>
        <w:tc>
          <w:tcPr>
            <w:tcW w:w="1346" w:type="dxa"/>
            <w:tcBorders>
              <w:top w:val="single" w:sz="4" w:space="0" w:color="000000"/>
              <w:left w:val="single" w:sz="4" w:space="0" w:color="000000"/>
              <w:bottom w:val="single" w:sz="4" w:space="0" w:color="000000"/>
              <w:right w:val="single" w:sz="4" w:space="0" w:color="000000"/>
            </w:tcBorders>
          </w:tcPr>
          <w:p w:rsidR="00AE6541" w:rsidRPr="00387F47" w:rsidRDefault="00AE6541" w:rsidP="00387F47">
            <w:pPr>
              <w:pStyle w:val="Sansinterligne"/>
              <w:rPr>
                <w:rFonts w:ascii="Tw Cen MT" w:hAnsi="Tw Cen MT"/>
                <w:sz w:val="20"/>
                <w:szCs w:val="20"/>
              </w:rPr>
            </w:pPr>
          </w:p>
        </w:tc>
      </w:tr>
      <w:tr w:rsidR="00AE6541" w:rsidRPr="00387F47" w:rsidTr="00387F47">
        <w:trPr>
          <w:trHeight w:val="245"/>
        </w:trPr>
        <w:tc>
          <w:tcPr>
            <w:tcW w:w="1559" w:type="dxa"/>
            <w:tcBorders>
              <w:top w:val="single" w:sz="4" w:space="0" w:color="000000"/>
              <w:left w:val="single" w:sz="4" w:space="0" w:color="000000"/>
              <w:bottom w:val="single" w:sz="4" w:space="0" w:color="000000"/>
              <w:right w:val="single" w:sz="4" w:space="0" w:color="000000"/>
            </w:tcBorders>
          </w:tcPr>
          <w:p w:rsidR="00AE6541" w:rsidRPr="00387F47" w:rsidRDefault="00AE6541" w:rsidP="00387F47">
            <w:pPr>
              <w:pStyle w:val="Sansinterligne"/>
              <w:jc w:val="center"/>
              <w:rPr>
                <w:rFonts w:ascii="Tw Cen MT" w:hAnsi="Tw Cen MT"/>
                <w:sz w:val="20"/>
                <w:szCs w:val="20"/>
              </w:rPr>
            </w:pPr>
            <w:r w:rsidRPr="00387F47">
              <w:rPr>
                <w:rFonts w:ascii="Tw Cen MT" w:hAnsi="Tw Cen MT"/>
                <w:sz w:val="20"/>
                <w:szCs w:val="20"/>
              </w:rPr>
              <w:t>b1.2</w:t>
            </w:r>
          </w:p>
        </w:tc>
        <w:tc>
          <w:tcPr>
            <w:tcW w:w="5954" w:type="dxa"/>
            <w:tcBorders>
              <w:top w:val="single" w:sz="4" w:space="0" w:color="000000"/>
              <w:left w:val="single" w:sz="4" w:space="0" w:color="000000"/>
              <w:bottom w:val="single" w:sz="4" w:space="0" w:color="000000"/>
              <w:right w:val="single" w:sz="4" w:space="0" w:color="000000"/>
            </w:tcBorders>
            <w:vAlign w:val="center"/>
          </w:tcPr>
          <w:p w:rsidR="00AE6541" w:rsidRPr="00387F47" w:rsidRDefault="00AE6541" w:rsidP="00387F47">
            <w:pPr>
              <w:pStyle w:val="Sansinterligne"/>
              <w:rPr>
                <w:rFonts w:ascii="Tw Cen MT" w:hAnsi="Tw Cen MT"/>
                <w:sz w:val="20"/>
                <w:szCs w:val="20"/>
              </w:rPr>
            </w:pPr>
            <w:r w:rsidRPr="00387F47">
              <w:rPr>
                <w:rFonts w:ascii="Tw Cen MT" w:hAnsi="Tw Cen MT"/>
                <w:sz w:val="20"/>
                <w:szCs w:val="20"/>
              </w:rPr>
              <w:t xml:space="preserve">Pick-up </w:t>
            </w:r>
          </w:p>
        </w:tc>
        <w:tc>
          <w:tcPr>
            <w:tcW w:w="1273" w:type="dxa"/>
            <w:tcBorders>
              <w:top w:val="single" w:sz="4" w:space="0" w:color="000000"/>
              <w:left w:val="single" w:sz="4" w:space="0" w:color="000000"/>
              <w:bottom w:val="single" w:sz="4" w:space="0" w:color="000000"/>
              <w:right w:val="single" w:sz="4" w:space="0" w:color="000000"/>
            </w:tcBorders>
          </w:tcPr>
          <w:p w:rsidR="00AE6541" w:rsidRPr="00387F47" w:rsidRDefault="00AE6541" w:rsidP="00387F47">
            <w:pPr>
              <w:pStyle w:val="Sansinterligne"/>
              <w:rPr>
                <w:rFonts w:ascii="Tw Cen MT" w:hAnsi="Tw Cen MT"/>
                <w:sz w:val="20"/>
                <w:szCs w:val="20"/>
              </w:rPr>
            </w:pPr>
          </w:p>
        </w:tc>
        <w:tc>
          <w:tcPr>
            <w:tcW w:w="1346" w:type="dxa"/>
            <w:tcBorders>
              <w:top w:val="single" w:sz="4" w:space="0" w:color="000000"/>
              <w:left w:val="single" w:sz="4" w:space="0" w:color="000000"/>
              <w:bottom w:val="single" w:sz="4" w:space="0" w:color="000000"/>
              <w:right w:val="single" w:sz="4" w:space="0" w:color="000000"/>
            </w:tcBorders>
          </w:tcPr>
          <w:p w:rsidR="00AE6541" w:rsidRPr="00387F47" w:rsidRDefault="00AE6541" w:rsidP="00387F47">
            <w:pPr>
              <w:pStyle w:val="Sansinterligne"/>
              <w:rPr>
                <w:rFonts w:ascii="Tw Cen MT" w:hAnsi="Tw Cen MT"/>
                <w:sz w:val="20"/>
                <w:szCs w:val="20"/>
              </w:rPr>
            </w:pPr>
          </w:p>
        </w:tc>
      </w:tr>
      <w:tr w:rsidR="00AE6541" w:rsidRPr="00387F47" w:rsidTr="00BA350E">
        <w:trPr>
          <w:trHeight w:val="435"/>
        </w:trPr>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E6541" w:rsidRPr="00BA350E" w:rsidRDefault="00BA350E" w:rsidP="00387F47">
            <w:pPr>
              <w:pStyle w:val="Sansinterligne"/>
              <w:jc w:val="center"/>
              <w:rPr>
                <w:rFonts w:ascii="Tw Cen MT" w:hAnsi="Tw Cen MT"/>
                <w:b/>
                <w:sz w:val="20"/>
                <w:szCs w:val="20"/>
              </w:rPr>
            </w:pPr>
            <w:r w:rsidRPr="00BA350E">
              <w:rPr>
                <w:rFonts w:ascii="Tw Cen MT" w:hAnsi="Tw Cen MT"/>
                <w:b/>
                <w:sz w:val="20"/>
                <w:szCs w:val="20"/>
              </w:rPr>
              <w:t>TOTAL B1</w:t>
            </w:r>
          </w:p>
        </w:tc>
        <w:tc>
          <w:tcPr>
            <w:tcW w:w="59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E6541" w:rsidRPr="00BA350E" w:rsidRDefault="00BA350E" w:rsidP="00387F47">
            <w:pPr>
              <w:pStyle w:val="Sansinterligne"/>
              <w:rPr>
                <w:rFonts w:ascii="Tw Cen MT" w:hAnsi="Tw Cen MT"/>
                <w:b/>
                <w:sz w:val="20"/>
                <w:szCs w:val="20"/>
              </w:rPr>
            </w:pPr>
            <w:r w:rsidRPr="00BA350E">
              <w:rPr>
                <w:rFonts w:ascii="Tw Cen MT" w:hAnsi="Tw Cen MT"/>
                <w:b/>
                <w:sz w:val="20"/>
                <w:szCs w:val="20"/>
              </w:rPr>
              <w:t xml:space="preserve">TOTAL MATERIEL ROULANT </w:t>
            </w:r>
          </w:p>
        </w:tc>
        <w:tc>
          <w:tcPr>
            <w:tcW w:w="261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E6541" w:rsidRPr="00BA350E" w:rsidRDefault="00BA350E" w:rsidP="00387F47">
            <w:pPr>
              <w:pStyle w:val="Sansinterligne"/>
              <w:rPr>
                <w:rFonts w:ascii="Tw Cen MT" w:hAnsi="Tw Cen MT"/>
                <w:b/>
                <w:sz w:val="20"/>
                <w:szCs w:val="20"/>
              </w:rPr>
            </w:pPr>
            <w:r w:rsidRPr="00BA350E">
              <w:rPr>
                <w:rFonts w:ascii="Tw Cen MT" w:hAnsi="Tw Cen MT"/>
                <w:b/>
                <w:sz w:val="20"/>
                <w:szCs w:val="20"/>
              </w:rPr>
              <w:t xml:space="preserve">……… … SUR 02 </w:t>
            </w:r>
          </w:p>
        </w:tc>
      </w:tr>
      <w:tr w:rsidR="00AE6541" w:rsidRPr="00387F47" w:rsidTr="006C3A8B">
        <w:trPr>
          <w:trHeight w:val="624"/>
        </w:trPr>
        <w:tc>
          <w:tcPr>
            <w:tcW w:w="1559" w:type="dxa"/>
            <w:tcBorders>
              <w:top w:val="single" w:sz="4" w:space="0" w:color="000000"/>
              <w:left w:val="single" w:sz="4" w:space="0" w:color="000000"/>
              <w:bottom w:val="single" w:sz="4" w:space="0" w:color="000000"/>
              <w:right w:val="single" w:sz="4" w:space="0" w:color="000000"/>
            </w:tcBorders>
          </w:tcPr>
          <w:p w:rsidR="00AE6541" w:rsidRPr="00387F47" w:rsidRDefault="00AE6541" w:rsidP="00387F47">
            <w:pPr>
              <w:pStyle w:val="Sansinterligne"/>
              <w:jc w:val="center"/>
              <w:rPr>
                <w:rFonts w:ascii="Tw Cen MT" w:hAnsi="Tw Cen MT"/>
                <w:sz w:val="20"/>
                <w:szCs w:val="20"/>
              </w:rPr>
            </w:pPr>
            <w:r w:rsidRPr="00387F47">
              <w:rPr>
                <w:rFonts w:ascii="Tw Cen MT" w:hAnsi="Tw Cen MT"/>
                <w:sz w:val="20"/>
                <w:szCs w:val="20"/>
              </w:rPr>
              <w:lastRenderedPageBreak/>
              <w:t>B2</w:t>
            </w:r>
          </w:p>
        </w:tc>
        <w:tc>
          <w:tcPr>
            <w:tcW w:w="5954" w:type="dxa"/>
            <w:tcBorders>
              <w:top w:val="single" w:sz="4" w:space="0" w:color="000000"/>
              <w:left w:val="single" w:sz="4" w:space="0" w:color="000000"/>
              <w:bottom w:val="single" w:sz="4" w:space="0" w:color="000000"/>
              <w:right w:val="single" w:sz="4" w:space="0" w:color="000000"/>
            </w:tcBorders>
            <w:vAlign w:val="center"/>
          </w:tcPr>
          <w:p w:rsidR="00AE6541" w:rsidRPr="00387F47" w:rsidRDefault="00AE6541" w:rsidP="00387F47">
            <w:pPr>
              <w:pStyle w:val="Sansinterligne"/>
              <w:rPr>
                <w:rFonts w:ascii="Tw Cen MT" w:hAnsi="Tw Cen MT"/>
                <w:sz w:val="20"/>
                <w:szCs w:val="20"/>
              </w:rPr>
            </w:pPr>
            <w:r w:rsidRPr="00387F47">
              <w:rPr>
                <w:rFonts w:ascii="Tw Cen MT" w:hAnsi="Tw Cen MT"/>
                <w:b/>
                <w:sz w:val="20"/>
                <w:szCs w:val="20"/>
              </w:rPr>
              <w:t>PETIT MATERIEL DE CHANTIER</w:t>
            </w:r>
            <w:r w:rsidRPr="002406F1">
              <w:rPr>
                <w:rFonts w:ascii="Tw Cen MT" w:hAnsi="Tw Cen MT"/>
                <w:b/>
                <w:sz w:val="20"/>
                <w:szCs w:val="20"/>
              </w:rPr>
              <w:t>(sur 02 critères)</w:t>
            </w:r>
            <w:r w:rsidRPr="00387F47">
              <w:rPr>
                <w:rFonts w:ascii="Tw Cen MT" w:hAnsi="Tw Cen MT"/>
                <w:sz w:val="20"/>
                <w:szCs w:val="20"/>
              </w:rPr>
              <w:t xml:space="preserve"> Justification de la propriété (copie facture d’achat)</w:t>
            </w:r>
          </w:p>
        </w:tc>
        <w:tc>
          <w:tcPr>
            <w:tcW w:w="1273" w:type="dxa"/>
            <w:tcBorders>
              <w:top w:val="single" w:sz="4" w:space="0" w:color="000000"/>
              <w:left w:val="single" w:sz="4" w:space="0" w:color="000000"/>
              <w:bottom w:val="single" w:sz="4" w:space="0" w:color="000000"/>
              <w:right w:val="single" w:sz="4" w:space="0" w:color="000000"/>
            </w:tcBorders>
            <w:vAlign w:val="center"/>
          </w:tcPr>
          <w:p w:rsidR="00AE6541" w:rsidRPr="00387F47" w:rsidRDefault="00AE6541" w:rsidP="006C3A8B">
            <w:pPr>
              <w:pStyle w:val="Sansinterligne"/>
              <w:jc w:val="center"/>
              <w:rPr>
                <w:rFonts w:ascii="Tw Cen MT" w:hAnsi="Tw Cen MT"/>
                <w:b/>
                <w:sz w:val="20"/>
                <w:szCs w:val="20"/>
              </w:rPr>
            </w:pPr>
            <w:r w:rsidRPr="00387F47">
              <w:rPr>
                <w:rFonts w:ascii="Tw Cen MT" w:hAnsi="Tw Cen MT"/>
                <w:b/>
                <w:sz w:val="20"/>
                <w:szCs w:val="20"/>
              </w:rPr>
              <w:t>OUI</w:t>
            </w:r>
          </w:p>
        </w:tc>
        <w:tc>
          <w:tcPr>
            <w:tcW w:w="1346" w:type="dxa"/>
            <w:tcBorders>
              <w:top w:val="single" w:sz="4" w:space="0" w:color="000000"/>
              <w:left w:val="single" w:sz="4" w:space="0" w:color="000000"/>
              <w:bottom w:val="single" w:sz="4" w:space="0" w:color="000000"/>
              <w:right w:val="single" w:sz="4" w:space="0" w:color="000000"/>
            </w:tcBorders>
            <w:vAlign w:val="center"/>
          </w:tcPr>
          <w:p w:rsidR="00AE6541" w:rsidRPr="00387F47" w:rsidRDefault="00AE6541" w:rsidP="006C3A8B">
            <w:pPr>
              <w:pStyle w:val="Sansinterligne"/>
              <w:jc w:val="center"/>
              <w:rPr>
                <w:rFonts w:ascii="Tw Cen MT" w:hAnsi="Tw Cen MT"/>
                <w:b/>
                <w:sz w:val="20"/>
                <w:szCs w:val="20"/>
              </w:rPr>
            </w:pPr>
            <w:r w:rsidRPr="00387F47">
              <w:rPr>
                <w:rFonts w:ascii="Tw Cen MT" w:hAnsi="Tw Cen MT"/>
                <w:b/>
                <w:sz w:val="20"/>
                <w:szCs w:val="20"/>
              </w:rPr>
              <w:t>NON</w:t>
            </w:r>
          </w:p>
        </w:tc>
      </w:tr>
      <w:tr w:rsidR="00926A76" w:rsidRPr="00387F47" w:rsidTr="00CF0EB9">
        <w:trPr>
          <w:trHeight w:val="850"/>
        </w:trPr>
        <w:tc>
          <w:tcPr>
            <w:tcW w:w="1559" w:type="dxa"/>
            <w:tcBorders>
              <w:top w:val="single" w:sz="4" w:space="0" w:color="000000"/>
              <w:left w:val="single" w:sz="4" w:space="0" w:color="000000"/>
              <w:bottom w:val="single" w:sz="4" w:space="0" w:color="000000"/>
              <w:right w:val="single" w:sz="4" w:space="0" w:color="000000"/>
            </w:tcBorders>
            <w:vAlign w:val="center"/>
          </w:tcPr>
          <w:p w:rsidR="00926A76" w:rsidRPr="00387F47" w:rsidRDefault="00926A76" w:rsidP="00926A76">
            <w:pPr>
              <w:pStyle w:val="Sansinterligne"/>
              <w:jc w:val="center"/>
              <w:rPr>
                <w:rFonts w:ascii="Tw Cen MT" w:hAnsi="Tw Cen MT"/>
                <w:sz w:val="20"/>
                <w:szCs w:val="20"/>
              </w:rPr>
            </w:pPr>
            <w:r w:rsidRPr="00387F47">
              <w:rPr>
                <w:rFonts w:ascii="Tw Cen MT" w:hAnsi="Tw Cen MT"/>
                <w:sz w:val="20"/>
                <w:szCs w:val="20"/>
              </w:rPr>
              <w:t>b.</w:t>
            </w:r>
            <w:r>
              <w:rPr>
                <w:rFonts w:ascii="Tw Cen MT" w:hAnsi="Tw Cen MT"/>
                <w:sz w:val="20"/>
                <w:szCs w:val="20"/>
              </w:rPr>
              <w:t>2</w:t>
            </w:r>
            <w:r w:rsidRPr="00387F47">
              <w:rPr>
                <w:rFonts w:ascii="Tw Cen MT" w:hAnsi="Tw Cen MT"/>
                <w:sz w:val="20"/>
                <w:szCs w:val="20"/>
              </w:rPr>
              <w:t>.1</w:t>
            </w:r>
          </w:p>
        </w:tc>
        <w:tc>
          <w:tcPr>
            <w:tcW w:w="5954" w:type="dxa"/>
            <w:tcBorders>
              <w:top w:val="single" w:sz="4" w:space="0" w:color="000000"/>
              <w:left w:val="single" w:sz="4" w:space="0" w:color="000000"/>
              <w:bottom w:val="single" w:sz="4" w:space="0" w:color="000000"/>
              <w:right w:val="single" w:sz="4" w:space="0" w:color="000000"/>
            </w:tcBorders>
            <w:vAlign w:val="center"/>
          </w:tcPr>
          <w:p w:rsidR="00926A76" w:rsidRDefault="00926A76" w:rsidP="00926A76">
            <w:pPr>
              <w:autoSpaceDN w:val="0"/>
              <w:spacing w:after="0" w:line="240" w:lineRule="auto"/>
              <w:ind w:left="924" w:right="-6"/>
              <w:jc w:val="both"/>
              <w:rPr>
                <w:rFonts w:ascii="Tw Cen MT" w:hAnsi="Tw Cen MT" w:cs="Arial"/>
                <w:sz w:val="20"/>
              </w:rPr>
            </w:pPr>
          </w:p>
          <w:p w:rsidR="00926A76" w:rsidRPr="00926A76" w:rsidRDefault="00926A76" w:rsidP="00926A76">
            <w:pPr>
              <w:autoSpaceDN w:val="0"/>
              <w:spacing w:after="0" w:line="240" w:lineRule="auto"/>
              <w:ind w:right="-6"/>
              <w:jc w:val="both"/>
              <w:rPr>
                <w:rFonts w:ascii="Tw Cen MT" w:hAnsi="Tw Cen MT" w:cs="Arial"/>
                <w:sz w:val="20"/>
              </w:rPr>
            </w:pPr>
            <w:r w:rsidRPr="00926A76">
              <w:rPr>
                <w:rFonts w:ascii="Tw Cen MT" w:hAnsi="Tw Cen MT" w:cs="Arial"/>
                <w:sz w:val="20"/>
              </w:rPr>
              <w:t xml:space="preserve">L’entreprise devra disposer au moins du </w:t>
            </w:r>
            <w:r>
              <w:rPr>
                <w:rFonts w:ascii="Tw Cen MT" w:hAnsi="Tw Cen MT" w:cs="Arial"/>
                <w:sz w:val="20"/>
              </w:rPr>
              <w:t xml:space="preserve">petit </w:t>
            </w:r>
            <w:r w:rsidRPr="00926A76">
              <w:rPr>
                <w:rFonts w:ascii="Tw Cen MT" w:hAnsi="Tw Cen MT" w:cs="Arial"/>
                <w:sz w:val="20"/>
              </w:rPr>
              <w:t>matériel ci-après </w:t>
            </w:r>
          </w:p>
          <w:p w:rsidR="00926A76" w:rsidRDefault="00926A76" w:rsidP="00926A76">
            <w:pPr>
              <w:autoSpaceDN w:val="0"/>
              <w:spacing w:after="0" w:line="240" w:lineRule="auto"/>
              <w:ind w:right="-6"/>
              <w:jc w:val="both"/>
              <w:rPr>
                <w:rFonts w:ascii="Tw Cen MT" w:hAnsi="Tw Cen MT" w:cs="Arial"/>
                <w:sz w:val="20"/>
              </w:rPr>
            </w:pPr>
          </w:p>
          <w:p w:rsidR="00926A76" w:rsidRPr="00926A76" w:rsidRDefault="00926A76" w:rsidP="00926A76">
            <w:pPr>
              <w:numPr>
                <w:ilvl w:val="0"/>
                <w:numId w:val="4"/>
              </w:numPr>
              <w:autoSpaceDN w:val="0"/>
              <w:spacing w:after="0" w:line="240" w:lineRule="auto"/>
              <w:ind w:left="924" w:right="-6" w:hanging="357"/>
              <w:jc w:val="both"/>
              <w:rPr>
                <w:rFonts w:ascii="Tw Cen MT" w:hAnsi="Tw Cen MT" w:cs="Arial"/>
                <w:sz w:val="20"/>
              </w:rPr>
            </w:pPr>
            <w:r w:rsidRPr="00926A76">
              <w:rPr>
                <w:rFonts w:ascii="Tw Cen MT" w:hAnsi="Tw Cen MT" w:cs="Arial"/>
                <w:sz w:val="20"/>
              </w:rPr>
              <w:t>Une (01) bétonnière,</w:t>
            </w:r>
          </w:p>
          <w:p w:rsidR="00926A76" w:rsidRPr="00926A76" w:rsidRDefault="00926A76" w:rsidP="00926A76">
            <w:pPr>
              <w:numPr>
                <w:ilvl w:val="0"/>
                <w:numId w:val="4"/>
              </w:numPr>
              <w:autoSpaceDN w:val="0"/>
              <w:spacing w:after="0" w:line="240" w:lineRule="auto"/>
              <w:ind w:left="924" w:right="-6" w:hanging="357"/>
              <w:jc w:val="both"/>
              <w:rPr>
                <w:rFonts w:ascii="Tw Cen MT" w:hAnsi="Tw Cen MT" w:cs="Arial"/>
                <w:sz w:val="20"/>
              </w:rPr>
            </w:pPr>
            <w:r w:rsidRPr="00926A76">
              <w:rPr>
                <w:rFonts w:ascii="Tw Cen MT" w:hAnsi="Tw Cen MT" w:cs="Arial"/>
                <w:sz w:val="20"/>
              </w:rPr>
              <w:t>Une (01)) aiguille vibrante,</w:t>
            </w:r>
          </w:p>
          <w:p w:rsidR="00926A76" w:rsidRPr="00926A76" w:rsidRDefault="00926A76" w:rsidP="00926A76">
            <w:pPr>
              <w:numPr>
                <w:ilvl w:val="0"/>
                <w:numId w:val="4"/>
              </w:numPr>
              <w:autoSpaceDN w:val="0"/>
              <w:spacing w:after="0" w:line="240" w:lineRule="auto"/>
              <w:ind w:left="924" w:right="-6" w:hanging="357"/>
              <w:jc w:val="both"/>
              <w:rPr>
                <w:rFonts w:ascii="Tw Cen MT" w:hAnsi="Tw Cen MT" w:cs="Arial"/>
                <w:sz w:val="20"/>
              </w:rPr>
            </w:pPr>
            <w:r w:rsidRPr="00926A76">
              <w:rPr>
                <w:rFonts w:ascii="Tw Cen MT" w:hAnsi="Tw Cen MT" w:cs="Arial"/>
                <w:sz w:val="20"/>
              </w:rPr>
              <w:t>Cinq (05) pelles rondes,</w:t>
            </w:r>
          </w:p>
          <w:p w:rsidR="00926A76" w:rsidRPr="00926A76" w:rsidRDefault="00926A76" w:rsidP="00926A76">
            <w:pPr>
              <w:numPr>
                <w:ilvl w:val="0"/>
                <w:numId w:val="4"/>
              </w:numPr>
              <w:autoSpaceDN w:val="0"/>
              <w:spacing w:after="0" w:line="240" w:lineRule="auto"/>
              <w:ind w:left="924" w:right="-6" w:hanging="357"/>
              <w:jc w:val="both"/>
              <w:rPr>
                <w:rFonts w:ascii="Tw Cen MT" w:hAnsi="Tw Cen MT" w:cs="Arial"/>
                <w:sz w:val="20"/>
              </w:rPr>
            </w:pPr>
            <w:r w:rsidRPr="00926A76">
              <w:rPr>
                <w:rFonts w:ascii="Tw Cen MT" w:hAnsi="Tw Cen MT" w:cs="Arial"/>
                <w:sz w:val="20"/>
              </w:rPr>
              <w:t>quatre (05) pelles bèches,</w:t>
            </w:r>
          </w:p>
          <w:p w:rsidR="00926A76" w:rsidRPr="00926A76" w:rsidRDefault="00926A76" w:rsidP="00926A76">
            <w:pPr>
              <w:numPr>
                <w:ilvl w:val="0"/>
                <w:numId w:val="4"/>
              </w:numPr>
              <w:autoSpaceDN w:val="0"/>
              <w:spacing w:after="0" w:line="240" w:lineRule="auto"/>
              <w:ind w:left="924" w:right="-6" w:hanging="357"/>
              <w:jc w:val="both"/>
              <w:rPr>
                <w:rFonts w:ascii="Tw Cen MT" w:hAnsi="Tw Cen MT" w:cs="Arial"/>
                <w:sz w:val="20"/>
              </w:rPr>
            </w:pPr>
            <w:r w:rsidRPr="00926A76">
              <w:rPr>
                <w:rFonts w:ascii="Tw Cen MT" w:hAnsi="Tw Cen MT" w:cs="Arial"/>
                <w:sz w:val="20"/>
              </w:rPr>
              <w:t xml:space="preserve">quatre (04) brouettes, </w:t>
            </w:r>
          </w:p>
          <w:p w:rsidR="00926A76" w:rsidRPr="00926A76" w:rsidRDefault="00926A76" w:rsidP="00926A76">
            <w:pPr>
              <w:numPr>
                <w:ilvl w:val="0"/>
                <w:numId w:val="4"/>
              </w:numPr>
              <w:autoSpaceDN w:val="0"/>
              <w:spacing w:after="0" w:line="240" w:lineRule="auto"/>
              <w:ind w:left="924" w:right="-6" w:hanging="357"/>
              <w:jc w:val="both"/>
              <w:rPr>
                <w:rFonts w:ascii="Tw Cen MT" w:hAnsi="Tw Cen MT" w:cs="Arial"/>
                <w:sz w:val="20"/>
              </w:rPr>
            </w:pPr>
            <w:r w:rsidRPr="00926A76">
              <w:rPr>
                <w:rFonts w:ascii="Tw Cen MT" w:hAnsi="Tw Cen MT" w:cs="Arial"/>
                <w:sz w:val="20"/>
              </w:rPr>
              <w:t xml:space="preserve">Cinq (05) pioches, </w:t>
            </w:r>
          </w:p>
          <w:p w:rsidR="00926A76" w:rsidRPr="00926A76" w:rsidRDefault="00926A76" w:rsidP="00926A76">
            <w:pPr>
              <w:numPr>
                <w:ilvl w:val="0"/>
                <w:numId w:val="4"/>
              </w:numPr>
              <w:autoSpaceDN w:val="0"/>
              <w:spacing w:after="0" w:line="240" w:lineRule="auto"/>
              <w:ind w:left="924" w:right="-6" w:hanging="357"/>
              <w:jc w:val="both"/>
              <w:rPr>
                <w:rFonts w:ascii="Tw Cen MT" w:hAnsi="Tw Cen MT" w:cs="Arial"/>
                <w:sz w:val="20"/>
              </w:rPr>
            </w:pPr>
            <w:r w:rsidRPr="00926A76">
              <w:rPr>
                <w:rFonts w:ascii="Tw Cen MT" w:hAnsi="Tw Cen MT" w:cs="Arial"/>
                <w:sz w:val="20"/>
              </w:rPr>
              <w:t xml:space="preserve">quatre (04) niveaux à bulle d’air, </w:t>
            </w:r>
          </w:p>
          <w:p w:rsidR="00926A76" w:rsidRPr="00926A76" w:rsidRDefault="00926A76" w:rsidP="00926A76">
            <w:pPr>
              <w:numPr>
                <w:ilvl w:val="0"/>
                <w:numId w:val="4"/>
              </w:numPr>
              <w:autoSpaceDN w:val="0"/>
              <w:spacing w:after="0" w:line="240" w:lineRule="auto"/>
              <w:ind w:left="924" w:right="-6" w:hanging="357"/>
              <w:jc w:val="both"/>
              <w:rPr>
                <w:rFonts w:ascii="Tw Cen MT" w:hAnsi="Tw Cen MT" w:cs="Arial"/>
                <w:sz w:val="20"/>
              </w:rPr>
            </w:pPr>
            <w:r w:rsidRPr="00926A76">
              <w:rPr>
                <w:rFonts w:ascii="Tw Cen MT" w:hAnsi="Tw Cen MT" w:cs="Arial"/>
                <w:sz w:val="20"/>
              </w:rPr>
              <w:t xml:space="preserve">une (01) cisaille, </w:t>
            </w:r>
          </w:p>
          <w:p w:rsidR="00926A76" w:rsidRPr="00926A76" w:rsidRDefault="00926A76" w:rsidP="00926A76">
            <w:pPr>
              <w:numPr>
                <w:ilvl w:val="0"/>
                <w:numId w:val="4"/>
              </w:numPr>
              <w:autoSpaceDN w:val="0"/>
              <w:spacing w:after="0" w:line="240" w:lineRule="auto"/>
              <w:ind w:left="924" w:right="-6" w:hanging="357"/>
              <w:jc w:val="both"/>
              <w:rPr>
                <w:rFonts w:ascii="Tw Cen MT" w:hAnsi="Tw Cen MT" w:cs="Arial"/>
                <w:sz w:val="20"/>
              </w:rPr>
            </w:pPr>
            <w:r w:rsidRPr="00926A76">
              <w:rPr>
                <w:rFonts w:ascii="Tw Cen MT" w:hAnsi="Tw Cen MT" w:cs="Arial"/>
                <w:sz w:val="20"/>
              </w:rPr>
              <w:t xml:space="preserve">une (01) fiole, </w:t>
            </w:r>
          </w:p>
          <w:p w:rsidR="00926A76" w:rsidRPr="00926A76" w:rsidRDefault="00926A76" w:rsidP="00926A76">
            <w:pPr>
              <w:numPr>
                <w:ilvl w:val="0"/>
                <w:numId w:val="4"/>
              </w:numPr>
              <w:autoSpaceDN w:val="0"/>
              <w:spacing w:after="0" w:line="240" w:lineRule="auto"/>
              <w:ind w:left="924" w:right="-6" w:hanging="357"/>
              <w:jc w:val="both"/>
              <w:rPr>
                <w:rFonts w:ascii="Tw Cen MT" w:hAnsi="Tw Cen MT" w:cs="Arial"/>
                <w:sz w:val="20"/>
              </w:rPr>
            </w:pPr>
            <w:r w:rsidRPr="00926A76">
              <w:rPr>
                <w:rFonts w:ascii="Tw Cen MT" w:hAnsi="Tw Cen MT" w:cs="Arial"/>
                <w:sz w:val="20"/>
              </w:rPr>
              <w:t>un (01) fil à plomb,</w:t>
            </w:r>
          </w:p>
          <w:p w:rsidR="00926A76" w:rsidRPr="00926A76" w:rsidRDefault="00926A76" w:rsidP="00926A76">
            <w:pPr>
              <w:numPr>
                <w:ilvl w:val="0"/>
                <w:numId w:val="4"/>
              </w:numPr>
              <w:autoSpaceDN w:val="0"/>
              <w:spacing w:after="0" w:line="240" w:lineRule="auto"/>
              <w:ind w:left="924" w:right="-6" w:hanging="357"/>
              <w:jc w:val="both"/>
              <w:rPr>
                <w:rFonts w:ascii="Tw Cen MT" w:hAnsi="Tw Cen MT" w:cs="Arial"/>
                <w:sz w:val="20"/>
              </w:rPr>
            </w:pPr>
            <w:r w:rsidRPr="00926A76">
              <w:rPr>
                <w:rFonts w:ascii="Tw Cen MT" w:hAnsi="Tw Cen MT" w:cs="Arial"/>
                <w:sz w:val="20"/>
              </w:rPr>
              <w:t xml:space="preserve">dix (10) casques de sécurité, </w:t>
            </w:r>
          </w:p>
          <w:p w:rsidR="00926A76" w:rsidRPr="00926A76" w:rsidRDefault="00926A76" w:rsidP="00926A76">
            <w:pPr>
              <w:numPr>
                <w:ilvl w:val="0"/>
                <w:numId w:val="4"/>
              </w:numPr>
              <w:autoSpaceDN w:val="0"/>
              <w:spacing w:after="0" w:line="240" w:lineRule="auto"/>
              <w:ind w:left="924" w:right="-6" w:hanging="357"/>
              <w:jc w:val="both"/>
              <w:rPr>
                <w:rFonts w:ascii="Tw Cen MT" w:hAnsi="Tw Cen MT" w:cs="Arial"/>
                <w:sz w:val="20"/>
              </w:rPr>
            </w:pPr>
            <w:r w:rsidRPr="00926A76">
              <w:rPr>
                <w:rFonts w:ascii="Tw Cen MT" w:hAnsi="Tw Cen MT" w:cs="Arial"/>
                <w:sz w:val="20"/>
              </w:rPr>
              <w:t xml:space="preserve">dix (10) </w:t>
            </w:r>
            <w:r>
              <w:rPr>
                <w:rFonts w:ascii="Tw Cen MT" w:hAnsi="Tw Cen MT" w:cs="Arial"/>
                <w:sz w:val="20"/>
              </w:rPr>
              <w:t xml:space="preserve">paires de </w:t>
            </w:r>
            <w:r w:rsidRPr="00926A76">
              <w:rPr>
                <w:rFonts w:ascii="Tw Cen MT" w:hAnsi="Tw Cen MT" w:cs="Arial"/>
                <w:sz w:val="20"/>
              </w:rPr>
              <w:t>bottes,</w:t>
            </w:r>
          </w:p>
          <w:p w:rsidR="00926A76" w:rsidRPr="00926A76" w:rsidRDefault="00926A76" w:rsidP="00926A76">
            <w:pPr>
              <w:numPr>
                <w:ilvl w:val="0"/>
                <w:numId w:val="3"/>
              </w:numPr>
              <w:spacing w:after="0" w:line="240" w:lineRule="auto"/>
              <w:ind w:left="924" w:right="-6" w:hanging="357"/>
              <w:jc w:val="both"/>
              <w:rPr>
                <w:rFonts w:ascii="Tw Cen MT" w:hAnsi="Tw Cen MT" w:cs="Arial"/>
                <w:sz w:val="20"/>
              </w:rPr>
            </w:pPr>
            <w:r w:rsidRPr="00926A76">
              <w:rPr>
                <w:rFonts w:ascii="Tw Cen MT" w:hAnsi="Tw Cen MT" w:cs="Arial"/>
                <w:sz w:val="20"/>
              </w:rPr>
              <w:t>vingt (20) chasubles.</w:t>
            </w:r>
          </w:p>
          <w:p w:rsidR="00926A76" w:rsidRPr="00387F47" w:rsidRDefault="00926A76" w:rsidP="00CF0EB9">
            <w:pPr>
              <w:pStyle w:val="Sansinterligne"/>
              <w:rPr>
                <w:rFonts w:ascii="Tw Cen MT" w:hAnsi="Tw Cen MT"/>
                <w:sz w:val="20"/>
                <w:szCs w:val="20"/>
              </w:rPr>
            </w:pPr>
          </w:p>
        </w:tc>
        <w:tc>
          <w:tcPr>
            <w:tcW w:w="1273" w:type="dxa"/>
            <w:tcBorders>
              <w:top w:val="single" w:sz="4" w:space="0" w:color="000000"/>
              <w:left w:val="single" w:sz="4" w:space="0" w:color="000000"/>
              <w:bottom w:val="single" w:sz="4" w:space="0" w:color="000000"/>
              <w:right w:val="single" w:sz="4" w:space="0" w:color="000000"/>
            </w:tcBorders>
            <w:vAlign w:val="center"/>
          </w:tcPr>
          <w:p w:rsidR="00926A76" w:rsidRPr="00387F47" w:rsidRDefault="00926A76" w:rsidP="00387F47">
            <w:pPr>
              <w:pStyle w:val="Sansinterligne"/>
              <w:rPr>
                <w:rFonts w:ascii="Tw Cen MT" w:hAnsi="Tw Cen MT"/>
                <w:color w:val="FF0000"/>
                <w:sz w:val="20"/>
                <w:szCs w:val="20"/>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926A76" w:rsidRPr="00387F47" w:rsidRDefault="00926A76" w:rsidP="00387F47">
            <w:pPr>
              <w:pStyle w:val="Sansinterligne"/>
              <w:rPr>
                <w:rFonts w:ascii="Tw Cen MT" w:hAnsi="Tw Cen MT"/>
                <w:sz w:val="20"/>
                <w:szCs w:val="20"/>
              </w:rPr>
            </w:pPr>
          </w:p>
        </w:tc>
      </w:tr>
      <w:tr w:rsidR="00AE6541" w:rsidRPr="00387F47" w:rsidTr="00CF0EB9">
        <w:trPr>
          <w:trHeight w:val="624"/>
        </w:trPr>
        <w:tc>
          <w:tcPr>
            <w:tcW w:w="1559" w:type="dxa"/>
            <w:tcBorders>
              <w:top w:val="single" w:sz="4" w:space="0" w:color="000000"/>
              <w:left w:val="single" w:sz="4" w:space="0" w:color="000000"/>
              <w:bottom w:val="single" w:sz="4" w:space="0" w:color="000000"/>
              <w:right w:val="single" w:sz="4" w:space="0" w:color="000000"/>
            </w:tcBorders>
          </w:tcPr>
          <w:p w:rsidR="00AE6541" w:rsidRPr="00387F47" w:rsidRDefault="00AE6541" w:rsidP="00926A76">
            <w:pPr>
              <w:pStyle w:val="Sansinterligne"/>
              <w:jc w:val="center"/>
              <w:rPr>
                <w:rFonts w:ascii="Tw Cen MT" w:hAnsi="Tw Cen MT"/>
                <w:sz w:val="20"/>
                <w:szCs w:val="20"/>
              </w:rPr>
            </w:pPr>
            <w:r w:rsidRPr="00387F47">
              <w:rPr>
                <w:rFonts w:ascii="Tw Cen MT" w:hAnsi="Tw Cen MT"/>
                <w:sz w:val="20"/>
                <w:szCs w:val="20"/>
              </w:rPr>
              <w:t>b.</w:t>
            </w:r>
            <w:r w:rsidR="00926A76">
              <w:rPr>
                <w:rFonts w:ascii="Tw Cen MT" w:hAnsi="Tw Cen MT"/>
                <w:sz w:val="20"/>
                <w:szCs w:val="20"/>
              </w:rPr>
              <w:t>2</w:t>
            </w:r>
            <w:r w:rsidRPr="00387F47">
              <w:rPr>
                <w:rFonts w:ascii="Tw Cen MT" w:hAnsi="Tw Cen MT"/>
                <w:sz w:val="20"/>
                <w:szCs w:val="20"/>
              </w:rPr>
              <w:t>.2</w:t>
            </w:r>
          </w:p>
        </w:tc>
        <w:tc>
          <w:tcPr>
            <w:tcW w:w="5954" w:type="dxa"/>
            <w:tcBorders>
              <w:top w:val="single" w:sz="4" w:space="0" w:color="000000"/>
              <w:left w:val="single" w:sz="4" w:space="0" w:color="000000"/>
              <w:bottom w:val="single" w:sz="4" w:space="0" w:color="000000"/>
              <w:right w:val="single" w:sz="4" w:space="0" w:color="000000"/>
            </w:tcBorders>
            <w:vAlign w:val="center"/>
          </w:tcPr>
          <w:p w:rsidR="00AE6541" w:rsidRPr="00387F47" w:rsidRDefault="00AE6541" w:rsidP="00CF0EB9">
            <w:pPr>
              <w:pStyle w:val="Sansinterligne"/>
              <w:rPr>
                <w:rFonts w:ascii="Tw Cen MT" w:hAnsi="Tw Cen MT"/>
                <w:sz w:val="20"/>
                <w:szCs w:val="20"/>
              </w:rPr>
            </w:pPr>
            <w:r w:rsidRPr="00387F47">
              <w:rPr>
                <w:rFonts w:ascii="Tw Cen MT" w:hAnsi="Tw Cen MT"/>
                <w:sz w:val="20"/>
                <w:szCs w:val="20"/>
              </w:rPr>
              <w:t xml:space="preserve">Boîte à pharmacie (alcool, </w:t>
            </w:r>
            <w:proofErr w:type="spellStart"/>
            <w:r w:rsidRPr="00387F47">
              <w:rPr>
                <w:rFonts w:ascii="Tw Cen MT" w:hAnsi="Tw Cen MT"/>
                <w:sz w:val="20"/>
                <w:szCs w:val="20"/>
              </w:rPr>
              <w:t>bétadine</w:t>
            </w:r>
            <w:proofErr w:type="spellEnd"/>
            <w:r w:rsidRPr="00387F47">
              <w:rPr>
                <w:rFonts w:ascii="Tw Cen MT" w:hAnsi="Tw Cen MT"/>
                <w:sz w:val="20"/>
                <w:szCs w:val="20"/>
              </w:rPr>
              <w:t xml:space="preserve">, sparadrap, thermomètre, compresses, eau oxygénée, </w:t>
            </w:r>
            <w:proofErr w:type="spellStart"/>
            <w:r w:rsidRPr="00387F47">
              <w:rPr>
                <w:rFonts w:ascii="Tw Cen MT" w:hAnsi="Tw Cen MT"/>
                <w:sz w:val="20"/>
                <w:szCs w:val="20"/>
              </w:rPr>
              <w:t>efferalgan</w:t>
            </w:r>
            <w:proofErr w:type="spellEnd"/>
            <w:r w:rsidRPr="00387F47">
              <w:rPr>
                <w:rFonts w:ascii="Tw Cen MT" w:hAnsi="Tw Cen MT"/>
                <w:sz w:val="20"/>
                <w:szCs w:val="20"/>
              </w:rPr>
              <w:t>, ibuprofène etc.)</w:t>
            </w:r>
          </w:p>
        </w:tc>
        <w:tc>
          <w:tcPr>
            <w:tcW w:w="1273" w:type="dxa"/>
            <w:tcBorders>
              <w:top w:val="single" w:sz="4" w:space="0" w:color="000000"/>
              <w:left w:val="single" w:sz="4" w:space="0" w:color="000000"/>
              <w:bottom w:val="single" w:sz="4" w:space="0" w:color="000000"/>
              <w:right w:val="single" w:sz="4" w:space="0" w:color="000000"/>
            </w:tcBorders>
          </w:tcPr>
          <w:p w:rsidR="00AE6541" w:rsidRPr="00387F47" w:rsidRDefault="00AE6541" w:rsidP="00387F47">
            <w:pPr>
              <w:pStyle w:val="Sansinterligne"/>
              <w:rPr>
                <w:rFonts w:ascii="Tw Cen MT" w:hAnsi="Tw Cen MT"/>
                <w:sz w:val="20"/>
                <w:szCs w:val="20"/>
              </w:rPr>
            </w:pPr>
          </w:p>
        </w:tc>
        <w:tc>
          <w:tcPr>
            <w:tcW w:w="1346" w:type="dxa"/>
            <w:tcBorders>
              <w:top w:val="single" w:sz="4" w:space="0" w:color="000000"/>
              <w:left w:val="single" w:sz="4" w:space="0" w:color="000000"/>
              <w:bottom w:val="single" w:sz="4" w:space="0" w:color="000000"/>
              <w:right w:val="single" w:sz="4" w:space="0" w:color="000000"/>
            </w:tcBorders>
          </w:tcPr>
          <w:p w:rsidR="00AE6541" w:rsidRPr="00387F47" w:rsidRDefault="00AE6541" w:rsidP="00387F47">
            <w:pPr>
              <w:pStyle w:val="Sansinterligne"/>
              <w:rPr>
                <w:rFonts w:ascii="Tw Cen MT" w:hAnsi="Tw Cen MT"/>
                <w:sz w:val="20"/>
                <w:szCs w:val="20"/>
              </w:rPr>
            </w:pPr>
          </w:p>
        </w:tc>
      </w:tr>
      <w:tr w:rsidR="00AE6541" w:rsidRPr="00387F47" w:rsidTr="00BA350E">
        <w:trPr>
          <w:trHeight w:val="431"/>
        </w:trPr>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E6541" w:rsidRPr="00BA350E" w:rsidRDefault="00BA350E" w:rsidP="00BA350E">
            <w:pPr>
              <w:pStyle w:val="Sansinterligne"/>
              <w:jc w:val="center"/>
              <w:rPr>
                <w:rFonts w:ascii="Tw Cen MT" w:hAnsi="Tw Cen MT"/>
                <w:b/>
                <w:sz w:val="20"/>
                <w:szCs w:val="20"/>
              </w:rPr>
            </w:pPr>
            <w:r w:rsidRPr="00BA350E">
              <w:rPr>
                <w:rFonts w:ascii="Tw Cen MT" w:hAnsi="Tw Cen MT"/>
                <w:b/>
                <w:sz w:val="20"/>
                <w:szCs w:val="20"/>
              </w:rPr>
              <w:t>TOTAL B2</w:t>
            </w:r>
          </w:p>
        </w:tc>
        <w:tc>
          <w:tcPr>
            <w:tcW w:w="59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E6541" w:rsidRPr="00387F47" w:rsidRDefault="00BA350E" w:rsidP="00387F47">
            <w:pPr>
              <w:pStyle w:val="Sansinterligne"/>
              <w:rPr>
                <w:rFonts w:ascii="Tw Cen MT" w:hAnsi="Tw Cen MT"/>
                <w:b/>
                <w:sz w:val="20"/>
                <w:szCs w:val="20"/>
              </w:rPr>
            </w:pPr>
            <w:r w:rsidRPr="00387F47">
              <w:rPr>
                <w:rFonts w:ascii="Tw Cen MT" w:hAnsi="Tw Cen MT"/>
                <w:b/>
                <w:sz w:val="20"/>
                <w:szCs w:val="20"/>
              </w:rPr>
              <w:t xml:space="preserve">TOTAL DU PETIT MATERIEL DE CHANTIER </w:t>
            </w:r>
          </w:p>
        </w:tc>
        <w:tc>
          <w:tcPr>
            <w:tcW w:w="261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E6541" w:rsidRPr="00387F47" w:rsidRDefault="00BA350E" w:rsidP="00387F47">
            <w:pPr>
              <w:pStyle w:val="Sansinterligne"/>
              <w:rPr>
                <w:rFonts w:ascii="Tw Cen MT" w:hAnsi="Tw Cen MT"/>
                <w:b/>
                <w:sz w:val="20"/>
                <w:szCs w:val="20"/>
              </w:rPr>
            </w:pPr>
            <w:r w:rsidRPr="00387F47">
              <w:rPr>
                <w:rFonts w:ascii="Tw Cen MT" w:hAnsi="Tw Cen MT"/>
                <w:b/>
                <w:sz w:val="20"/>
                <w:szCs w:val="20"/>
              </w:rPr>
              <w:t xml:space="preserve">……… … SUR 02 </w:t>
            </w:r>
          </w:p>
        </w:tc>
      </w:tr>
      <w:tr w:rsidR="00AE6541" w:rsidRPr="00387F47" w:rsidTr="00387F47">
        <w:trPr>
          <w:trHeight w:val="304"/>
        </w:trPr>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E6541" w:rsidRPr="00CF7195" w:rsidRDefault="00AE6541" w:rsidP="00CF7195">
            <w:pPr>
              <w:pStyle w:val="Sansinterligne"/>
              <w:jc w:val="center"/>
              <w:rPr>
                <w:rFonts w:ascii="Tw Cen MT" w:hAnsi="Tw Cen MT"/>
                <w:b/>
                <w:sz w:val="20"/>
                <w:szCs w:val="20"/>
              </w:rPr>
            </w:pPr>
            <w:r w:rsidRPr="00CF7195">
              <w:rPr>
                <w:rFonts w:ascii="Tw Cen MT" w:hAnsi="Tw Cen MT"/>
                <w:b/>
                <w:sz w:val="20"/>
                <w:szCs w:val="20"/>
              </w:rPr>
              <w:t>TOTAL B</w:t>
            </w:r>
          </w:p>
        </w:tc>
        <w:tc>
          <w:tcPr>
            <w:tcW w:w="59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E6541" w:rsidRPr="00CF7195" w:rsidRDefault="00AE6541" w:rsidP="00387F47">
            <w:pPr>
              <w:pStyle w:val="Sansinterligne"/>
              <w:rPr>
                <w:rFonts w:ascii="Tw Cen MT" w:hAnsi="Tw Cen MT"/>
                <w:b/>
                <w:sz w:val="20"/>
                <w:szCs w:val="20"/>
              </w:rPr>
            </w:pPr>
            <w:r w:rsidRPr="00CF7195">
              <w:rPr>
                <w:rFonts w:ascii="Tw Cen MT" w:hAnsi="Tw Cen MT"/>
                <w:b/>
                <w:sz w:val="20"/>
                <w:szCs w:val="20"/>
              </w:rPr>
              <w:t xml:space="preserve">TOTAL DES MOYENS MATERIELS </w:t>
            </w:r>
          </w:p>
        </w:tc>
        <w:tc>
          <w:tcPr>
            <w:tcW w:w="261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AE6541" w:rsidRPr="00CF7195" w:rsidRDefault="00AE6541" w:rsidP="00CF7195">
            <w:pPr>
              <w:pStyle w:val="Sansinterligne"/>
              <w:rPr>
                <w:rFonts w:ascii="Tw Cen MT" w:hAnsi="Tw Cen MT"/>
                <w:b/>
                <w:sz w:val="20"/>
                <w:szCs w:val="20"/>
              </w:rPr>
            </w:pPr>
            <w:r w:rsidRPr="00CF7195">
              <w:rPr>
                <w:rFonts w:ascii="Tw Cen MT" w:hAnsi="Tw Cen MT"/>
                <w:b/>
                <w:sz w:val="20"/>
                <w:szCs w:val="20"/>
              </w:rPr>
              <w:t xml:space="preserve">……… … sur 04 </w:t>
            </w:r>
          </w:p>
        </w:tc>
      </w:tr>
      <w:tr w:rsidR="00AE6541" w:rsidRPr="00387F47" w:rsidTr="00F21690">
        <w:trPr>
          <w:trHeight w:val="271"/>
        </w:trPr>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E6541" w:rsidRPr="00CF7195" w:rsidRDefault="00AE6541" w:rsidP="00CF7195">
            <w:pPr>
              <w:pStyle w:val="Sansinterligne"/>
              <w:jc w:val="center"/>
              <w:rPr>
                <w:rFonts w:ascii="Tw Cen MT" w:hAnsi="Tw Cen MT"/>
                <w:b/>
                <w:sz w:val="20"/>
                <w:szCs w:val="20"/>
              </w:rPr>
            </w:pPr>
            <w:r w:rsidRPr="00CF7195">
              <w:rPr>
                <w:rFonts w:ascii="Tw Cen MT" w:hAnsi="Tw Cen MT"/>
                <w:b/>
                <w:sz w:val="20"/>
                <w:szCs w:val="20"/>
              </w:rPr>
              <w:t>C</w:t>
            </w:r>
          </w:p>
        </w:tc>
        <w:tc>
          <w:tcPr>
            <w:tcW w:w="59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E6541" w:rsidRPr="00CF7195" w:rsidRDefault="00AE6541" w:rsidP="00387F47">
            <w:pPr>
              <w:pStyle w:val="Sansinterligne"/>
              <w:rPr>
                <w:rFonts w:ascii="Tw Cen MT" w:hAnsi="Tw Cen MT"/>
                <w:b/>
                <w:sz w:val="20"/>
                <w:szCs w:val="20"/>
              </w:rPr>
            </w:pPr>
            <w:r w:rsidRPr="00CF7195">
              <w:rPr>
                <w:rFonts w:ascii="Tw Cen MT" w:hAnsi="Tw Cen MT"/>
                <w:b/>
                <w:sz w:val="20"/>
                <w:szCs w:val="20"/>
              </w:rPr>
              <w:t xml:space="preserve">EXPERIENCE </w:t>
            </w:r>
            <w:r w:rsidRPr="00387F47">
              <w:rPr>
                <w:rFonts w:ascii="Tw Cen MT" w:hAnsi="Tw Cen MT"/>
                <w:b/>
                <w:sz w:val="20"/>
                <w:szCs w:val="20"/>
              </w:rPr>
              <w:t>(sur 02 critères</w:t>
            </w:r>
            <w:r>
              <w:rPr>
                <w:rFonts w:ascii="Tw Cen MT" w:hAnsi="Tw Cen MT"/>
                <w:b/>
                <w:sz w:val="20"/>
                <w:szCs w:val="20"/>
              </w:rPr>
              <w:t>)</w:t>
            </w:r>
          </w:p>
        </w:tc>
        <w:tc>
          <w:tcPr>
            <w:tcW w:w="127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E6541" w:rsidRPr="00CF7195" w:rsidRDefault="00AE6541" w:rsidP="00F21690">
            <w:pPr>
              <w:pStyle w:val="Sansinterligne"/>
              <w:jc w:val="center"/>
              <w:rPr>
                <w:rFonts w:ascii="Tw Cen MT" w:hAnsi="Tw Cen MT"/>
                <w:b/>
                <w:sz w:val="20"/>
                <w:szCs w:val="20"/>
              </w:rPr>
            </w:pPr>
            <w:r w:rsidRPr="00CF7195">
              <w:rPr>
                <w:rFonts w:ascii="Tw Cen MT" w:hAnsi="Tw Cen MT"/>
                <w:b/>
                <w:sz w:val="20"/>
                <w:szCs w:val="20"/>
              </w:rPr>
              <w:t>OUI</w:t>
            </w:r>
          </w:p>
        </w:tc>
        <w:tc>
          <w:tcPr>
            <w:tcW w:w="134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E6541" w:rsidRPr="00CF7195" w:rsidRDefault="00AE6541" w:rsidP="00F21690">
            <w:pPr>
              <w:pStyle w:val="Sansinterligne"/>
              <w:jc w:val="center"/>
              <w:rPr>
                <w:rFonts w:ascii="Tw Cen MT" w:hAnsi="Tw Cen MT"/>
                <w:b/>
                <w:sz w:val="20"/>
                <w:szCs w:val="20"/>
              </w:rPr>
            </w:pPr>
            <w:r w:rsidRPr="00CF7195">
              <w:rPr>
                <w:rFonts w:ascii="Tw Cen MT" w:hAnsi="Tw Cen MT"/>
                <w:b/>
                <w:sz w:val="20"/>
                <w:szCs w:val="20"/>
              </w:rPr>
              <w:t>NON</w:t>
            </w:r>
          </w:p>
        </w:tc>
      </w:tr>
      <w:tr w:rsidR="00AE6541" w:rsidRPr="00387F47" w:rsidTr="00CF0EB9">
        <w:trPr>
          <w:trHeight w:val="1304"/>
        </w:trPr>
        <w:tc>
          <w:tcPr>
            <w:tcW w:w="1559" w:type="dxa"/>
            <w:tcBorders>
              <w:top w:val="single" w:sz="4" w:space="0" w:color="000000"/>
              <w:left w:val="single" w:sz="4" w:space="0" w:color="000000"/>
              <w:bottom w:val="single" w:sz="4" w:space="0" w:color="000000"/>
              <w:right w:val="single" w:sz="4" w:space="0" w:color="000000"/>
            </w:tcBorders>
            <w:vAlign w:val="center"/>
          </w:tcPr>
          <w:p w:rsidR="00AE6541" w:rsidRPr="00387F47" w:rsidRDefault="00AE6541" w:rsidP="00CF7195">
            <w:pPr>
              <w:pStyle w:val="Sansinterligne"/>
              <w:jc w:val="center"/>
              <w:rPr>
                <w:rFonts w:ascii="Tw Cen MT" w:hAnsi="Tw Cen MT"/>
                <w:sz w:val="20"/>
                <w:szCs w:val="20"/>
              </w:rPr>
            </w:pPr>
            <w:r w:rsidRPr="00387F47">
              <w:rPr>
                <w:rFonts w:ascii="Tw Cen MT" w:hAnsi="Tw Cen MT"/>
                <w:sz w:val="20"/>
                <w:szCs w:val="20"/>
              </w:rPr>
              <w:t>c.1</w:t>
            </w:r>
          </w:p>
        </w:tc>
        <w:tc>
          <w:tcPr>
            <w:tcW w:w="5954" w:type="dxa"/>
            <w:tcBorders>
              <w:top w:val="single" w:sz="4" w:space="0" w:color="000000"/>
              <w:left w:val="single" w:sz="4" w:space="0" w:color="000000"/>
              <w:bottom w:val="single" w:sz="4" w:space="0" w:color="000000"/>
              <w:right w:val="single" w:sz="4" w:space="0" w:color="000000"/>
            </w:tcBorders>
            <w:vAlign w:val="center"/>
          </w:tcPr>
          <w:p w:rsidR="00AE6541" w:rsidRPr="00387F47" w:rsidRDefault="00AE6541" w:rsidP="00CF7195">
            <w:pPr>
              <w:pStyle w:val="Sansinterligne"/>
              <w:rPr>
                <w:rFonts w:ascii="Tw Cen MT" w:hAnsi="Tw Cen MT"/>
                <w:sz w:val="20"/>
                <w:szCs w:val="20"/>
              </w:rPr>
            </w:pPr>
            <w:r w:rsidRPr="00387F47">
              <w:rPr>
                <w:rFonts w:ascii="Tw Cen MT" w:hAnsi="Tw Cen MT"/>
                <w:sz w:val="20"/>
                <w:szCs w:val="20"/>
              </w:rPr>
              <w:t xml:space="preserve">Avoir réalisé ces 05 (cinq) dernières années, au moins un marché dans le cadre des travaux similaires ou de bâtiment en général et d’un montant cumulé au moins égal à vingt millions (20 000 000) F CFA, justifié par les photocopies des premières et dernières pages des contrats enregistrés, les PV de réception provisoire ou définitive. </w:t>
            </w:r>
          </w:p>
        </w:tc>
        <w:tc>
          <w:tcPr>
            <w:tcW w:w="1273" w:type="dxa"/>
            <w:tcBorders>
              <w:top w:val="single" w:sz="4" w:space="0" w:color="000000"/>
              <w:left w:val="single" w:sz="4" w:space="0" w:color="000000"/>
              <w:bottom w:val="single" w:sz="4" w:space="0" w:color="000000"/>
              <w:right w:val="single" w:sz="4" w:space="0" w:color="000000"/>
            </w:tcBorders>
            <w:vAlign w:val="center"/>
          </w:tcPr>
          <w:p w:rsidR="00AE6541" w:rsidRPr="00387F47" w:rsidRDefault="00AE6541" w:rsidP="00387F47">
            <w:pPr>
              <w:pStyle w:val="Sansinterligne"/>
              <w:rPr>
                <w:rFonts w:ascii="Tw Cen MT" w:hAnsi="Tw Cen MT"/>
                <w:sz w:val="20"/>
                <w:szCs w:val="20"/>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AE6541" w:rsidRPr="00387F47" w:rsidRDefault="00AE6541" w:rsidP="00387F47">
            <w:pPr>
              <w:pStyle w:val="Sansinterligne"/>
              <w:rPr>
                <w:rFonts w:ascii="Tw Cen MT" w:hAnsi="Tw Cen MT"/>
                <w:sz w:val="20"/>
                <w:szCs w:val="20"/>
              </w:rPr>
            </w:pPr>
          </w:p>
        </w:tc>
      </w:tr>
      <w:tr w:rsidR="00AE6541" w:rsidRPr="00387F47" w:rsidTr="00CF0EB9">
        <w:trPr>
          <w:trHeight w:val="1247"/>
        </w:trPr>
        <w:tc>
          <w:tcPr>
            <w:tcW w:w="1559" w:type="dxa"/>
            <w:tcBorders>
              <w:top w:val="single" w:sz="4" w:space="0" w:color="000000"/>
              <w:left w:val="single" w:sz="4" w:space="0" w:color="000000"/>
              <w:bottom w:val="single" w:sz="4" w:space="0" w:color="000000"/>
              <w:right w:val="single" w:sz="4" w:space="0" w:color="000000"/>
            </w:tcBorders>
            <w:vAlign w:val="center"/>
          </w:tcPr>
          <w:p w:rsidR="00AE6541" w:rsidRPr="00387F47" w:rsidRDefault="00AE6541" w:rsidP="00CF7195">
            <w:pPr>
              <w:pStyle w:val="Sansinterligne"/>
              <w:jc w:val="center"/>
              <w:rPr>
                <w:rFonts w:ascii="Tw Cen MT" w:hAnsi="Tw Cen MT"/>
                <w:sz w:val="20"/>
                <w:szCs w:val="20"/>
              </w:rPr>
            </w:pPr>
            <w:r w:rsidRPr="00387F47">
              <w:rPr>
                <w:rFonts w:ascii="Tw Cen MT" w:hAnsi="Tw Cen MT"/>
                <w:sz w:val="20"/>
                <w:szCs w:val="20"/>
              </w:rPr>
              <w:t>c.2</w:t>
            </w:r>
          </w:p>
        </w:tc>
        <w:tc>
          <w:tcPr>
            <w:tcW w:w="5954" w:type="dxa"/>
            <w:tcBorders>
              <w:top w:val="single" w:sz="4" w:space="0" w:color="000000"/>
              <w:left w:val="single" w:sz="4" w:space="0" w:color="000000"/>
              <w:bottom w:val="single" w:sz="4" w:space="0" w:color="000000"/>
              <w:right w:val="single" w:sz="4" w:space="0" w:color="000000"/>
            </w:tcBorders>
            <w:vAlign w:val="center"/>
          </w:tcPr>
          <w:p w:rsidR="00AE6541" w:rsidRPr="00387F47" w:rsidRDefault="00AE6541" w:rsidP="00CF0EB9">
            <w:pPr>
              <w:pStyle w:val="Sansinterligne"/>
              <w:rPr>
                <w:rFonts w:ascii="Tw Cen MT" w:hAnsi="Tw Cen MT"/>
                <w:sz w:val="20"/>
                <w:szCs w:val="20"/>
              </w:rPr>
            </w:pPr>
            <w:r w:rsidRPr="00387F47">
              <w:rPr>
                <w:rFonts w:ascii="Tw Cen MT" w:hAnsi="Tw Cen MT"/>
                <w:sz w:val="20"/>
                <w:szCs w:val="20"/>
              </w:rPr>
              <w:t xml:space="preserve">Autres marchés (routes, fournitures, ouvrages d’art) ces 02 (deux) dernières années d’un montant cumulé d’au moins dix millions (10 000 000) F CFA. Justifié par les photocopies des premières et dernières pages des contrats enregistrés, les PV de réception provisoire ou définitive. </w:t>
            </w:r>
          </w:p>
        </w:tc>
        <w:tc>
          <w:tcPr>
            <w:tcW w:w="1273" w:type="dxa"/>
            <w:tcBorders>
              <w:top w:val="single" w:sz="4" w:space="0" w:color="000000"/>
              <w:left w:val="single" w:sz="4" w:space="0" w:color="000000"/>
              <w:bottom w:val="single" w:sz="4" w:space="0" w:color="000000"/>
              <w:right w:val="single" w:sz="4" w:space="0" w:color="000000"/>
            </w:tcBorders>
            <w:vAlign w:val="center"/>
          </w:tcPr>
          <w:p w:rsidR="00AE6541" w:rsidRPr="00387F47" w:rsidRDefault="00AE6541" w:rsidP="00387F47">
            <w:pPr>
              <w:pStyle w:val="Sansinterligne"/>
              <w:rPr>
                <w:rFonts w:ascii="Tw Cen MT" w:hAnsi="Tw Cen MT"/>
                <w:sz w:val="20"/>
                <w:szCs w:val="20"/>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AE6541" w:rsidRPr="00387F47" w:rsidRDefault="00AE6541" w:rsidP="00387F47">
            <w:pPr>
              <w:pStyle w:val="Sansinterligne"/>
              <w:rPr>
                <w:rFonts w:ascii="Tw Cen MT" w:hAnsi="Tw Cen MT"/>
                <w:sz w:val="20"/>
                <w:szCs w:val="20"/>
              </w:rPr>
            </w:pPr>
          </w:p>
        </w:tc>
      </w:tr>
      <w:tr w:rsidR="00AE6541" w:rsidRPr="00387F47" w:rsidTr="00CF7195">
        <w:trPr>
          <w:trHeight w:val="346"/>
        </w:trPr>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E6541" w:rsidRPr="00CF7195" w:rsidRDefault="00AE6541" w:rsidP="00CF7195">
            <w:pPr>
              <w:pStyle w:val="Sansinterligne"/>
              <w:jc w:val="center"/>
              <w:rPr>
                <w:rFonts w:ascii="Tw Cen MT" w:hAnsi="Tw Cen MT"/>
                <w:b/>
                <w:sz w:val="20"/>
                <w:szCs w:val="20"/>
              </w:rPr>
            </w:pPr>
            <w:r w:rsidRPr="00CF7195">
              <w:rPr>
                <w:rFonts w:ascii="Tw Cen MT" w:hAnsi="Tw Cen MT"/>
                <w:b/>
                <w:sz w:val="20"/>
                <w:szCs w:val="20"/>
              </w:rPr>
              <w:t>TOTAL C</w:t>
            </w:r>
          </w:p>
        </w:tc>
        <w:tc>
          <w:tcPr>
            <w:tcW w:w="59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E6541" w:rsidRPr="00CF7195" w:rsidRDefault="00AE6541" w:rsidP="00387F47">
            <w:pPr>
              <w:pStyle w:val="Sansinterligne"/>
              <w:rPr>
                <w:rFonts w:ascii="Tw Cen MT" w:hAnsi="Tw Cen MT"/>
                <w:b/>
                <w:sz w:val="20"/>
                <w:szCs w:val="20"/>
              </w:rPr>
            </w:pPr>
            <w:r w:rsidRPr="00CF7195">
              <w:rPr>
                <w:rFonts w:ascii="Tw Cen MT" w:hAnsi="Tw Cen MT"/>
                <w:b/>
                <w:sz w:val="20"/>
                <w:szCs w:val="20"/>
              </w:rPr>
              <w:t xml:space="preserve">TOTAL DE L'EXPERIENCE </w:t>
            </w:r>
          </w:p>
        </w:tc>
        <w:tc>
          <w:tcPr>
            <w:tcW w:w="261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AE6541" w:rsidRPr="00CF7195" w:rsidRDefault="00AE6541" w:rsidP="00387F47">
            <w:pPr>
              <w:pStyle w:val="Sansinterligne"/>
              <w:rPr>
                <w:rFonts w:ascii="Tw Cen MT" w:hAnsi="Tw Cen MT"/>
                <w:b/>
                <w:sz w:val="20"/>
                <w:szCs w:val="20"/>
              </w:rPr>
            </w:pPr>
            <w:r w:rsidRPr="00CF7195">
              <w:rPr>
                <w:rFonts w:ascii="Tw Cen MT" w:hAnsi="Tw Cen MT"/>
                <w:b/>
                <w:sz w:val="20"/>
                <w:szCs w:val="20"/>
              </w:rPr>
              <w:t xml:space="preserve">……… … sur 02 </w:t>
            </w:r>
          </w:p>
        </w:tc>
      </w:tr>
      <w:tr w:rsidR="00AE6541" w:rsidRPr="00387F47" w:rsidTr="00F21690">
        <w:trPr>
          <w:trHeight w:val="265"/>
        </w:trPr>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E6541" w:rsidRPr="00CF7195" w:rsidRDefault="00AE6541" w:rsidP="00CF7195">
            <w:pPr>
              <w:pStyle w:val="Sansinterligne"/>
              <w:jc w:val="center"/>
              <w:rPr>
                <w:rFonts w:ascii="Tw Cen MT" w:hAnsi="Tw Cen MT"/>
                <w:b/>
                <w:sz w:val="20"/>
                <w:szCs w:val="20"/>
              </w:rPr>
            </w:pPr>
            <w:r w:rsidRPr="00CF7195">
              <w:rPr>
                <w:rFonts w:ascii="Tw Cen MT" w:hAnsi="Tw Cen MT"/>
                <w:b/>
                <w:sz w:val="20"/>
                <w:szCs w:val="20"/>
              </w:rPr>
              <w:t>D</w:t>
            </w:r>
          </w:p>
        </w:tc>
        <w:tc>
          <w:tcPr>
            <w:tcW w:w="59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E6541" w:rsidRPr="00CF7195" w:rsidRDefault="00AE6541" w:rsidP="00387F47">
            <w:pPr>
              <w:pStyle w:val="Sansinterligne"/>
              <w:rPr>
                <w:rFonts w:ascii="Tw Cen MT" w:hAnsi="Tw Cen MT"/>
                <w:b/>
                <w:sz w:val="20"/>
                <w:szCs w:val="20"/>
              </w:rPr>
            </w:pPr>
            <w:r w:rsidRPr="00CF7195">
              <w:rPr>
                <w:rFonts w:ascii="Tw Cen MT" w:hAnsi="Tw Cen MT"/>
                <w:b/>
                <w:sz w:val="20"/>
                <w:szCs w:val="20"/>
              </w:rPr>
              <w:t xml:space="preserve">SITUATION FINANCIERE (sur 01critère) </w:t>
            </w:r>
          </w:p>
        </w:tc>
        <w:tc>
          <w:tcPr>
            <w:tcW w:w="127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E6541" w:rsidRPr="00CF7195" w:rsidRDefault="00AE6541" w:rsidP="00F21690">
            <w:pPr>
              <w:pStyle w:val="Sansinterligne"/>
              <w:jc w:val="center"/>
              <w:rPr>
                <w:rFonts w:ascii="Tw Cen MT" w:hAnsi="Tw Cen MT"/>
                <w:b/>
                <w:sz w:val="20"/>
                <w:szCs w:val="20"/>
              </w:rPr>
            </w:pPr>
            <w:r w:rsidRPr="00CF7195">
              <w:rPr>
                <w:rFonts w:ascii="Tw Cen MT" w:hAnsi="Tw Cen MT"/>
                <w:b/>
                <w:sz w:val="20"/>
                <w:szCs w:val="20"/>
              </w:rPr>
              <w:t>OUI</w:t>
            </w:r>
          </w:p>
        </w:tc>
        <w:tc>
          <w:tcPr>
            <w:tcW w:w="134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E6541" w:rsidRPr="00CF7195" w:rsidRDefault="00AE6541" w:rsidP="00F21690">
            <w:pPr>
              <w:pStyle w:val="Sansinterligne"/>
              <w:jc w:val="center"/>
              <w:rPr>
                <w:rFonts w:ascii="Tw Cen MT" w:hAnsi="Tw Cen MT"/>
                <w:b/>
                <w:sz w:val="20"/>
                <w:szCs w:val="20"/>
              </w:rPr>
            </w:pPr>
            <w:r w:rsidRPr="00CF7195">
              <w:rPr>
                <w:rFonts w:ascii="Tw Cen MT" w:hAnsi="Tw Cen MT"/>
                <w:b/>
                <w:sz w:val="20"/>
                <w:szCs w:val="20"/>
              </w:rPr>
              <w:t>NON</w:t>
            </w:r>
          </w:p>
        </w:tc>
      </w:tr>
      <w:tr w:rsidR="00AE6541" w:rsidRPr="00387F47" w:rsidTr="00CF0EB9">
        <w:trPr>
          <w:trHeight w:val="624"/>
        </w:trPr>
        <w:tc>
          <w:tcPr>
            <w:tcW w:w="1559" w:type="dxa"/>
            <w:tcBorders>
              <w:top w:val="single" w:sz="4" w:space="0" w:color="000000"/>
              <w:left w:val="single" w:sz="4" w:space="0" w:color="000000"/>
              <w:bottom w:val="single" w:sz="4" w:space="0" w:color="000000"/>
              <w:right w:val="single" w:sz="4" w:space="0" w:color="000000"/>
            </w:tcBorders>
            <w:vAlign w:val="center"/>
          </w:tcPr>
          <w:p w:rsidR="00AE6541" w:rsidRPr="00387F47" w:rsidRDefault="00AE6541" w:rsidP="00CF7195">
            <w:pPr>
              <w:pStyle w:val="Sansinterligne"/>
              <w:jc w:val="center"/>
              <w:rPr>
                <w:rFonts w:ascii="Tw Cen MT" w:hAnsi="Tw Cen MT"/>
                <w:sz w:val="20"/>
                <w:szCs w:val="20"/>
              </w:rPr>
            </w:pPr>
            <w:r w:rsidRPr="00387F47">
              <w:rPr>
                <w:rFonts w:ascii="Tw Cen MT" w:hAnsi="Tw Cen MT"/>
                <w:sz w:val="20"/>
                <w:szCs w:val="20"/>
              </w:rPr>
              <w:t>d.1</w:t>
            </w:r>
          </w:p>
        </w:tc>
        <w:tc>
          <w:tcPr>
            <w:tcW w:w="5954" w:type="dxa"/>
            <w:tcBorders>
              <w:top w:val="single" w:sz="4" w:space="0" w:color="000000"/>
              <w:left w:val="single" w:sz="4" w:space="0" w:color="000000"/>
              <w:bottom w:val="single" w:sz="4" w:space="0" w:color="000000"/>
              <w:right w:val="single" w:sz="4" w:space="0" w:color="000000"/>
            </w:tcBorders>
            <w:vAlign w:val="center"/>
          </w:tcPr>
          <w:p w:rsidR="00AE6541" w:rsidRPr="00387F47" w:rsidRDefault="00AE6541" w:rsidP="00CF0EB9">
            <w:pPr>
              <w:pStyle w:val="Sansinterligne"/>
              <w:rPr>
                <w:rFonts w:ascii="Tw Cen MT" w:hAnsi="Tw Cen MT"/>
                <w:sz w:val="20"/>
                <w:szCs w:val="20"/>
              </w:rPr>
            </w:pPr>
            <w:r w:rsidRPr="00387F47">
              <w:rPr>
                <w:rFonts w:ascii="Tw Cen MT" w:hAnsi="Tw Cen MT"/>
                <w:sz w:val="20"/>
                <w:szCs w:val="20"/>
              </w:rPr>
              <w:t>Joindre une Capacité financière signée par une banque de première ordre et d’un montant d’au moins vingt millions (20 000 000) F CFA</w:t>
            </w:r>
          </w:p>
        </w:tc>
        <w:tc>
          <w:tcPr>
            <w:tcW w:w="1273" w:type="dxa"/>
            <w:tcBorders>
              <w:top w:val="single" w:sz="4" w:space="0" w:color="000000"/>
              <w:left w:val="single" w:sz="4" w:space="0" w:color="000000"/>
              <w:bottom w:val="single" w:sz="4" w:space="0" w:color="000000"/>
              <w:right w:val="single" w:sz="4" w:space="0" w:color="000000"/>
            </w:tcBorders>
            <w:vAlign w:val="center"/>
          </w:tcPr>
          <w:p w:rsidR="00AE6541" w:rsidRPr="00387F47" w:rsidRDefault="00AE6541" w:rsidP="00387F47">
            <w:pPr>
              <w:pStyle w:val="Sansinterligne"/>
              <w:rPr>
                <w:rFonts w:ascii="Tw Cen MT" w:hAnsi="Tw Cen MT"/>
                <w:color w:val="FF0000"/>
                <w:sz w:val="20"/>
                <w:szCs w:val="20"/>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AE6541" w:rsidRPr="00387F47" w:rsidRDefault="00AE6541" w:rsidP="00387F47">
            <w:pPr>
              <w:pStyle w:val="Sansinterligne"/>
              <w:rPr>
                <w:rFonts w:ascii="Tw Cen MT" w:hAnsi="Tw Cen MT"/>
                <w:sz w:val="20"/>
                <w:szCs w:val="20"/>
              </w:rPr>
            </w:pPr>
          </w:p>
        </w:tc>
      </w:tr>
      <w:tr w:rsidR="00AE6541" w:rsidRPr="00387F47" w:rsidTr="00CF7195">
        <w:trPr>
          <w:trHeight w:val="264"/>
        </w:trPr>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E6541" w:rsidRPr="00CF7195" w:rsidRDefault="00AE6541" w:rsidP="00CF7195">
            <w:pPr>
              <w:pStyle w:val="Sansinterligne"/>
              <w:jc w:val="center"/>
              <w:rPr>
                <w:rFonts w:ascii="Tw Cen MT" w:hAnsi="Tw Cen MT"/>
                <w:b/>
                <w:sz w:val="20"/>
                <w:szCs w:val="20"/>
              </w:rPr>
            </w:pPr>
            <w:r w:rsidRPr="00CF7195">
              <w:rPr>
                <w:rFonts w:ascii="Tw Cen MT" w:hAnsi="Tw Cen MT"/>
                <w:b/>
                <w:sz w:val="20"/>
                <w:szCs w:val="20"/>
              </w:rPr>
              <w:t>TOTAL D</w:t>
            </w:r>
          </w:p>
        </w:tc>
        <w:tc>
          <w:tcPr>
            <w:tcW w:w="5954" w:type="dxa"/>
            <w:tcBorders>
              <w:top w:val="single" w:sz="4" w:space="0" w:color="000000"/>
              <w:left w:val="single" w:sz="4" w:space="0" w:color="000000"/>
              <w:bottom w:val="single" w:sz="4" w:space="0" w:color="000000"/>
              <w:right w:val="single" w:sz="4" w:space="0" w:color="000000"/>
            </w:tcBorders>
            <w:shd w:val="clear" w:color="auto" w:fill="D9D9D9"/>
          </w:tcPr>
          <w:p w:rsidR="00AE6541" w:rsidRPr="00CF7195" w:rsidRDefault="00AE6541" w:rsidP="00387F47">
            <w:pPr>
              <w:pStyle w:val="Sansinterligne"/>
              <w:rPr>
                <w:rFonts w:ascii="Tw Cen MT" w:hAnsi="Tw Cen MT"/>
                <w:b/>
                <w:sz w:val="20"/>
                <w:szCs w:val="20"/>
              </w:rPr>
            </w:pPr>
            <w:r w:rsidRPr="00CF7195">
              <w:rPr>
                <w:rFonts w:ascii="Tw Cen MT" w:hAnsi="Tw Cen MT"/>
                <w:b/>
                <w:sz w:val="20"/>
                <w:szCs w:val="20"/>
              </w:rPr>
              <w:t xml:space="preserve">TOTAL DE LA SITUATION FINANCIERE </w:t>
            </w:r>
          </w:p>
        </w:tc>
        <w:tc>
          <w:tcPr>
            <w:tcW w:w="2619" w:type="dxa"/>
            <w:gridSpan w:val="2"/>
            <w:tcBorders>
              <w:top w:val="single" w:sz="4" w:space="0" w:color="000000"/>
              <w:left w:val="single" w:sz="4" w:space="0" w:color="000000"/>
              <w:bottom w:val="single" w:sz="4" w:space="0" w:color="000000"/>
              <w:right w:val="single" w:sz="4" w:space="0" w:color="000000"/>
            </w:tcBorders>
            <w:shd w:val="clear" w:color="auto" w:fill="D9D9D9"/>
          </w:tcPr>
          <w:p w:rsidR="00AE6541" w:rsidRPr="00CF7195" w:rsidRDefault="00AE6541" w:rsidP="00387F47">
            <w:pPr>
              <w:pStyle w:val="Sansinterligne"/>
              <w:rPr>
                <w:rFonts w:ascii="Tw Cen MT" w:hAnsi="Tw Cen MT"/>
                <w:b/>
                <w:sz w:val="20"/>
                <w:szCs w:val="20"/>
              </w:rPr>
            </w:pPr>
            <w:r w:rsidRPr="00CF7195">
              <w:rPr>
                <w:rFonts w:ascii="Tw Cen MT" w:hAnsi="Tw Cen MT"/>
                <w:b/>
                <w:sz w:val="20"/>
                <w:szCs w:val="20"/>
              </w:rPr>
              <w:t xml:space="preserve">……… … sur 01 </w:t>
            </w:r>
          </w:p>
        </w:tc>
      </w:tr>
      <w:tr w:rsidR="00AE6541" w:rsidRPr="00387F47" w:rsidTr="00F21690">
        <w:trPr>
          <w:trHeight w:val="268"/>
        </w:trPr>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E6541" w:rsidRPr="00CF7195" w:rsidRDefault="00AE6541" w:rsidP="00CF7195">
            <w:pPr>
              <w:pStyle w:val="Sansinterligne"/>
              <w:jc w:val="center"/>
              <w:rPr>
                <w:rFonts w:ascii="Tw Cen MT" w:hAnsi="Tw Cen MT"/>
                <w:b/>
                <w:sz w:val="20"/>
                <w:szCs w:val="20"/>
              </w:rPr>
            </w:pPr>
            <w:r w:rsidRPr="00CF7195">
              <w:rPr>
                <w:rFonts w:ascii="Tw Cen MT" w:hAnsi="Tw Cen MT"/>
                <w:b/>
                <w:sz w:val="20"/>
                <w:szCs w:val="20"/>
              </w:rPr>
              <w:t>E</w:t>
            </w:r>
          </w:p>
        </w:tc>
        <w:tc>
          <w:tcPr>
            <w:tcW w:w="59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E6541" w:rsidRPr="00CF7195" w:rsidRDefault="00AE6541" w:rsidP="00387F47">
            <w:pPr>
              <w:pStyle w:val="Sansinterligne"/>
              <w:rPr>
                <w:rFonts w:ascii="Tw Cen MT" w:hAnsi="Tw Cen MT"/>
                <w:b/>
                <w:sz w:val="20"/>
                <w:szCs w:val="20"/>
              </w:rPr>
            </w:pPr>
            <w:r w:rsidRPr="00CF7195">
              <w:rPr>
                <w:rFonts w:ascii="Tw Cen MT" w:hAnsi="Tw Cen MT"/>
                <w:b/>
                <w:sz w:val="20"/>
                <w:szCs w:val="20"/>
              </w:rPr>
              <w:t xml:space="preserve">PROPOSITIONS TECHNIQUES (sur 05 critères) </w:t>
            </w:r>
          </w:p>
        </w:tc>
        <w:tc>
          <w:tcPr>
            <w:tcW w:w="127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E6541" w:rsidRPr="00CF7195" w:rsidRDefault="00AE6541" w:rsidP="00F21690">
            <w:pPr>
              <w:pStyle w:val="Sansinterligne"/>
              <w:jc w:val="center"/>
              <w:rPr>
                <w:rFonts w:ascii="Tw Cen MT" w:hAnsi="Tw Cen MT"/>
                <w:b/>
                <w:sz w:val="20"/>
                <w:szCs w:val="20"/>
              </w:rPr>
            </w:pPr>
            <w:r w:rsidRPr="00CF7195">
              <w:rPr>
                <w:rFonts w:ascii="Tw Cen MT" w:hAnsi="Tw Cen MT"/>
                <w:b/>
                <w:sz w:val="20"/>
                <w:szCs w:val="20"/>
              </w:rPr>
              <w:t>OUI</w:t>
            </w:r>
          </w:p>
        </w:tc>
        <w:tc>
          <w:tcPr>
            <w:tcW w:w="134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E6541" w:rsidRPr="00CF7195" w:rsidRDefault="00AE6541" w:rsidP="00F21690">
            <w:pPr>
              <w:pStyle w:val="Sansinterligne"/>
              <w:jc w:val="center"/>
              <w:rPr>
                <w:rFonts w:ascii="Tw Cen MT" w:hAnsi="Tw Cen MT"/>
                <w:b/>
                <w:sz w:val="20"/>
                <w:szCs w:val="20"/>
              </w:rPr>
            </w:pPr>
            <w:r w:rsidRPr="00CF7195">
              <w:rPr>
                <w:rFonts w:ascii="Tw Cen MT" w:hAnsi="Tw Cen MT"/>
                <w:b/>
                <w:sz w:val="20"/>
                <w:szCs w:val="20"/>
              </w:rPr>
              <w:t>NON</w:t>
            </w:r>
          </w:p>
        </w:tc>
      </w:tr>
      <w:tr w:rsidR="00AE6541" w:rsidRPr="00387F47" w:rsidTr="00CF0EB9">
        <w:trPr>
          <w:trHeight w:val="624"/>
        </w:trPr>
        <w:tc>
          <w:tcPr>
            <w:tcW w:w="1559" w:type="dxa"/>
            <w:tcBorders>
              <w:top w:val="single" w:sz="4" w:space="0" w:color="000000"/>
              <w:left w:val="single" w:sz="4" w:space="0" w:color="000000"/>
              <w:bottom w:val="single" w:sz="4" w:space="0" w:color="000000"/>
              <w:right w:val="single" w:sz="4" w:space="0" w:color="000000"/>
            </w:tcBorders>
            <w:vAlign w:val="center"/>
          </w:tcPr>
          <w:p w:rsidR="00AE6541" w:rsidRPr="00387F47" w:rsidRDefault="00AE6541" w:rsidP="00CF7195">
            <w:pPr>
              <w:pStyle w:val="Sansinterligne"/>
              <w:jc w:val="center"/>
              <w:rPr>
                <w:rFonts w:ascii="Tw Cen MT" w:hAnsi="Tw Cen MT"/>
                <w:sz w:val="20"/>
                <w:szCs w:val="20"/>
              </w:rPr>
            </w:pPr>
            <w:r w:rsidRPr="00387F47">
              <w:rPr>
                <w:rFonts w:ascii="Tw Cen MT" w:hAnsi="Tw Cen MT"/>
                <w:sz w:val="20"/>
                <w:szCs w:val="20"/>
              </w:rPr>
              <w:t>e.1</w:t>
            </w:r>
          </w:p>
        </w:tc>
        <w:tc>
          <w:tcPr>
            <w:tcW w:w="5954" w:type="dxa"/>
            <w:tcBorders>
              <w:top w:val="single" w:sz="4" w:space="0" w:color="000000"/>
              <w:left w:val="single" w:sz="4" w:space="0" w:color="000000"/>
              <w:bottom w:val="single" w:sz="4" w:space="0" w:color="000000"/>
              <w:right w:val="single" w:sz="4" w:space="0" w:color="000000"/>
            </w:tcBorders>
            <w:vAlign w:val="center"/>
          </w:tcPr>
          <w:p w:rsidR="00AE6541" w:rsidRPr="00387F47" w:rsidRDefault="00AE6541" w:rsidP="00387F47">
            <w:pPr>
              <w:pStyle w:val="Sansinterligne"/>
              <w:rPr>
                <w:rFonts w:ascii="Tw Cen MT" w:hAnsi="Tw Cen MT"/>
                <w:sz w:val="20"/>
                <w:szCs w:val="20"/>
              </w:rPr>
            </w:pPr>
            <w:r w:rsidRPr="00387F47">
              <w:rPr>
                <w:rFonts w:ascii="Tw Cen MT" w:hAnsi="Tw Cen MT"/>
                <w:sz w:val="20"/>
                <w:szCs w:val="20"/>
              </w:rPr>
              <w:t xml:space="preserve">Note méthodologique sur la compréhension, l’organisation et l’exécution des travaux </w:t>
            </w:r>
          </w:p>
        </w:tc>
        <w:tc>
          <w:tcPr>
            <w:tcW w:w="1273" w:type="dxa"/>
            <w:tcBorders>
              <w:top w:val="single" w:sz="4" w:space="0" w:color="000000"/>
              <w:left w:val="single" w:sz="4" w:space="0" w:color="000000"/>
              <w:bottom w:val="single" w:sz="4" w:space="0" w:color="000000"/>
              <w:right w:val="single" w:sz="4" w:space="0" w:color="000000"/>
            </w:tcBorders>
            <w:vAlign w:val="center"/>
          </w:tcPr>
          <w:p w:rsidR="00AE6541" w:rsidRPr="00387F47" w:rsidRDefault="00AE6541" w:rsidP="00387F47">
            <w:pPr>
              <w:pStyle w:val="Sansinterligne"/>
              <w:rPr>
                <w:rFonts w:ascii="Tw Cen MT" w:hAnsi="Tw Cen MT"/>
                <w:color w:val="FF0000"/>
                <w:sz w:val="20"/>
                <w:szCs w:val="20"/>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AE6541" w:rsidRPr="00387F47" w:rsidRDefault="00AE6541" w:rsidP="00387F47">
            <w:pPr>
              <w:pStyle w:val="Sansinterligne"/>
              <w:rPr>
                <w:rFonts w:ascii="Tw Cen MT" w:hAnsi="Tw Cen MT"/>
                <w:sz w:val="20"/>
                <w:szCs w:val="20"/>
              </w:rPr>
            </w:pPr>
          </w:p>
        </w:tc>
      </w:tr>
      <w:tr w:rsidR="00AE6541" w:rsidRPr="00387F47" w:rsidTr="00CF7195">
        <w:trPr>
          <w:trHeight w:val="415"/>
        </w:trPr>
        <w:tc>
          <w:tcPr>
            <w:tcW w:w="1559" w:type="dxa"/>
            <w:tcBorders>
              <w:top w:val="single" w:sz="4" w:space="0" w:color="000000"/>
              <w:left w:val="single" w:sz="4" w:space="0" w:color="000000"/>
              <w:bottom w:val="single" w:sz="4" w:space="0" w:color="000000"/>
              <w:right w:val="single" w:sz="4" w:space="0" w:color="000000"/>
            </w:tcBorders>
            <w:vAlign w:val="center"/>
          </w:tcPr>
          <w:p w:rsidR="00AE6541" w:rsidRPr="00387F47" w:rsidRDefault="00AE6541" w:rsidP="00CF7195">
            <w:pPr>
              <w:pStyle w:val="Sansinterligne"/>
              <w:jc w:val="center"/>
              <w:rPr>
                <w:rFonts w:ascii="Tw Cen MT" w:hAnsi="Tw Cen MT"/>
                <w:sz w:val="20"/>
                <w:szCs w:val="20"/>
              </w:rPr>
            </w:pPr>
            <w:r w:rsidRPr="00387F47">
              <w:rPr>
                <w:rFonts w:ascii="Tw Cen MT" w:hAnsi="Tw Cen MT"/>
                <w:sz w:val="20"/>
                <w:szCs w:val="20"/>
              </w:rPr>
              <w:t>e.2</w:t>
            </w:r>
          </w:p>
        </w:tc>
        <w:tc>
          <w:tcPr>
            <w:tcW w:w="5954" w:type="dxa"/>
            <w:tcBorders>
              <w:top w:val="single" w:sz="4" w:space="0" w:color="000000"/>
              <w:left w:val="single" w:sz="4" w:space="0" w:color="000000"/>
              <w:bottom w:val="single" w:sz="4" w:space="0" w:color="000000"/>
              <w:right w:val="single" w:sz="4" w:space="0" w:color="000000"/>
            </w:tcBorders>
          </w:tcPr>
          <w:p w:rsidR="00AE6541" w:rsidRPr="00387F47" w:rsidRDefault="00AE6541" w:rsidP="00387F47">
            <w:pPr>
              <w:pStyle w:val="Sansinterligne"/>
              <w:rPr>
                <w:rFonts w:ascii="Tw Cen MT" w:hAnsi="Tw Cen MT"/>
                <w:sz w:val="20"/>
                <w:szCs w:val="20"/>
              </w:rPr>
            </w:pPr>
            <w:r w:rsidRPr="00387F47">
              <w:rPr>
                <w:rFonts w:ascii="Tw Cen MT" w:hAnsi="Tw Cen MT"/>
                <w:sz w:val="20"/>
                <w:szCs w:val="20"/>
              </w:rPr>
              <w:t xml:space="preserve">Rapport commenté de visite du site des travaux </w:t>
            </w:r>
          </w:p>
        </w:tc>
        <w:tc>
          <w:tcPr>
            <w:tcW w:w="1273" w:type="dxa"/>
            <w:tcBorders>
              <w:top w:val="single" w:sz="4" w:space="0" w:color="000000"/>
              <w:left w:val="single" w:sz="4" w:space="0" w:color="000000"/>
              <w:bottom w:val="single" w:sz="4" w:space="0" w:color="000000"/>
              <w:right w:val="single" w:sz="4" w:space="0" w:color="000000"/>
            </w:tcBorders>
          </w:tcPr>
          <w:p w:rsidR="00AE6541" w:rsidRPr="00387F47" w:rsidRDefault="00AE6541" w:rsidP="00387F47">
            <w:pPr>
              <w:pStyle w:val="Sansinterligne"/>
              <w:rPr>
                <w:rFonts w:ascii="Tw Cen MT" w:hAnsi="Tw Cen MT"/>
                <w:sz w:val="20"/>
                <w:szCs w:val="20"/>
              </w:rPr>
            </w:pPr>
          </w:p>
        </w:tc>
        <w:tc>
          <w:tcPr>
            <w:tcW w:w="1346" w:type="dxa"/>
            <w:tcBorders>
              <w:top w:val="single" w:sz="4" w:space="0" w:color="000000"/>
              <w:left w:val="single" w:sz="4" w:space="0" w:color="000000"/>
              <w:bottom w:val="single" w:sz="4" w:space="0" w:color="000000"/>
              <w:right w:val="single" w:sz="4" w:space="0" w:color="000000"/>
            </w:tcBorders>
          </w:tcPr>
          <w:p w:rsidR="00AE6541" w:rsidRPr="00387F47" w:rsidRDefault="00AE6541" w:rsidP="00387F47">
            <w:pPr>
              <w:pStyle w:val="Sansinterligne"/>
              <w:rPr>
                <w:rFonts w:ascii="Tw Cen MT" w:hAnsi="Tw Cen MT"/>
                <w:sz w:val="20"/>
                <w:szCs w:val="20"/>
              </w:rPr>
            </w:pPr>
          </w:p>
        </w:tc>
      </w:tr>
      <w:tr w:rsidR="00AE6541" w:rsidRPr="00387F47" w:rsidTr="00CF7195">
        <w:trPr>
          <w:trHeight w:val="415"/>
        </w:trPr>
        <w:tc>
          <w:tcPr>
            <w:tcW w:w="1559" w:type="dxa"/>
            <w:tcBorders>
              <w:top w:val="single" w:sz="4" w:space="0" w:color="000000"/>
              <w:left w:val="single" w:sz="4" w:space="0" w:color="000000"/>
              <w:bottom w:val="single" w:sz="4" w:space="0" w:color="000000"/>
              <w:right w:val="single" w:sz="4" w:space="0" w:color="000000"/>
            </w:tcBorders>
            <w:vAlign w:val="center"/>
          </w:tcPr>
          <w:p w:rsidR="00AE6541" w:rsidRPr="00387F47" w:rsidRDefault="00AE6541" w:rsidP="00CF7195">
            <w:pPr>
              <w:pStyle w:val="Sansinterligne"/>
              <w:jc w:val="center"/>
              <w:rPr>
                <w:rFonts w:ascii="Tw Cen MT" w:hAnsi="Tw Cen MT"/>
                <w:sz w:val="20"/>
                <w:szCs w:val="20"/>
              </w:rPr>
            </w:pPr>
            <w:r w:rsidRPr="00387F47">
              <w:rPr>
                <w:rFonts w:ascii="Tw Cen MT" w:hAnsi="Tw Cen MT"/>
                <w:sz w:val="20"/>
                <w:szCs w:val="20"/>
              </w:rPr>
              <w:t>e.3</w:t>
            </w:r>
          </w:p>
        </w:tc>
        <w:tc>
          <w:tcPr>
            <w:tcW w:w="5954" w:type="dxa"/>
            <w:tcBorders>
              <w:top w:val="single" w:sz="4" w:space="0" w:color="000000"/>
              <w:left w:val="single" w:sz="4" w:space="0" w:color="000000"/>
              <w:bottom w:val="single" w:sz="4" w:space="0" w:color="000000"/>
              <w:right w:val="single" w:sz="4" w:space="0" w:color="000000"/>
            </w:tcBorders>
          </w:tcPr>
          <w:p w:rsidR="00AE6541" w:rsidRPr="00387F47" w:rsidRDefault="00AE6541" w:rsidP="00387F47">
            <w:pPr>
              <w:pStyle w:val="Sansinterligne"/>
              <w:rPr>
                <w:rFonts w:ascii="Tw Cen MT" w:hAnsi="Tw Cen MT"/>
                <w:sz w:val="20"/>
                <w:szCs w:val="20"/>
              </w:rPr>
            </w:pPr>
            <w:r w:rsidRPr="00387F47">
              <w:rPr>
                <w:rFonts w:ascii="Tw Cen MT" w:hAnsi="Tw Cen MT"/>
                <w:sz w:val="20"/>
                <w:szCs w:val="20"/>
              </w:rPr>
              <w:t xml:space="preserve">Planning d’exécution des travaux </w:t>
            </w:r>
          </w:p>
        </w:tc>
        <w:tc>
          <w:tcPr>
            <w:tcW w:w="1273" w:type="dxa"/>
            <w:tcBorders>
              <w:top w:val="single" w:sz="4" w:space="0" w:color="000000"/>
              <w:left w:val="single" w:sz="4" w:space="0" w:color="000000"/>
              <w:bottom w:val="single" w:sz="4" w:space="0" w:color="000000"/>
              <w:right w:val="single" w:sz="4" w:space="0" w:color="000000"/>
            </w:tcBorders>
            <w:vAlign w:val="center"/>
          </w:tcPr>
          <w:p w:rsidR="00AE6541" w:rsidRPr="00387F47" w:rsidRDefault="00AE6541" w:rsidP="00387F47">
            <w:pPr>
              <w:pStyle w:val="Sansinterligne"/>
              <w:rPr>
                <w:rFonts w:ascii="Tw Cen MT" w:hAnsi="Tw Cen MT"/>
                <w:sz w:val="20"/>
                <w:szCs w:val="20"/>
              </w:rPr>
            </w:pPr>
          </w:p>
        </w:tc>
        <w:tc>
          <w:tcPr>
            <w:tcW w:w="1346" w:type="dxa"/>
            <w:tcBorders>
              <w:top w:val="single" w:sz="4" w:space="0" w:color="000000"/>
              <w:left w:val="single" w:sz="4" w:space="0" w:color="000000"/>
              <w:bottom w:val="single" w:sz="4" w:space="0" w:color="000000"/>
              <w:right w:val="single" w:sz="4" w:space="0" w:color="000000"/>
            </w:tcBorders>
          </w:tcPr>
          <w:p w:rsidR="00AE6541" w:rsidRPr="00387F47" w:rsidRDefault="00AE6541" w:rsidP="00387F47">
            <w:pPr>
              <w:pStyle w:val="Sansinterligne"/>
              <w:rPr>
                <w:rFonts w:ascii="Tw Cen MT" w:hAnsi="Tw Cen MT"/>
                <w:sz w:val="20"/>
                <w:szCs w:val="20"/>
              </w:rPr>
            </w:pPr>
          </w:p>
        </w:tc>
      </w:tr>
      <w:tr w:rsidR="00AE6541" w:rsidRPr="00387F47" w:rsidTr="00CF7195">
        <w:trPr>
          <w:trHeight w:val="415"/>
        </w:trPr>
        <w:tc>
          <w:tcPr>
            <w:tcW w:w="1559" w:type="dxa"/>
            <w:tcBorders>
              <w:top w:val="single" w:sz="4" w:space="0" w:color="000000"/>
              <w:left w:val="single" w:sz="4" w:space="0" w:color="000000"/>
              <w:bottom w:val="single" w:sz="4" w:space="0" w:color="000000"/>
              <w:right w:val="single" w:sz="4" w:space="0" w:color="000000"/>
            </w:tcBorders>
            <w:vAlign w:val="center"/>
          </w:tcPr>
          <w:p w:rsidR="00AE6541" w:rsidRPr="00387F47" w:rsidRDefault="00AE6541" w:rsidP="00CF7195">
            <w:pPr>
              <w:pStyle w:val="Sansinterligne"/>
              <w:jc w:val="center"/>
              <w:rPr>
                <w:rFonts w:ascii="Tw Cen MT" w:hAnsi="Tw Cen MT"/>
                <w:sz w:val="20"/>
                <w:szCs w:val="20"/>
              </w:rPr>
            </w:pPr>
            <w:r w:rsidRPr="00387F47">
              <w:rPr>
                <w:rFonts w:ascii="Tw Cen MT" w:hAnsi="Tw Cen MT"/>
                <w:sz w:val="20"/>
                <w:szCs w:val="20"/>
              </w:rPr>
              <w:t>e.4</w:t>
            </w:r>
          </w:p>
        </w:tc>
        <w:tc>
          <w:tcPr>
            <w:tcW w:w="5954" w:type="dxa"/>
            <w:tcBorders>
              <w:top w:val="single" w:sz="4" w:space="0" w:color="000000"/>
              <w:left w:val="single" w:sz="4" w:space="0" w:color="000000"/>
              <w:bottom w:val="single" w:sz="4" w:space="0" w:color="000000"/>
              <w:right w:val="single" w:sz="4" w:space="0" w:color="000000"/>
            </w:tcBorders>
          </w:tcPr>
          <w:p w:rsidR="00AE6541" w:rsidRPr="00387F47" w:rsidRDefault="00AE6541" w:rsidP="00387F47">
            <w:pPr>
              <w:pStyle w:val="Sansinterligne"/>
              <w:rPr>
                <w:rFonts w:ascii="Tw Cen MT" w:hAnsi="Tw Cen MT"/>
                <w:sz w:val="20"/>
                <w:szCs w:val="20"/>
              </w:rPr>
            </w:pPr>
            <w:r w:rsidRPr="00387F47">
              <w:rPr>
                <w:rFonts w:ascii="Tw Cen MT" w:hAnsi="Tw Cen MT"/>
                <w:sz w:val="20"/>
                <w:szCs w:val="20"/>
              </w:rPr>
              <w:t xml:space="preserve">Planning des approvisionnements </w:t>
            </w:r>
          </w:p>
        </w:tc>
        <w:tc>
          <w:tcPr>
            <w:tcW w:w="1273" w:type="dxa"/>
            <w:tcBorders>
              <w:top w:val="single" w:sz="4" w:space="0" w:color="000000"/>
              <w:left w:val="single" w:sz="4" w:space="0" w:color="000000"/>
              <w:bottom w:val="single" w:sz="4" w:space="0" w:color="000000"/>
              <w:right w:val="single" w:sz="4" w:space="0" w:color="000000"/>
            </w:tcBorders>
          </w:tcPr>
          <w:p w:rsidR="00AE6541" w:rsidRPr="00387F47" w:rsidRDefault="00AE6541" w:rsidP="00387F47">
            <w:pPr>
              <w:pStyle w:val="Sansinterligne"/>
              <w:rPr>
                <w:rFonts w:ascii="Tw Cen MT" w:hAnsi="Tw Cen MT"/>
                <w:sz w:val="20"/>
                <w:szCs w:val="20"/>
              </w:rPr>
            </w:pPr>
          </w:p>
        </w:tc>
        <w:tc>
          <w:tcPr>
            <w:tcW w:w="1346" w:type="dxa"/>
            <w:tcBorders>
              <w:top w:val="single" w:sz="4" w:space="0" w:color="000000"/>
              <w:left w:val="single" w:sz="4" w:space="0" w:color="000000"/>
              <w:bottom w:val="single" w:sz="4" w:space="0" w:color="000000"/>
              <w:right w:val="single" w:sz="4" w:space="0" w:color="000000"/>
            </w:tcBorders>
          </w:tcPr>
          <w:p w:rsidR="00AE6541" w:rsidRPr="00387F47" w:rsidRDefault="00AE6541" w:rsidP="00387F47">
            <w:pPr>
              <w:pStyle w:val="Sansinterligne"/>
              <w:rPr>
                <w:rFonts w:ascii="Tw Cen MT" w:hAnsi="Tw Cen MT"/>
                <w:sz w:val="20"/>
                <w:szCs w:val="20"/>
              </w:rPr>
            </w:pPr>
          </w:p>
        </w:tc>
      </w:tr>
      <w:tr w:rsidR="00AE6541" w:rsidRPr="00387F47" w:rsidTr="00CF7195">
        <w:trPr>
          <w:trHeight w:val="416"/>
        </w:trPr>
        <w:tc>
          <w:tcPr>
            <w:tcW w:w="1559" w:type="dxa"/>
            <w:tcBorders>
              <w:top w:val="single" w:sz="4" w:space="0" w:color="000000"/>
              <w:left w:val="single" w:sz="4" w:space="0" w:color="000000"/>
              <w:bottom w:val="single" w:sz="4" w:space="0" w:color="000000"/>
              <w:right w:val="single" w:sz="4" w:space="0" w:color="000000"/>
            </w:tcBorders>
            <w:vAlign w:val="center"/>
          </w:tcPr>
          <w:p w:rsidR="00AE6541" w:rsidRPr="00387F47" w:rsidRDefault="00AE6541" w:rsidP="00CF7195">
            <w:pPr>
              <w:pStyle w:val="Sansinterligne"/>
              <w:jc w:val="center"/>
              <w:rPr>
                <w:rFonts w:ascii="Tw Cen MT" w:hAnsi="Tw Cen MT"/>
                <w:sz w:val="20"/>
                <w:szCs w:val="20"/>
              </w:rPr>
            </w:pPr>
            <w:r w:rsidRPr="00387F47">
              <w:rPr>
                <w:rFonts w:ascii="Tw Cen MT" w:hAnsi="Tw Cen MT"/>
                <w:sz w:val="20"/>
                <w:szCs w:val="20"/>
              </w:rPr>
              <w:t>e.5</w:t>
            </w:r>
          </w:p>
        </w:tc>
        <w:tc>
          <w:tcPr>
            <w:tcW w:w="5954" w:type="dxa"/>
            <w:tcBorders>
              <w:top w:val="single" w:sz="4" w:space="0" w:color="000000"/>
              <w:left w:val="single" w:sz="4" w:space="0" w:color="000000"/>
              <w:bottom w:val="single" w:sz="4" w:space="0" w:color="000000"/>
              <w:right w:val="single" w:sz="4" w:space="0" w:color="000000"/>
            </w:tcBorders>
          </w:tcPr>
          <w:p w:rsidR="00AE6541" w:rsidRPr="00387F47" w:rsidRDefault="00AE6541" w:rsidP="00387F47">
            <w:pPr>
              <w:pStyle w:val="Sansinterligne"/>
              <w:rPr>
                <w:rFonts w:ascii="Tw Cen MT" w:hAnsi="Tw Cen MT"/>
                <w:sz w:val="20"/>
                <w:szCs w:val="20"/>
              </w:rPr>
            </w:pPr>
            <w:r w:rsidRPr="00387F47">
              <w:rPr>
                <w:rFonts w:ascii="Tw Cen MT" w:hAnsi="Tw Cen MT"/>
                <w:sz w:val="20"/>
                <w:szCs w:val="20"/>
              </w:rPr>
              <w:t xml:space="preserve">Organigramme du chantier </w:t>
            </w:r>
          </w:p>
        </w:tc>
        <w:tc>
          <w:tcPr>
            <w:tcW w:w="1273" w:type="dxa"/>
            <w:tcBorders>
              <w:top w:val="single" w:sz="4" w:space="0" w:color="000000"/>
              <w:left w:val="single" w:sz="4" w:space="0" w:color="000000"/>
              <w:bottom w:val="single" w:sz="4" w:space="0" w:color="000000"/>
              <w:right w:val="single" w:sz="4" w:space="0" w:color="000000"/>
            </w:tcBorders>
            <w:vAlign w:val="center"/>
          </w:tcPr>
          <w:p w:rsidR="00AE6541" w:rsidRPr="00387F47" w:rsidRDefault="00AE6541" w:rsidP="00387F47">
            <w:pPr>
              <w:pStyle w:val="Sansinterligne"/>
              <w:rPr>
                <w:rFonts w:ascii="Tw Cen MT" w:hAnsi="Tw Cen MT"/>
                <w:sz w:val="20"/>
                <w:szCs w:val="20"/>
              </w:rPr>
            </w:pPr>
          </w:p>
        </w:tc>
        <w:tc>
          <w:tcPr>
            <w:tcW w:w="1346" w:type="dxa"/>
            <w:tcBorders>
              <w:top w:val="single" w:sz="4" w:space="0" w:color="000000"/>
              <w:left w:val="single" w:sz="4" w:space="0" w:color="000000"/>
              <w:bottom w:val="single" w:sz="4" w:space="0" w:color="000000"/>
              <w:right w:val="single" w:sz="4" w:space="0" w:color="000000"/>
            </w:tcBorders>
          </w:tcPr>
          <w:p w:rsidR="00AE6541" w:rsidRPr="00387F47" w:rsidRDefault="00AE6541" w:rsidP="00387F47">
            <w:pPr>
              <w:pStyle w:val="Sansinterligne"/>
              <w:rPr>
                <w:rFonts w:ascii="Tw Cen MT" w:hAnsi="Tw Cen MT"/>
                <w:sz w:val="20"/>
                <w:szCs w:val="20"/>
              </w:rPr>
            </w:pPr>
          </w:p>
        </w:tc>
      </w:tr>
      <w:tr w:rsidR="00AE6541" w:rsidRPr="00387F47" w:rsidTr="00387F47">
        <w:trPr>
          <w:trHeight w:val="376"/>
        </w:trPr>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E6541" w:rsidRPr="00CF7195" w:rsidRDefault="00AE6541" w:rsidP="00CF7195">
            <w:pPr>
              <w:pStyle w:val="Sansinterligne"/>
              <w:jc w:val="center"/>
              <w:rPr>
                <w:rFonts w:ascii="Tw Cen MT" w:hAnsi="Tw Cen MT"/>
                <w:b/>
                <w:sz w:val="20"/>
                <w:szCs w:val="20"/>
              </w:rPr>
            </w:pPr>
            <w:r w:rsidRPr="00CF7195">
              <w:rPr>
                <w:rFonts w:ascii="Tw Cen MT" w:hAnsi="Tw Cen MT"/>
                <w:b/>
                <w:sz w:val="20"/>
                <w:szCs w:val="20"/>
              </w:rPr>
              <w:t>TOTAL E</w:t>
            </w:r>
          </w:p>
        </w:tc>
        <w:tc>
          <w:tcPr>
            <w:tcW w:w="59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E6541" w:rsidRPr="00CF7195" w:rsidRDefault="00AE6541" w:rsidP="00387F47">
            <w:pPr>
              <w:pStyle w:val="Sansinterligne"/>
              <w:rPr>
                <w:rFonts w:ascii="Tw Cen MT" w:hAnsi="Tw Cen MT"/>
                <w:b/>
                <w:sz w:val="20"/>
                <w:szCs w:val="20"/>
              </w:rPr>
            </w:pPr>
            <w:r w:rsidRPr="00CF7195">
              <w:rPr>
                <w:rFonts w:ascii="Tw Cen MT" w:hAnsi="Tw Cen MT"/>
                <w:b/>
                <w:sz w:val="20"/>
                <w:szCs w:val="20"/>
              </w:rPr>
              <w:t xml:space="preserve">TOTAL DES PROPOSITIONS TECHNIQUES </w:t>
            </w:r>
          </w:p>
        </w:tc>
        <w:tc>
          <w:tcPr>
            <w:tcW w:w="261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AE6541" w:rsidRPr="00CF7195" w:rsidRDefault="00AE6541" w:rsidP="00387F47">
            <w:pPr>
              <w:pStyle w:val="Sansinterligne"/>
              <w:rPr>
                <w:rFonts w:ascii="Tw Cen MT" w:hAnsi="Tw Cen MT"/>
                <w:b/>
                <w:sz w:val="20"/>
                <w:szCs w:val="20"/>
              </w:rPr>
            </w:pPr>
            <w:r w:rsidRPr="00CF7195">
              <w:rPr>
                <w:rFonts w:ascii="Tw Cen MT" w:hAnsi="Tw Cen MT"/>
                <w:b/>
                <w:sz w:val="20"/>
                <w:szCs w:val="20"/>
              </w:rPr>
              <w:t xml:space="preserve">……… … sur 05 </w:t>
            </w:r>
          </w:p>
        </w:tc>
      </w:tr>
      <w:tr w:rsidR="00AE6541" w:rsidRPr="00387F47" w:rsidTr="00F21690">
        <w:trPr>
          <w:trHeight w:val="337"/>
        </w:trPr>
        <w:tc>
          <w:tcPr>
            <w:tcW w:w="1559" w:type="dxa"/>
            <w:tcBorders>
              <w:top w:val="single" w:sz="4" w:space="0" w:color="000000"/>
              <w:left w:val="single" w:sz="4" w:space="0" w:color="000000"/>
              <w:bottom w:val="single" w:sz="4" w:space="0" w:color="000000"/>
              <w:right w:val="single" w:sz="4" w:space="0" w:color="000000"/>
            </w:tcBorders>
            <w:shd w:val="clear" w:color="auto" w:fill="D9D9D9"/>
          </w:tcPr>
          <w:p w:rsidR="00AE6541" w:rsidRPr="00CF7195" w:rsidRDefault="00AE6541" w:rsidP="00CF7195">
            <w:pPr>
              <w:pStyle w:val="Sansinterligne"/>
              <w:jc w:val="center"/>
              <w:rPr>
                <w:rFonts w:ascii="Tw Cen MT" w:hAnsi="Tw Cen MT"/>
                <w:b/>
                <w:sz w:val="20"/>
                <w:szCs w:val="20"/>
              </w:rPr>
            </w:pPr>
            <w:r w:rsidRPr="00CF7195">
              <w:rPr>
                <w:rFonts w:ascii="Tw Cen MT" w:hAnsi="Tw Cen MT"/>
                <w:b/>
                <w:sz w:val="20"/>
                <w:szCs w:val="20"/>
              </w:rPr>
              <w:t>F</w:t>
            </w:r>
          </w:p>
        </w:tc>
        <w:tc>
          <w:tcPr>
            <w:tcW w:w="5954" w:type="dxa"/>
            <w:tcBorders>
              <w:top w:val="single" w:sz="4" w:space="0" w:color="000000"/>
              <w:left w:val="single" w:sz="4" w:space="0" w:color="000000"/>
              <w:bottom w:val="single" w:sz="4" w:space="0" w:color="000000"/>
              <w:right w:val="single" w:sz="4" w:space="0" w:color="000000"/>
            </w:tcBorders>
            <w:shd w:val="clear" w:color="auto" w:fill="D9D9D9"/>
          </w:tcPr>
          <w:p w:rsidR="00AE6541" w:rsidRPr="00CF7195" w:rsidRDefault="00AE6541" w:rsidP="00387F47">
            <w:pPr>
              <w:pStyle w:val="Sansinterligne"/>
              <w:rPr>
                <w:rFonts w:ascii="Tw Cen MT" w:hAnsi="Tw Cen MT"/>
                <w:b/>
                <w:sz w:val="20"/>
                <w:szCs w:val="20"/>
              </w:rPr>
            </w:pPr>
            <w:r w:rsidRPr="00CF7195">
              <w:rPr>
                <w:rFonts w:ascii="Tw Cen MT" w:hAnsi="Tw Cen MT"/>
                <w:b/>
                <w:sz w:val="20"/>
                <w:szCs w:val="20"/>
              </w:rPr>
              <w:t xml:space="preserve">PRESENTATION GENERALE DE L'OFFRE (sur 04 critères) </w:t>
            </w:r>
          </w:p>
        </w:tc>
        <w:tc>
          <w:tcPr>
            <w:tcW w:w="127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E6541" w:rsidRPr="00CF7195" w:rsidRDefault="00AE6541" w:rsidP="00F21690">
            <w:pPr>
              <w:pStyle w:val="Sansinterligne"/>
              <w:jc w:val="center"/>
              <w:rPr>
                <w:rFonts w:ascii="Tw Cen MT" w:hAnsi="Tw Cen MT"/>
                <w:b/>
                <w:sz w:val="20"/>
                <w:szCs w:val="20"/>
              </w:rPr>
            </w:pPr>
            <w:r w:rsidRPr="00CF7195">
              <w:rPr>
                <w:rFonts w:ascii="Tw Cen MT" w:hAnsi="Tw Cen MT"/>
                <w:b/>
                <w:sz w:val="20"/>
                <w:szCs w:val="20"/>
              </w:rPr>
              <w:t>OUI</w:t>
            </w:r>
          </w:p>
        </w:tc>
        <w:tc>
          <w:tcPr>
            <w:tcW w:w="134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E6541" w:rsidRPr="00CF7195" w:rsidRDefault="00AE6541" w:rsidP="00F21690">
            <w:pPr>
              <w:pStyle w:val="Sansinterligne"/>
              <w:jc w:val="center"/>
              <w:rPr>
                <w:rFonts w:ascii="Tw Cen MT" w:hAnsi="Tw Cen MT"/>
                <w:b/>
                <w:sz w:val="20"/>
                <w:szCs w:val="20"/>
              </w:rPr>
            </w:pPr>
            <w:r w:rsidRPr="00CF7195">
              <w:rPr>
                <w:rFonts w:ascii="Tw Cen MT" w:hAnsi="Tw Cen MT"/>
                <w:b/>
                <w:sz w:val="20"/>
                <w:szCs w:val="20"/>
              </w:rPr>
              <w:t>NON</w:t>
            </w:r>
          </w:p>
        </w:tc>
      </w:tr>
      <w:tr w:rsidR="00AE6541" w:rsidRPr="00387F47" w:rsidTr="00CF7195">
        <w:trPr>
          <w:trHeight w:val="352"/>
        </w:trPr>
        <w:tc>
          <w:tcPr>
            <w:tcW w:w="1559" w:type="dxa"/>
            <w:tcBorders>
              <w:top w:val="single" w:sz="4" w:space="0" w:color="000000"/>
              <w:left w:val="single" w:sz="4" w:space="0" w:color="000000"/>
              <w:bottom w:val="single" w:sz="4" w:space="0" w:color="000000"/>
              <w:right w:val="single" w:sz="4" w:space="0" w:color="000000"/>
            </w:tcBorders>
            <w:vAlign w:val="center"/>
          </w:tcPr>
          <w:p w:rsidR="00AE6541" w:rsidRPr="00387F47" w:rsidRDefault="00AE6541" w:rsidP="00CF7195">
            <w:pPr>
              <w:pStyle w:val="Sansinterligne"/>
              <w:jc w:val="center"/>
              <w:rPr>
                <w:rFonts w:ascii="Tw Cen MT" w:hAnsi="Tw Cen MT"/>
                <w:sz w:val="20"/>
                <w:szCs w:val="20"/>
              </w:rPr>
            </w:pPr>
            <w:r w:rsidRPr="00387F47">
              <w:rPr>
                <w:rFonts w:ascii="Tw Cen MT" w:hAnsi="Tw Cen MT"/>
                <w:sz w:val="20"/>
                <w:szCs w:val="20"/>
              </w:rPr>
              <w:t>f.1</w:t>
            </w:r>
          </w:p>
        </w:tc>
        <w:tc>
          <w:tcPr>
            <w:tcW w:w="5954" w:type="dxa"/>
            <w:tcBorders>
              <w:top w:val="single" w:sz="4" w:space="0" w:color="000000"/>
              <w:left w:val="single" w:sz="4" w:space="0" w:color="000000"/>
              <w:bottom w:val="single" w:sz="4" w:space="0" w:color="000000"/>
              <w:right w:val="single" w:sz="4" w:space="0" w:color="000000"/>
            </w:tcBorders>
            <w:vAlign w:val="center"/>
          </w:tcPr>
          <w:p w:rsidR="00AE6541" w:rsidRPr="00387F47" w:rsidRDefault="00AE6541" w:rsidP="00CF7195">
            <w:pPr>
              <w:pStyle w:val="Sansinterligne"/>
              <w:rPr>
                <w:rFonts w:ascii="Tw Cen MT" w:hAnsi="Tw Cen MT"/>
                <w:sz w:val="20"/>
                <w:szCs w:val="20"/>
              </w:rPr>
            </w:pPr>
            <w:r w:rsidRPr="00387F47">
              <w:rPr>
                <w:rFonts w:ascii="Tw Cen MT" w:hAnsi="Tw Cen MT"/>
                <w:sz w:val="20"/>
                <w:szCs w:val="20"/>
              </w:rPr>
              <w:t xml:space="preserve">Lisibilité de l’offre </w:t>
            </w:r>
          </w:p>
        </w:tc>
        <w:tc>
          <w:tcPr>
            <w:tcW w:w="1273" w:type="dxa"/>
            <w:tcBorders>
              <w:top w:val="single" w:sz="4" w:space="0" w:color="000000"/>
              <w:left w:val="single" w:sz="4" w:space="0" w:color="000000"/>
              <w:bottom w:val="single" w:sz="4" w:space="0" w:color="000000"/>
              <w:right w:val="single" w:sz="4" w:space="0" w:color="000000"/>
            </w:tcBorders>
            <w:vAlign w:val="center"/>
          </w:tcPr>
          <w:p w:rsidR="00AE6541" w:rsidRPr="00387F47" w:rsidRDefault="00AE6541" w:rsidP="00387F47">
            <w:pPr>
              <w:pStyle w:val="Sansinterligne"/>
              <w:rPr>
                <w:rFonts w:ascii="Tw Cen MT" w:hAnsi="Tw Cen MT"/>
                <w:sz w:val="20"/>
                <w:szCs w:val="20"/>
              </w:rPr>
            </w:pPr>
          </w:p>
        </w:tc>
        <w:tc>
          <w:tcPr>
            <w:tcW w:w="1346" w:type="dxa"/>
            <w:tcBorders>
              <w:top w:val="single" w:sz="4" w:space="0" w:color="000000"/>
              <w:left w:val="single" w:sz="4" w:space="0" w:color="000000"/>
              <w:bottom w:val="single" w:sz="4" w:space="0" w:color="000000"/>
              <w:right w:val="single" w:sz="4" w:space="0" w:color="000000"/>
            </w:tcBorders>
          </w:tcPr>
          <w:p w:rsidR="00AE6541" w:rsidRPr="00387F47" w:rsidRDefault="00AE6541" w:rsidP="00387F47">
            <w:pPr>
              <w:pStyle w:val="Sansinterligne"/>
              <w:rPr>
                <w:rFonts w:ascii="Tw Cen MT" w:hAnsi="Tw Cen MT"/>
                <w:sz w:val="20"/>
                <w:szCs w:val="20"/>
              </w:rPr>
            </w:pPr>
          </w:p>
        </w:tc>
      </w:tr>
      <w:tr w:rsidR="00AE6541" w:rsidRPr="00387F47" w:rsidTr="00CF0EB9">
        <w:trPr>
          <w:trHeight w:val="624"/>
        </w:trPr>
        <w:tc>
          <w:tcPr>
            <w:tcW w:w="1559" w:type="dxa"/>
            <w:tcBorders>
              <w:top w:val="single" w:sz="4" w:space="0" w:color="000000"/>
              <w:left w:val="single" w:sz="4" w:space="0" w:color="000000"/>
              <w:bottom w:val="single" w:sz="4" w:space="0" w:color="000000"/>
              <w:right w:val="single" w:sz="4" w:space="0" w:color="000000"/>
            </w:tcBorders>
            <w:vAlign w:val="center"/>
          </w:tcPr>
          <w:p w:rsidR="00AE6541" w:rsidRPr="00387F47" w:rsidRDefault="00AE6541" w:rsidP="00CF7195">
            <w:pPr>
              <w:pStyle w:val="Sansinterligne"/>
              <w:jc w:val="center"/>
              <w:rPr>
                <w:rFonts w:ascii="Tw Cen MT" w:hAnsi="Tw Cen MT"/>
                <w:sz w:val="20"/>
                <w:szCs w:val="20"/>
              </w:rPr>
            </w:pPr>
            <w:r w:rsidRPr="00387F47">
              <w:rPr>
                <w:rFonts w:ascii="Tw Cen MT" w:hAnsi="Tw Cen MT"/>
                <w:sz w:val="20"/>
                <w:szCs w:val="20"/>
              </w:rPr>
              <w:lastRenderedPageBreak/>
              <w:t>f.2</w:t>
            </w:r>
          </w:p>
        </w:tc>
        <w:tc>
          <w:tcPr>
            <w:tcW w:w="5954" w:type="dxa"/>
            <w:tcBorders>
              <w:top w:val="single" w:sz="4" w:space="0" w:color="000000"/>
              <w:left w:val="single" w:sz="4" w:space="0" w:color="000000"/>
              <w:bottom w:val="single" w:sz="4" w:space="0" w:color="000000"/>
              <w:right w:val="single" w:sz="4" w:space="0" w:color="000000"/>
            </w:tcBorders>
            <w:vAlign w:val="center"/>
          </w:tcPr>
          <w:p w:rsidR="00AE6541" w:rsidRPr="00387F47" w:rsidRDefault="00AE6541" w:rsidP="00CF7195">
            <w:pPr>
              <w:pStyle w:val="Sansinterligne"/>
              <w:rPr>
                <w:rFonts w:ascii="Tw Cen MT" w:hAnsi="Tw Cen MT"/>
                <w:sz w:val="20"/>
                <w:szCs w:val="20"/>
              </w:rPr>
            </w:pPr>
            <w:r w:rsidRPr="00387F47">
              <w:rPr>
                <w:rFonts w:ascii="Tw Cen MT" w:hAnsi="Tw Cen MT"/>
                <w:sz w:val="20"/>
                <w:szCs w:val="20"/>
              </w:rPr>
              <w:t>Preuves d’acceptat</w:t>
            </w:r>
            <w:r>
              <w:rPr>
                <w:rFonts w:ascii="Tw Cen MT" w:hAnsi="Tw Cen MT"/>
                <w:sz w:val="20"/>
                <w:szCs w:val="20"/>
              </w:rPr>
              <w:t>ion des conditions du DAO (CCTP</w:t>
            </w:r>
            <w:r w:rsidRPr="00387F47">
              <w:rPr>
                <w:rFonts w:ascii="Tw Cen MT" w:hAnsi="Tw Cen MT"/>
                <w:sz w:val="20"/>
                <w:szCs w:val="20"/>
              </w:rPr>
              <w:t>) toutes paraphées et signées à la dernière page</w:t>
            </w:r>
          </w:p>
        </w:tc>
        <w:tc>
          <w:tcPr>
            <w:tcW w:w="1273" w:type="dxa"/>
            <w:tcBorders>
              <w:top w:val="single" w:sz="4" w:space="0" w:color="000000"/>
              <w:left w:val="single" w:sz="4" w:space="0" w:color="000000"/>
              <w:bottom w:val="single" w:sz="4" w:space="0" w:color="000000"/>
              <w:right w:val="single" w:sz="4" w:space="0" w:color="000000"/>
            </w:tcBorders>
          </w:tcPr>
          <w:p w:rsidR="00AE6541" w:rsidRPr="00387F47" w:rsidRDefault="00AE6541" w:rsidP="00387F47">
            <w:pPr>
              <w:pStyle w:val="Sansinterligne"/>
              <w:rPr>
                <w:rFonts w:ascii="Tw Cen MT" w:hAnsi="Tw Cen MT"/>
                <w:sz w:val="20"/>
                <w:szCs w:val="20"/>
              </w:rPr>
            </w:pPr>
          </w:p>
        </w:tc>
        <w:tc>
          <w:tcPr>
            <w:tcW w:w="1346" w:type="dxa"/>
            <w:tcBorders>
              <w:top w:val="single" w:sz="4" w:space="0" w:color="000000"/>
              <w:left w:val="single" w:sz="4" w:space="0" w:color="000000"/>
              <w:bottom w:val="single" w:sz="4" w:space="0" w:color="000000"/>
              <w:right w:val="single" w:sz="4" w:space="0" w:color="000000"/>
            </w:tcBorders>
          </w:tcPr>
          <w:p w:rsidR="00AE6541" w:rsidRPr="00387F47" w:rsidRDefault="00AE6541" w:rsidP="00387F47">
            <w:pPr>
              <w:pStyle w:val="Sansinterligne"/>
              <w:rPr>
                <w:rFonts w:ascii="Tw Cen MT" w:hAnsi="Tw Cen MT"/>
                <w:sz w:val="20"/>
                <w:szCs w:val="20"/>
              </w:rPr>
            </w:pPr>
          </w:p>
        </w:tc>
      </w:tr>
      <w:tr w:rsidR="00AE6541" w:rsidRPr="00387F47" w:rsidTr="00CF7195">
        <w:trPr>
          <w:trHeight w:val="350"/>
        </w:trPr>
        <w:tc>
          <w:tcPr>
            <w:tcW w:w="1559" w:type="dxa"/>
            <w:tcBorders>
              <w:top w:val="single" w:sz="4" w:space="0" w:color="000000"/>
              <w:left w:val="single" w:sz="4" w:space="0" w:color="000000"/>
              <w:bottom w:val="single" w:sz="4" w:space="0" w:color="000000"/>
              <w:right w:val="single" w:sz="4" w:space="0" w:color="000000"/>
            </w:tcBorders>
            <w:vAlign w:val="center"/>
          </w:tcPr>
          <w:p w:rsidR="00AE6541" w:rsidRPr="00387F47" w:rsidRDefault="00AE6541" w:rsidP="00CF7195">
            <w:pPr>
              <w:pStyle w:val="Sansinterligne"/>
              <w:jc w:val="center"/>
              <w:rPr>
                <w:rFonts w:ascii="Tw Cen MT" w:hAnsi="Tw Cen MT"/>
                <w:sz w:val="20"/>
                <w:szCs w:val="20"/>
              </w:rPr>
            </w:pPr>
            <w:r w:rsidRPr="00387F47">
              <w:rPr>
                <w:rFonts w:ascii="Tw Cen MT" w:hAnsi="Tw Cen MT"/>
                <w:sz w:val="20"/>
                <w:szCs w:val="20"/>
              </w:rPr>
              <w:t>f.3</w:t>
            </w:r>
          </w:p>
        </w:tc>
        <w:tc>
          <w:tcPr>
            <w:tcW w:w="5954" w:type="dxa"/>
            <w:tcBorders>
              <w:top w:val="single" w:sz="4" w:space="0" w:color="000000"/>
              <w:left w:val="single" w:sz="4" w:space="0" w:color="000000"/>
              <w:bottom w:val="single" w:sz="4" w:space="0" w:color="000000"/>
              <w:right w:val="single" w:sz="4" w:space="0" w:color="000000"/>
            </w:tcBorders>
            <w:vAlign w:val="center"/>
          </w:tcPr>
          <w:p w:rsidR="00AE6541" w:rsidRPr="00387F47" w:rsidRDefault="00AE6541" w:rsidP="00CF7195">
            <w:pPr>
              <w:pStyle w:val="Sansinterligne"/>
              <w:rPr>
                <w:rFonts w:ascii="Tw Cen MT" w:hAnsi="Tw Cen MT"/>
                <w:sz w:val="20"/>
                <w:szCs w:val="20"/>
              </w:rPr>
            </w:pPr>
            <w:r w:rsidRPr="00387F47">
              <w:rPr>
                <w:rFonts w:ascii="Tw Cen MT" w:hAnsi="Tw Cen MT"/>
                <w:sz w:val="20"/>
                <w:szCs w:val="20"/>
              </w:rPr>
              <w:t xml:space="preserve">Reliure </w:t>
            </w:r>
          </w:p>
        </w:tc>
        <w:tc>
          <w:tcPr>
            <w:tcW w:w="1273" w:type="dxa"/>
            <w:tcBorders>
              <w:top w:val="single" w:sz="4" w:space="0" w:color="000000"/>
              <w:left w:val="single" w:sz="4" w:space="0" w:color="000000"/>
              <w:bottom w:val="single" w:sz="4" w:space="0" w:color="000000"/>
              <w:right w:val="single" w:sz="4" w:space="0" w:color="000000"/>
            </w:tcBorders>
            <w:vAlign w:val="center"/>
          </w:tcPr>
          <w:p w:rsidR="00AE6541" w:rsidRPr="00387F47" w:rsidRDefault="00AE6541" w:rsidP="00387F47">
            <w:pPr>
              <w:pStyle w:val="Sansinterligne"/>
              <w:rPr>
                <w:rFonts w:ascii="Tw Cen MT" w:hAnsi="Tw Cen MT"/>
                <w:sz w:val="20"/>
                <w:szCs w:val="20"/>
              </w:rPr>
            </w:pPr>
          </w:p>
        </w:tc>
        <w:tc>
          <w:tcPr>
            <w:tcW w:w="1346" w:type="dxa"/>
            <w:tcBorders>
              <w:top w:val="single" w:sz="4" w:space="0" w:color="000000"/>
              <w:left w:val="single" w:sz="4" w:space="0" w:color="000000"/>
              <w:bottom w:val="single" w:sz="4" w:space="0" w:color="000000"/>
              <w:right w:val="single" w:sz="4" w:space="0" w:color="000000"/>
            </w:tcBorders>
          </w:tcPr>
          <w:p w:rsidR="00AE6541" w:rsidRPr="00387F47" w:rsidRDefault="00AE6541" w:rsidP="00387F47">
            <w:pPr>
              <w:pStyle w:val="Sansinterligne"/>
              <w:rPr>
                <w:rFonts w:ascii="Tw Cen MT" w:hAnsi="Tw Cen MT"/>
                <w:sz w:val="20"/>
                <w:szCs w:val="20"/>
              </w:rPr>
            </w:pPr>
          </w:p>
        </w:tc>
      </w:tr>
      <w:tr w:rsidR="00AE6541" w:rsidRPr="00387F47" w:rsidTr="00CF7195">
        <w:trPr>
          <w:trHeight w:val="352"/>
        </w:trPr>
        <w:tc>
          <w:tcPr>
            <w:tcW w:w="1559" w:type="dxa"/>
            <w:tcBorders>
              <w:top w:val="single" w:sz="4" w:space="0" w:color="000000"/>
              <w:left w:val="single" w:sz="4" w:space="0" w:color="000000"/>
              <w:bottom w:val="single" w:sz="4" w:space="0" w:color="000000"/>
              <w:right w:val="single" w:sz="4" w:space="0" w:color="000000"/>
            </w:tcBorders>
            <w:vAlign w:val="center"/>
          </w:tcPr>
          <w:p w:rsidR="00AE6541" w:rsidRPr="00387F47" w:rsidRDefault="00AE6541" w:rsidP="00CF7195">
            <w:pPr>
              <w:pStyle w:val="Sansinterligne"/>
              <w:jc w:val="center"/>
              <w:rPr>
                <w:rFonts w:ascii="Tw Cen MT" w:hAnsi="Tw Cen MT"/>
                <w:sz w:val="20"/>
                <w:szCs w:val="20"/>
              </w:rPr>
            </w:pPr>
            <w:r w:rsidRPr="00387F47">
              <w:rPr>
                <w:rFonts w:ascii="Tw Cen MT" w:hAnsi="Tw Cen MT"/>
                <w:sz w:val="20"/>
                <w:szCs w:val="20"/>
              </w:rPr>
              <w:t>f.4</w:t>
            </w:r>
          </w:p>
        </w:tc>
        <w:tc>
          <w:tcPr>
            <w:tcW w:w="5954" w:type="dxa"/>
            <w:tcBorders>
              <w:top w:val="single" w:sz="4" w:space="0" w:color="000000"/>
              <w:left w:val="single" w:sz="4" w:space="0" w:color="000000"/>
              <w:bottom w:val="single" w:sz="4" w:space="0" w:color="000000"/>
              <w:right w:val="single" w:sz="4" w:space="0" w:color="000000"/>
            </w:tcBorders>
            <w:vAlign w:val="center"/>
          </w:tcPr>
          <w:p w:rsidR="00AE6541" w:rsidRPr="00387F47" w:rsidRDefault="00AE6541" w:rsidP="00CF7195">
            <w:pPr>
              <w:pStyle w:val="Sansinterligne"/>
              <w:rPr>
                <w:rFonts w:ascii="Tw Cen MT" w:hAnsi="Tw Cen MT"/>
                <w:sz w:val="20"/>
                <w:szCs w:val="20"/>
              </w:rPr>
            </w:pPr>
            <w:r w:rsidRPr="00387F47">
              <w:rPr>
                <w:rFonts w:ascii="Tw Cen MT" w:hAnsi="Tw Cen MT"/>
                <w:sz w:val="20"/>
                <w:szCs w:val="20"/>
              </w:rPr>
              <w:t xml:space="preserve">Intercalaires couleurs </w:t>
            </w:r>
          </w:p>
        </w:tc>
        <w:tc>
          <w:tcPr>
            <w:tcW w:w="1273" w:type="dxa"/>
            <w:tcBorders>
              <w:top w:val="single" w:sz="4" w:space="0" w:color="000000"/>
              <w:left w:val="single" w:sz="4" w:space="0" w:color="000000"/>
              <w:bottom w:val="single" w:sz="4" w:space="0" w:color="000000"/>
              <w:right w:val="single" w:sz="4" w:space="0" w:color="000000"/>
            </w:tcBorders>
          </w:tcPr>
          <w:p w:rsidR="00AE6541" w:rsidRPr="00387F47" w:rsidRDefault="00AE6541" w:rsidP="00387F47">
            <w:pPr>
              <w:pStyle w:val="Sansinterligne"/>
              <w:rPr>
                <w:rFonts w:ascii="Tw Cen MT" w:hAnsi="Tw Cen MT"/>
                <w:sz w:val="20"/>
                <w:szCs w:val="20"/>
              </w:rPr>
            </w:pPr>
          </w:p>
        </w:tc>
        <w:tc>
          <w:tcPr>
            <w:tcW w:w="1346" w:type="dxa"/>
            <w:tcBorders>
              <w:top w:val="single" w:sz="4" w:space="0" w:color="000000"/>
              <w:left w:val="single" w:sz="4" w:space="0" w:color="000000"/>
              <w:bottom w:val="single" w:sz="4" w:space="0" w:color="000000"/>
              <w:right w:val="single" w:sz="4" w:space="0" w:color="000000"/>
            </w:tcBorders>
          </w:tcPr>
          <w:p w:rsidR="00AE6541" w:rsidRPr="00387F47" w:rsidRDefault="00AE6541" w:rsidP="00387F47">
            <w:pPr>
              <w:pStyle w:val="Sansinterligne"/>
              <w:rPr>
                <w:rFonts w:ascii="Tw Cen MT" w:hAnsi="Tw Cen MT"/>
                <w:sz w:val="20"/>
                <w:szCs w:val="20"/>
              </w:rPr>
            </w:pPr>
          </w:p>
        </w:tc>
      </w:tr>
      <w:tr w:rsidR="00AE6541" w:rsidRPr="00387F47" w:rsidTr="00387F47">
        <w:trPr>
          <w:trHeight w:val="427"/>
        </w:trPr>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E6541" w:rsidRPr="00CF7195" w:rsidRDefault="00AE6541" w:rsidP="00387F47">
            <w:pPr>
              <w:pStyle w:val="Sansinterligne"/>
              <w:rPr>
                <w:rFonts w:ascii="Tw Cen MT" w:hAnsi="Tw Cen MT"/>
                <w:b/>
                <w:sz w:val="20"/>
                <w:szCs w:val="20"/>
              </w:rPr>
            </w:pPr>
            <w:r w:rsidRPr="00CF7195">
              <w:rPr>
                <w:rFonts w:ascii="Tw Cen MT" w:hAnsi="Tw Cen MT"/>
                <w:b/>
                <w:sz w:val="20"/>
                <w:szCs w:val="20"/>
              </w:rPr>
              <w:t xml:space="preserve">TOTAL G </w:t>
            </w:r>
          </w:p>
        </w:tc>
        <w:tc>
          <w:tcPr>
            <w:tcW w:w="59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E6541" w:rsidRPr="00CF7195" w:rsidRDefault="00AE6541" w:rsidP="00387F47">
            <w:pPr>
              <w:pStyle w:val="Sansinterligne"/>
              <w:rPr>
                <w:rFonts w:ascii="Tw Cen MT" w:hAnsi="Tw Cen MT"/>
                <w:b/>
                <w:sz w:val="20"/>
                <w:szCs w:val="20"/>
              </w:rPr>
            </w:pPr>
            <w:r w:rsidRPr="00CF7195">
              <w:rPr>
                <w:rFonts w:ascii="Tw Cen MT" w:hAnsi="Tw Cen MT"/>
                <w:b/>
                <w:sz w:val="20"/>
                <w:szCs w:val="20"/>
              </w:rPr>
              <w:t xml:space="preserve">TOTAL PRESENTATION GENERALE DE L'OFFRE </w:t>
            </w:r>
          </w:p>
        </w:tc>
        <w:tc>
          <w:tcPr>
            <w:tcW w:w="261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AE6541" w:rsidRPr="00CF7195" w:rsidRDefault="00AE6541" w:rsidP="00387F47">
            <w:pPr>
              <w:pStyle w:val="Sansinterligne"/>
              <w:rPr>
                <w:rFonts w:ascii="Tw Cen MT" w:hAnsi="Tw Cen MT"/>
                <w:b/>
                <w:sz w:val="20"/>
                <w:szCs w:val="20"/>
              </w:rPr>
            </w:pPr>
            <w:r w:rsidRPr="00CF7195">
              <w:rPr>
                <w:rFonts w:ascii="Tw Cen MT" w:hAnsi="Tw Cen MT"/>
                <w:b/>
                <w:sz w:val="20"/>
                <w:szCs w:val="20"/>
              </w:rPr>
              <w:t xml:space="preserve">………… sur 04 </w:t>
            </w:r>
          </w:p>
        </w:tc>
      </w:tr>
    </w:tbl>
    <w:p w:rsidR="00EE5FB4" w:rsidRPr="00387F47" w:rsidRDefault="00EE5FB4" w:rsidP="00387F47">
      <w:pPr>
        <w:pStyle w:val="Sansinterligne"/>
        <w:rPr>
          <w:rFonts w:ascii="Tw Cen MT" w:hAnsi="Tw Cen MT"/>
          <w:sz w:val="20"/>
          <w:szCs w:val="20"/>
        </w:rPr>
      </w:pPr>
      <w:r w:rsidRPr="00387F47">
        <w:rPr>
          <w:rFonts w:ascii="Tw Cen MT" w:hAnsi="Tw Cen MT"/>
          <w:sz w:val="20"/>
          <w:szCs w:val="20"/>
        </w:rPr>
        <w:tab/>
      </w:r>
    </w:p>
    <w:tbl>
      <w:tblPr>
        <w:tblStyle w:val="TableGrid"/>
        <w:tblW w:w="10133" w:type="dxa"/>
        <w:tblInd w:w="-522" w:type="dxa"/>
        <w:tblLayout w:type="fixed"/>
        <w:tblCellMar>
          <w:top w:w="95" w:type="dxa"/>
          <w:left w:w="70" w:type="dxa"/>
          <w:right w:w="40" w:type="dxa"/>
        </w:tblCellMar>
        <w:tblLook w:val="04A0" w:firstRow="1" w:lastRow="0" w:firstColumn="1" w:lastColumn="0" w:noHBand="0" w:noVBand="1"/>
      </w:tblPr>
      <w:tblGrid>
        <w:gridCol w:w="1560"/>
        <w:gridCol w:w="5880"/>
        <w:gridCol w:w="1347"/>
        <w:gridCol w:w="1346"/>
      </w:tblGrid>
      <w:tr w:rsidR="00EE5FB4" w:rsidRPr="00387F47" w:rsidTr="00CF7195">
        <w:trPr>
          <w:trHeight w:val="181"/>
        </w:trPr>
        <w:tc>
          <w:tcPr>
            <w:tcW w:w="1560" w:type="dxa"/>
            <w:tcBorders>
              <w:top w:val="single" w:sz="4" w:space="0" w:color="000000"/>
              <w:left w:val="single" w:sz="4" w:space="0" w:color="000000"/>
              <w:bottom w:val="single" w:sz="4" w:space="0" w:color="000000"/>
              <w:right w:val="single" w:sz="4" w:space="0" w:color="000000"/>
            </w:tcBorders>
            <w:shd w:val="clear" w:color="auto" w:fill="D9D9D9"/>
          </w:tcPr>
          <w:p w:rsidR="00EE5FB4" w:rsidRPr="00CF7195" w:rsidRDefault="00EE5FB4" w:rsidP="00387F47">
            <w:pPr>
              <w:pStyle w:val="Sansinterligne"/>
              <w:rPr>
                <w:rFonts w:ascii="Tw Cen MT" w:hAnsi="Tw Cen MT"/>
                <w:b/>
                <w:sz w:val="20"/>
                <w:szCs w:val="20"/>
              </w:rPr>
            </w:pPr>
            <w:r w:rsidRPr="00CF7195">
              <w:rPr>
                <w:rFonts w:ascii="Tw Cen MT" w:hAnsi="Tw Cen MT"/>
                <w:b/>
                <w:sz w:val="20"/>
                <w:szCs w:val="20"/>
              </w:rPr>
              <w:t xml:space="preserve">RECAPITULATIF </w:t>
            </w:r>
          </w:p>
        </w:tc>
        <w:tc>
          <w:tcPr>
            <w:tcW w:w="5880" w:type="dxa"/>
            <w:tcBorders>
              <w:top w:val="single" w:sz="4" w:space="0" w:color="000000"/>
              <w:left w:val="single" w:sz="4" w:space="0" w:color="000000"/>
              <w:bottom w:val="single" w:sz="4" w:space="0" w:color="000000"/>
              <w:right w:val="single" w:sz="4" w:space="0" w:color="000000"/>
            </w:tcBorders>
            <w:shd w:val="clear" w:color="auto" w:fill="D9D9D9"/>
          </w:tcPr>
          <w:p w:rsidR="00EE5FB4" w:rsidRPr="00CF7195" w:rsidRDefault="00EE5FB4" w:rsidP="00387F47">
            <w:pPr>
              <w:pStyle w:val="Sansinterligne"/>
              <w:rPr>
                <w:rFonts w:ascii="Tw Cen MT" w:hAnsi="Tw Cen MT"/>
                <w:b/>
                <w:sz w:val="20"/>
                <w:szCs w:val="20"/>
              </w:rPr>
            </w:pPr>
          </w:p>
        </w:tc>
        <w:tc>
          <w:tcPr>
            <w:tcW w:w="1347" w:type="dxa"/>
            <w:tcBorders>
              <w:top w:val="single" w:sz="4" w:space="0" w:color="000000"/>
              <w:left w:val="single" w:sz="4" w:space="0" w:color="000000"/>
              <w:bottom w:val="single" w:sz="4" w:space="0" w:color="000000"/>
              <w:right w:val="single" w:sz="4" w:space="0" w:color="000000"/>
            </w:tcBorders>
            <w:shd w:val="clear" w:color="auto" w:fill="D9D9D9"/>
          </w:tcPr>
          <w:p w:rsidR="00EE5FB4" w:rsidRPr="00CF7195" w:rsidRDefault="00EE5FB4" w:rsidP="00387F47">
            <w:pPr>
              <w:pStyle w:val="Sansinterligne"/>
              <w:rPr>
                <w:rFonts w:ascii="Tw Cen MT" w:hAnsi="Tw Cen MT"/>
                <w:b/>
                <w:sz w:val="20"/>
                <w:szCs w:val="20"/>
              </w:rPr>
            </w:pPr>
          </w:p>
        </w:tc>
        <w:tc>
          <w:tcPr>
            <w:tcW w:w="1346" w:type="dxa"/>
            <w:tcBorders>
              <w:top w:val="single" w:sz="4" w:space="0" w:color="000000"/>
              <w:left w:val="single" w:sz="4" w:space="0" w:color="000000"/>
              <w:bottom w:val="single" w:sz="4" w:space="0" w:color="000000"/>
              <w:right w:val="single" w:sz="4" w:space="0" w:color="000000"/>
            </w:tcBorders>
            <w:shd w:val="clear" w:color="auto" w:fill="D9D9D9"/>
          </w:tcPr>
          <w:p w:rsidR="00EE5FB4" w:rsidRPr="00CF7195" w:rsidRDefault="00EE5FB4" w:rsidP="00387F47">
            <w:pPr>
              <w:pStyle w:val="Sansinterligne"/>
              <w:rPr>
                <w:rFonts w:ascii="Tw Cen MT" w:hAnsi="Tw Cen MT"/>
                <w:b/>
                <w:sz w:val="20"/>
                <w:szCs w:val="20"/>
              </w:rPr>
            </w:pPr>
          </w:p>
        </w:tc>
      </w:tr>
      <w:tr w:rsidR="00EE5FB4" w:rsidRPr="00387F47" w:rsidTr="00CF7195">
        <w:trPr>
          <w:trHeight w:val="173"/>
        </w:trPr>
        <w:tc>
          <w:tcPr>
            <w:tcW w:w="1560" w:type="dxa"/>
            <w:tcBorders>
              <w:top w:val="single" w:sz="4" w:space="0" w:color="000000"/>
              <w:left w:val="single" w:sz="4" w:space="0" w:color="000000"/>
              <w:bottom w:val="single" w:sz="4" w:space="0" w:color="000000"/>
              <w:right w:val="single" w:sz="4" w:space="0" w:color="000000"/>
            </w:tcBorders>
            <w:shd w:val="clear" w:color="auto" w:fill="D9D9D9"/>
          </w:tcPr>
          <w:p w:rsidR="00EE5FB4" w:rsidRPr="00CF7195" w:rsidRDefault="00EE5FB4" w:rsidP="00CF7195">
            <w:pPr>
              <w:pStyle w:val="Sansinterligne"/>
              <w:jc w:val="center"/>
              <w:rPr>
                <w:rFonts w:ascii="Tw Cen MT" w:hAnsi="Tw Cen MT"/>
                <w:b/>
                <w:sz w:val="20"/>
                <w:szCs w:val="20"/>
              </w:rPr>
            </w:pPr>
            <w:r w:rsidRPr="00CF7195">
              <w:rPr>
                <w:rFonts w:ascii="Tw Cen MT" w:hAnsi="Tw Cen MT"/>
                <w:b/>
                <w:sz w:val="20"/>
                <w:szCs w:val="20"/>
              </w:rPr>
              <w:t>A</w:t>
            </w:r>
          </w:p>
        </w:tc>
        <w:tc>
          <w:tcPr>
            <w:tcW w:w="5880" w:type="dxa"/>
            <w:tcBorders>
              <w:top w:val="single" w:sz="4" w:space="0" w:color="000000"/>
              <w:left w:val="single" w:sz="4" w:space="0" w:color="000000"/>
              <w:bottom w:val="single" w:sz="4" w:space="0" w:color="000000"/>
              <w:right w:val="single" w:sz="4" w:space="0" w:color="000000"/>
            </w:tcBorders>
            <w:shd w:val="clear" w:color="auto" w:fill="D9D9D9"/>
          </w:tcPr>
          <w:p w:rsidR="00EE5FB4" w:rsidRPr="00CF7195" w:rsidRDefault="00EE5FB4" w:rsidP="00387F47">
            <w:pPr>
              <w:pStyle w:val="Sansinterligne"/>
              <w:rPr>
                <w:rFonts w:ascii="Tw Cen MT" w:hAnsi="Tw Cen MT"/>
                <w:b/>
                <w:sz w:val="20"/>
                <w:szCs w:val="20"/>
              </w:rPr>
            </w:pPr>
            <w:r w:rsidRPr="00CF7195">
              <w:rPr>
                <w:rFonts w:ascii="Tw Cen MT" w:hAnsi="Tw Cen MT"/>
                <w:b/>
                <w:sz w:val="20"/>
                <w:szCs w:val="20"/>
              </w:rPr>
              <w:t xml:space="preserve">TOTAL A </w:t>
            </w:r>
          </w:p>
        </w:tc>
        <w:tc>
          <w:tcPr>
            <w:tcW w:w="1347" w:type="dxa"/>
            <w:tcBorders>
              <w:top w:val="single" w:sz="4" w:space="0" w:color="000000"/>
              <w:left w:val="single" w:sz="4" w:space="0" w:color="000000"/>
              <w:bottom w:val="single" w:sz="4" w:space="0" w:color="000000"/>
              <w:right w:val="single" w:sz="4" w:space="0" w:color="000000"/>
            </w:tcBorders>
            <w:shd w:val="clear" w:color="auto" w:fill="D9D9D9"/>
          </w:tcPr>
          <w:p w:rsidR="00EE5FB4" w:rsidRPr="00CF7195" w:rsidRDefault="00EE5FB4" w:rsidP="00387F47">
            <w:pPr>
              <w:pStyle w:val="Sansinterligne"/>
              <w:rPr>
                <w:rFonts w:ascii="Tw Cen MT" w:hAnsi="Tw Cen MT"/>
                <w:b/>
                <w:sz w:val="20"/>
                <w:szCs w:val="20"/>
              </w:rPr>
            </w:pPr>
          </w:p>
        </w:tc>
        <w:tc>
          <w:tcPr>
            <w:tcW w:w="134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E5FB4" w:rsidRPr="00CF7195" w:rsidRDefault="00CF7195" w:rsidP="0007668E">
            <w:pPr>
              <w:pStyle w:val="Sansinterligne"/>
              <w:jc w:val="center"/>
              <w:rPr>
                <w:rFonts w:ascii="Tw Cen MT" w:hAnsi="Tw Cen MT"/>
                <w:b/>
                <w:sz w:val="20"/>
                <w:szCs w:val="20"/>
              </w:rPr>
            </w:pPr>
            <w:r>
              <w:rPr>
                <w:rFonts w:ascii="Tw Cen MT" w:hAnsi="Tw Cen MT"/>
                <w:b/>
                <w:sz w:val="20"/>
                <w:szCs w:val="20"/>
              </w:rPr>
              <w:t>-----/</w:t>
            </w:r>
            <w:r w:rsidR="00EE5FB4" w:rsidRPr="00CF7195">
              <w:rPr>
                <w:rFonts w:ascii="Tw Cen MT" w:hAnsi="Tw Cen MT"/>
                <w:b/>
                <w:sz w:val="20"/>
                <w:szCs w:val="20"/>
              </w:rPr>
              <w:t xml:space="preserve"> 0</w:t>
            </w:r>
            <w:r w:rsidR="0007668E">
              <w:rPr>
                <w:rFonts w:ascii="Tw Cen MT" w:hAnsi="Tw Cen MT"/>
                <w:b/>
                <w:sz w:val="20"/>
                <w:szCs w:val="20"/>
              </w:rPr>
              <w:t>9</w:t>
            </w:r>
          </w:p>
        </w:tc>
      </w:tr>
      <w:tr w:rsidR="00EE5FB4" w:rsidRPr="00387F47" w:rsidTr="00CF7195">
        <w:trPr>
          <w:trHeight w:val="178"/>
        </w:trPr>
        <w:tc>
          <w:tcPr>
            <w:tcW w:w="1560" w:type="dxa"/>
            <w:tcBorders>
              <w:top w:val="single" w:sz="4" w:space="0" w:color="000000"/>
              <w:left w:val="single" w:sz="4" w:space="0" w:color="000000"/>
              <w:bottom w:val="single" w:sz="4" w:space="0" w:color="000000"/>
              <w:right w:val="single" w:sz="4" w:space="0" w:color="000000"/>
            </w:tcBorders>
            <w:shd w:val="clear" w:color="auto" w:fill="D9D9D9"/>
          </w:tcPr>
          <w:p w:rsidR="00EE5FB4" w:rsidRPr="00CF7195" w:rsidRDefault="00EE5FB4" w:rsidP="00CF7195">
            <w:pPr>
              <w:pStyle w:val="Sansinterligne"/>
              <w:jc w:val="center"/>
              <w:rPr>
                <w:rFonts w:ascii="Tw Cen MT" w:hAnsi="Tw Cen MT"/>
                <w:b/>
                <w:sz w:val="20"/>
                <w:szCs w:val="20"/>
              </w:rPr>
            </w:pPr>
            <w:r w:rsidRPr="00CF7195">
              <w:rPr>
                <w:rFonts w:ascii="Tw Cen MT" w:hAnsi="Tw Cen MT"/>
                <w:b/>
                <w:sz w:val="20"/>
                <w:szCs w:val="20"/>
              </w:rPr>
              <w:t>B</w:t>
            </w:r>
          </w:p>
        </w:tc>
        <w:tc>
          <w:tcPr>
            <w:tcW w:w="5880" w:type="dxa"/>
            <w:tcBorders>
              <w:top w:val="single" w:sz="4" w:space="0" w:color="000000"/>
              <w:left w:val="single" w:sz="4" w:space="0" w:color="000000"/>
              <w:bottom w:val="single" w:sz="4" w:space="0" w:color="000000"/>
              <w:right w:val="single" w:sz="4" w:space="0" w:color="000000"/>
            </w:tcBorders>
            <w:shd w:val="clear" w:color="auto" w:fill="D9D9D9"/>
          </w:tcPr>
          <w:p w:rsidR="00EE5FB4" w:rsidRPr="00CF7195" w:rsidRDefault="00EE5FB4" w:rsidP="00387F47">
            <w:pPr>
              <w:pStyle w:val="Sansinterligne"/>
              <w:rPr>
                <w:rFonts w:ascii="Tw Cen MT" w:hAnsi="Tw Cen MT"/>
                <w:b/>
                <w:sz w:val="20"/>
                <w:szCs w:val="20"/>
              </w:rPr>
            </w:pPr>
            <w:r w:rsidRPr="00CF7195">
              <w:rPr>
                <w:rFonts w:ascii="Tw Cen MT" w:hAnsi="Tw Cen MT"/>
                <w:b/>
                <w:sz w:val="20"/>
                <w:szCs w:val="20"/>
              </w:rPr>
              <w:t xml:space="preserve">TOTAL B </w:t>
            </w:r>
          </w:p>
        </w:tc>
        <w:tc>
          <w:tcPr>
            <w:tcW w:w="1347" w:type="dxa"/>
            <w:tcBorders>
              <w:top w:val="single" w:sz="4" w:space="0" w:color="000000"/>
              <w:left w:val="single" w:sz="4" w:space="0" w:color="000000"/>
              <w:bottom w:val="single" w:sz="4" w:space="0" w:color="000000"/>
              <w:right w:val="single" w:sz="4" w:space="0" w:color="000000"/>
            </w:tcBorders>
            <w:shd w:val="clear" w:color="auto" w:fill="D9D9D9"/>
          </w:tcPr>
          <w:p w:rsidR="00EE5FB4" w:rsidRPr="00CF7195" w:rsidRDefault="00EE5FB4" w:rsidP="00387F47">
            <w:pPr>
              <w:pStyle w:val="Sansinterligne"/>
              <w:rPr>
                <w:rFonts w:ascii="Tw Cen MT" w:hAnsi="Tw Cen MT"/>
                <w:b/>
                <w:sz w:val="20"/>
                <w:szCs w:val="20"/>
              </w:rPr>
            </w:pPr>
          </w:p>
        </w:tc>
        <w:tc>
          <w:tcPr>
            <w:tcW w:w="134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E5FB4" w:rsidRPr="00CF7195" w:rsidRDefault="00CF7195" w:rsidP="0007668E">
            <w:pPr>
              <w:pStyle w:val="Sansinterligne"/>
              <w:jc w:val="center"/>
              <w:rPr>
                <w:rFonts w:ascii="Tw Cen MT" w:hAnsi="Tw Cen MT"/>
                <w:b/>
                <w:sz w:val="20"/>
                <w:szCs w:val="20"/>
              </w:rPr>
            </w:pPr>
            <w:r>
              <w:rPr>
                <w:rFonts w:ascii="Tw Cen MT" w:hAnsi="Tw Cen MT"/>
                <w:b/>
                <w:sz w:val="20"/>
                <w:szCs w:val="20"/>
              </w:rPr>
              <w:t>-----/</w:t>
            </w:r>
            <w:r w:rsidR="00EE5FB4" w:rsidRPr="00CF7195">
              <w:rPr>
                <w:rFonts w:ascii="Tw Cen MT" w:hAnsi="Tw Cen MT"/>
                <w:b/>
                <w:sz w:val="20"/>
                <w:szCs w:val="20"/>
              </w:rPr>
              <w:t xml:space="preserve"> 0</w:t>
            </w:r>
            <w:r w:rsidR="0007668E">
              <w:rPr>
                <w:rFonts w:ascii="Tw Cen MT" w:hAnsi="Tw Cen MT"/>
                <w:b/>
                <w:sz w:val="20"/>
                <w:szCs w:val="20"/>
              </w:rPr>
              <w:t>4</w:t>
            </w:r>
          </w:p>
        </w:tc>
      </w:tr>
      <w:tr w:rsidR="00EE5FB4" w:rsidRPr="00387F47" w:rsidTr="00CF7195">
        <w:trPr>
          <w:trHeight w:val="340"/>
        </w:trPr>
        <w:tc>
          <w:tcPr>
            <w:tcW w:w="1560" w:type="dxa"/>
            <w:tcBorders>
              <w:top w:val="single" w:sz="4" w:space="0" w:color="000000"/>
              <w:left w:val="single" w:sz="4" w:space="0" w:color="000000"/>
              <w:bottom w:val="single" w:sz="4" w:space="0" w:color="000000"/>
              <w:right w:val="single" w:sz="4" w:space="0" w:color="000000"/>
            </w:tcBorders>
            <w:shd w:val="clear" w:color="auto" w:fill="D9D9D9"/>
          </w:tcPr>
          <w:p w:rsidR="00EE5FB4" w:rsidRPr="00CF7195" w:rsidRDefault="00EE5FB4" w:rsidP="00CF7195">
            <w:pPr>
              <w:pStyle w:val="Sansinterligne"/>
              <w:jc w:val="center"/>
              <w:rPr>
                <w:rFonts w:ascii="Tw Cen MT" w:hAnsi="Tw Cen MT"/>
                <w:b/>
                <w:sz w:val="20"/>
                <w:szCs w:val="20"/>
              </w:rPr>
            </w:pPr>
            <w:r w:rsidRPr="00CF7195">
              <w:rPr>
                <w:rFonts w:ascii="Tw Cen MT" w:hAnsi="Tw Cen MT"/>
                <w:b/>
                <w:sz w:val="20"/>
                <w:szCs w:val="20"/>
              </w:rPr>
              <w:t>C</w:t>
            </w:r>
          </w:p>
        </w:tc>
        <w:tc>
          <w:tcPr>
            <w:tcW w:w="5880" w:type="dxa"/>
            <w:tcBorders>
              <w:top w:val="single" w:sz="4" w:space="0" w:color="000000"/>
              <w:left w:val="single" w:sz="4" w:space="0" w:color="000000"/>
              <w:bottom w:val="single" w:sz="4" w:space="0" w:color="000000"/>
              <w:right w:val="single" w:sz="4" w:space="0" w:color="000000"/>
            </w:tcBorders>
            <w:shd w:val="clear" w:color="auto" w:fill="D9D9D9"/>
          </w:tcPr>
          <w:p w:rsidR="00EE5FB4" w:rsidRPr="00CF7195" w:rsidRDefault="00EE5FB4" w:rsidP="00387F47">
            <w:pPr>
              <w:pStyle w:val="Sansinterligne"/>
              <w:rPr>
                <w:rFonts w:ascii="Tw Cen MT" w:hAnsi="Tw Cen MT"/>
                <w:b/>
                <w:sz w:val="20"/>
                <w:szCs w:val="20"/>
              </w:rPr>
            </w:pPr>
            <w:r w:rsidRPr="00CF7195">
              <w:rPr>
                <w:rFonts w:ascii="Tw Cen MT" w:hAnsi="Tw Cen MT"/>
                <w:b/>
                <w:sz w:val="20"/>
                <w:szCs w:val="20"/>
              </w:rPr>
              <w:t xml:space="preserve">TOTAL C </w:t>
            </w:r>
          </w:p>
        </w:tc>
        <w:tc>
          <w:tcPr>
            <w:tcW w:w="1347" w:type="dxa"/>
            <w:tcBorders>
              <w:top w:val="single" w:sz="4" w:space="0" w:color="000000"/>
              <w:left w:val="single" w:sz="4" w:space="0" w:color="000000"/>
              <w:bottom w:val="single" w:sz="4" w:space="0" w:color="000000"/>
              <w:right w:val="single" w:sz="4" w:space="0" w:color="000000"/>
            </w:tcBorders>
            <w:shd w:val="clear" w:color="auto" w:fill="D9D9D9"/>
          </w:tcPr>
          <w:p w:rsidR="00EE5FB4" w:rsidRPr="00CF7195" w:rsidRDefault="00EE5FB4" w:rsidP="00387F47">
            <w:pPr>
              <w:pStyle w:val="Sansinterligne"/>
              <w:rPr>
                <w:rFonts w:ascii="Tw Cen MT" w:hAnsi="Tw Cen MT"/>
                <w:b/>
                <w:sz w:val="20"/>
                <w:szCs w:val="20"/>
              </w:rPr>
            </w:pPr>
          </w:p>
        </w:tc>
        <w:tc>
          <w:tcPr>
            <w:tcW w:w="134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E5FB4" w:rsidRPr="00CF7195" w:rsidRDefault="00CF7195" w:rsidP="00CF7195">
            <w:pPr>
              <w:pStyle w:val="Sansinterligne"/>
              <w:jc w:val="center"/>
              <w:rPr>
                <w:rFonts w:ascii="Tw Cen MT" w:hAnsi="Tw Cen MT"/>
                <w:b/>
                <w:sz w:val="20"/>
                <w:szCs w:val="20"/>
              </w:rPr>
            </w:pPr>
            <w:r>
              <w:rPr>
                <w:rFonts w:ascii="Tw Cen MT" w:hAnsi="Tw Cen MT"/>
                <w:b/>
                <w:sz w:val="20"/>
                <w:szCs w:val="20"/>
              </w:rPr>
              <w:t>-----/</w:t>
            </w:r>
            <w:r w:rsidR="00EE5FB4" w:rsidRPr="00CF7195">
              <w:rPr>
                <w:rFonts w:ascii="Tw Cen MT" w:hAnsi="Tw Cen MT"/>
                <w:b/>
                <w:sz w:val="20"/>
                <w:szCs w:val="20"/>
              </w:rPr>
              <w:t xml:space="preserve"> 02</w:t>
            </w:r>
          </w:p>
        </w:tc>
      </w:tr>
      <w:tr w:rsidR="00EE5FB4" w:rsidRPr="00387F47" w:rsidTr="00CF7195">
        <w:trPr>
          <w:trHeight w:val="341"/>
        </w:trPr>
        <w:tc>
          <w:tcPr>
            <w:tcW w:w="1560" w:type="dxa"/>
            <w:tcBorders>
              <w:top w:val="single" w:sz="4" w:space="0" w:color="000000"/>
              <w:left w:val="single" w:sz="4" w:space="0" w:color="000000"/>
              <w:bottom w:val="single" w:sz="4" w:space="0" w:color="000000"/>
              <w:right w:val="single" w:sz="4" w:space="0" w:color="000000"/>
            </w:tcBorders>
            <w:shd w:val="clear" w:color="auto" w:fill="D9D9D9"/>
          </w:tcPr>
          <w:p w:rsidR="00EE5FB4" w:rsidRPr="00CF7195" w:rsidRDefault="00EE5FB4" w:rsidP="00CF7195">
            <w:pPr>
              <w:pStyle w:val="Sansinterligne"/>
              <w:jc w:val="center"/>
              <w:rPr>
                <w:rFonts w:ascii="Tw Cen MT" w:hAnsi="Tw Cen MT"/>
                <w:b/>
                <w:sz w:val="20"/>
                <w:szCs w:val="20"/>
              </w:rPr>
            </w:pPr>
            <w:r w:rsidRPr="00CF7195">
              <w:rPr>
                <w:rFonts w:ascii="Tw Cen MT" w:hAnsi="Tw Cen MT"/>
                <w:b/>
                <w:sz w:val="20"/>
                <w:szCs w:val="20"/>
              </w:rPr>
              <w:t>D</w:t>
            </w:r>
          </w:p>
        </w:tc>
        <w:tc>
          <w:tcPr>
            <w:tcW w:w="5880" w:type="dxa"/>
            <w:tcBorders>
              <w:top w:val="single" w:sz="4" w:space="0" w:color="000000"/>
              <w:left w:val="single" w:sz="4" w:space="0" w:color="000000"/>
              <w:bottom w:val="single" w:sz="4" w:space="0" w:color="000000"/>
              <w:right w:val="single" w:sz="4" w:space="0" w:color="000000"/>
            </w:tcBorders>
            <w:shd w:val="clear" w:color="auto" w:fill="D9D9D9"/>
          </w:tcPr>
          <w:p w:rsidR="00EE5FB4" w:rsidRPr="00CF7195" w:rsidRDefault="00EE5FB4" w:rsidP="00387F47">
            <w:pPr>
              <w:pStyle w:val="Sansinterligne"/>
              <w:rPr>
                <w:rFonts w:ascii="Tw Cen MT" w:hAnsi="Tw Cen MT"/>
                <w:b/>
                <w:sz w:val="20"/>
                <w:szCs w:val="20"/>
              </w:rPr>
            </w:pPr>
            <w:r w:rsidRPr="00CF7195">
              <w:rPr>
                <w:rFonts w:ascii="Tw Cen MT" w:hAnsi="Tw Cen MT"/>
                <w:b/>
                <w:sz w:val="20"/>
                <w:szCs w:val="20"/>
              </w:rPr>
              <w:t xml:space="preserve">TOTAL D </w:t>
            </w:r>
          </w:p>
        </w:tc>
        <w:tc>
          <w:tcPr>
            <w:tcW w:w="1347" w:type="dxa"/>
            <w:tcBorders>
              <w:top w:val="single" w:sz="4" w:space="0" w:color="000000"/>
              <w:left w:val="single" w:sz="4" w:space="0" w:color="000000"/>
              <w:bottom w:val="single" w:sz="4" w:space="0" w:color="000000"/>
              <w:right w:val="single" w:sz="4" w:space="0" w:color="000000"/>
            </w:tcBorders>
            <w:shd w:val="clear" w:color="auto" w:fill="D9D9D9"/>
          </w:tcPr>
          <w:p w:rsidR="00EE5FB4" w:rsidRPr="00CF7195" w:rsidRDefault="00EE5FB4" w:rsidP="00387F47">
            <w:pPr>
              <w:pStyle w:val="Sansinterligne"/>
              <w:rPr>
                <w:rFonts w:ascii="Tw Cen MT" w:hAnsi="Tw Cen MT"/>
                <w:b/>
                <w:sz w:val="20"/>
                <w:szCs w:val="20"/>
              </w:rPr>
            </w:pPr>
          </w:p>
        </w:tc>
        <w:tc>
          <w:tcPr>
            <w:tcW w:w="134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E5FB4" w:rsidRPr="00CF7195" w:rsidRDefault="00CF7195" w:rsidP="00CF7195">
            <w:pPr>
              <w:pStyle w:val="Sansinterligne"/>
              <w:jc w:val="center"/>
              <w:rPr>
                <w:rFonts w:ascii="Tw Cen MT" w:hAnsi="Tw Cen MT"/>
                <w:b/>
                <w:sz w:val="20"/>
                <w:szCs w:val="20"/>
              </w:rPr>
            </w:pPr>
            <w:r>
              <w:rPr>
                <w:rFonts w:ascii="Tw Cen MT" w:hAnsi="Tw Cen MT"/>
                <w:b/>
                <w:sz w:val="20"/>
                <w:szCs w:val="20"/>
              </w:rPr>
              <w:t>-----/</w:t>
            </w:r>
            <w:r w:rsidR="00EE5FB4" w:rsidRPr="00CF7195">
              <w:rPr>
                <w:rFonts w:ascii="Tw Cen MT" w:hAnsi="Tw Cen MT"/>
                <w:b/>
                <w:sz w:val="20"/>
                <w:szCs w:val="20"/>
              </w:rPr>
              <w:t xml:space="preserve"> 01</w:t>
            </w:r>
          </w:p>
        </w:tc>
      </w:tr>
      <w:tr w:rsidR="00EE5FB4" w:rsidRPr="00387F47" w:rsidTr="00CF7195">
        <w:trPr>
          <w:trHeight w:val="340"/>
        </w:trPr>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E5FB4" w:rsidRPr="00CF7195" w:rsidRDefault="00EE5FB4" w:rsidP="00CF7195">
            <w:pPr>
              <w:pStyle w:val="Sansinterligne"/>
              <w:jc w:val="center"/>
              <w:rPr>
                <w:rFonts w:ascii="Tw Cen MT" w:hAnsi="Tw Cen MT"/>
                <w:b/>
                <w:sz w:val="20"/>
                <w:szCs w:val="20"/>
              </w:rPr>
            </w:pPr>
            <w:r w:rsidRPr="00CF7195">
              <w:rPr>
                <w:rFonts w:ascii="Tw Cen MT" w:hAnsi="Tw Cen MT"/>
                <w:b/>
                <w:sz w:val="20"/>
                <w:szCs w:val="20"/>
              </w:rPr>
              <w:t>E</w:t>
            </w:r>
          </w:p>
        </w:tc>
        <w:tc>
          <w:tcPr>
            <w:tcW w:w="5880" w:type="dxa"/>
            <w:tcBorders>
              <w:top w:val="single" w:sz="4" w:space="0" w:color="000000"/>
              <w:left w:val="single" w:sz="4" w:space="0" w:color="000000"/>
              <w:bottom w:val="single" w:sz="4" w:space="0" w:color="000000"/>
              <w:right w:val="single" w:sz="4" w:space="0" w:color="000000"/>
            </w:tcBorders>
            <w:shd w:val="clear" w:color="auto" w:fill="D9D9D9"/>
          </w:tcPr>
          <w:p w:rsidR="00EE5FB4" w:rsidRPr="00CF7195" w:rsidRDefault="00EE5FB4" w:rsidP="00387F47">
            <w:pPr>
              <w:pStyle w:val="Sansinterligne"/>
              <w:rPr>
                <w:rFonts w:ascii="Tw Cen MT" w:hAnsi="Tw Cen MT"/>
                <w:b/>
                <w:sz w:val="20"/>
                <w:szCs w:val="20"/>
              </w:rPr>
            </w:pPr>
            <w:r w:rsidRPr="00CF7195">
              <w:rPr>
                <w:rFonts w:ascii="Tw Cen MT" w:hAnsi="Tw Cen MT"/>
                <w:b/>
                <w:sz w:val="20"/>
                <w:szCs w:val="20"/>
              </w:rPr>
              <w:t xml:space="preserve">TOTAL E </w:t>
            </w:r>
          </w:p>
        </w:tc>
        <w:tc>
          <w:tcPr>
            <w:tcW w:w="1347" w:type="dxa"/>
            <w:tcBorders>
              <w:top w:val="single" w:sz="4" w:space="0" w:color="000000"/>
              <w:left w:val="single" w:sz="4" w:space="0" w:color="000000"/>
              <w:bottom w:val="single" w:sz="4" w:space="0" w:color="000000"/>
              <w:right w:val="single" w:sz="4" w:space="0" w:color="000000"/>
            </w:tcBorders>
            <w:shd w:val="clear" w:color="auto" w:fill="D9D9D9"/>
          </w:tcPr>
          <w:p w:rsidR="00EE5FB4" w:rsidRPr="00CF7195" w:rsidRDefault="00EE5FB4" w:rsidP="00387F47">
            <w:pPr>
              <w:pStyle w:val="Sansinterligne"/>
              <w:rPr>
                <w:rFonts w:ascii="Tw Cen MT" w:hAnsi="Tw Cen MT"/>
                <w:b/>
                <w:sz w:val="20"/>
                <w:szCs w:val="20"/>
              </w:rPr>
            </w:pPr>
          </w:p>
        </w:tc>
        <w:tc>
          <w:tcPr>
            <w:tcW w:w="134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E5FB4" w:rsidRPr="00CF7195" w:rsidRDefault="00CF7195" w:rsidP="00CF7195">
            <w:pPr>
              <w:pStyle w:val="Sansinterligne"/>
              <w:jc w:val="center"/>
              <w:rPr>
                <w:rFonts w:ascii="Tw Cen MT" w:hAnsi="Tw Cen MT"/>
                <w:b/>
                <w:sz w:val="20"/>
                <w:szCs w:val="20"/>
              </w:rPr>
            </w:pPr>
            <w:r>
              <w:rPr>
                <w:rFonts w:ascii="Tw Cen MT" w:hAnsi="Tw Cen MT"/>
                <w:b/>
                <w:sz w:val="20"/>
                <w:szCs w:val="20"/>
              </w:rPr>
              <w:t>-----/</w:t>
            </w:r>
            <w:r w:rsidR="00EE5FB4" w:rsidRPr="00CF7195">
              <w:rPr>
                <w:rFonts w:ascii="Tw Cen MT" w:hAnsi="Tw Cen MT"/>
                <w:b/>
                <w:sz w:val="20"/>
                <w:szCs w:val="20"/>
              </w:rPr>
              <w:t xml:space="preserve"> 05</w:t>
            </w:r>
          </w:p>
        </w:tc>
      </w:tr>
      <w:tr w:rsidR="00EE5FB4" w:rsidRPr="00387F47" w:rsidTr="00CF7195">
        <w:trPr>
          <w:trHeight w:val="340"/>
        </w:trPr>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E5FB4" w:rsidRPr="00CF7195" w:rsidRDefault="00EE5FB4" w:rsidP="00CF7195">
            <w:pPr>
              <w:pStyle w:val="Sansinterligne"/>
              <w:jc w:val="center"/>
              <w:rPr>
                <w:rFonts w:ascii="Tw Cen MT" w:hAnsi="Tw Cen MT"/>
                <w:b/>
                <w:sz w:val="20"/>
                <w:szCs w:val="20"/>
              </w:rPr>
            </w:pPr>
            <w:r w:rsidRPr="00CF7195">
              <w:rPr>
                <w:rFonts w:ascii="Tw Cen MT" w:hAnsi="Tw Cen MT"/>
                <w:b/>
                <w:sz w:val="20"/>
                <w:szCs w:val="20"/>
              </w:rPr>
              <w:t>F</w:t>
            </w:r>
          </w:p>
        </w:tc>
        <w:tc>
          <w:tcPr>
            <w:tcW w:w="5880" w:type="dxa"/>
            <w:tcBorders>
              <w:top w:val="single" w:sz="4" w:space="0" w:color="000000"/>
              <w:left w:val="single" w:sz="4" w:space="0" w:color="000000"/>
              <w:bottom w:val="single" w:sz="4" w:space="0" w:color="000000"/>
              <w:right w:val="single" w:sz="4" w:space="0" w:color="000000"/>
            </w:tcBorders>
            <w:shd w:val="clear" w:color="auto" w:fill="D9D9D9"/>
          </w:tcPr>
          <w:p w:rsidR="00EE5FB4" w:rsidRPr="00CF7195" w:rsidRDefault="00EE5FB4" w:rsidP="00387F47">
            <w:pPr>
              <w:pStyle w:val="Sansinterligne"/>
              <w:rPr>
                <w:rFonts w:ascii="Tw Cen MT" w:hAnsi="Tw Cen MT"/>
                <w:b/>
                <w:sz w:val="20"/>
                <w:szCs w:val="20"/>
              </w:rPr>
            </w:pPr>
            <w:r w:rsidRPr="00CF7195">
              <w:rPr>
                <w:rFonts w:ascii="Tw Cen MT" w:hAnsi="Tw Cen MT"/>
                <w:b/>
                <w:sz w:val="20"/>
                <w:szCs w:val="20"/>
              </w:rPr>
              <w:t xml:space="preserve">TOTAL F </w:t>
            </w:r>
          </w:p>
        </w:tc>
        <w:tc>
          <w:tcPr>
            <w:tcW w:w="1347" w:type="dxa"/>
            <w:tcBorders>
              <w:top w:val="single" w:sz="4" w:space="0" w:color="000000"/>
              <w:left w:val="single" w:sz="4" w:space="0" w:color="000000"/>
              <w:bottom w:val="single" w:sz="4" w:space="0" w:color="000000"/>
              <w:right w:val="single" w:sz="4" w:space="0" w:color="000000"/>
            </w:tcBorders>
            <w:shd w:val="clear" w:color="auto" w:fill="D9D9D9"/>
          </w:tcPr>
          <w:p w:rsidR="00EE5FB4" w:rsidRPr="00CF7195" w:rsidRDefault="00EE5FB4" w:rsidP="00387F47">
            <w:pPr>
              <w:pStyle w:val="Sansinterligne"/>
              <w:rPr>
                <w:rFonts w:ascii="Tw Cen MT" w:hAnsi="Tw Cen MT"/>
                <w:b/>
                <w:sz w:val="20"/>
                <w:szCs w:val="20"/>
              </w:rPr>
            </w:pPr>
          </w:p>
        </w:tc>
        <w:tc>
          <w:tcPr>
            <w:tcW w:w="134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E5FB4" w:rsidRPr="00CF7195" w:rsidRDefault="00CF7195" w:rsidP="00CF7195">
            <w:pPr>
              <w:pStyle w:val="Sansinterligne"/>
              <w:jc w:val="center"/>
              <w:rPr>
                <w:rFonts w:ascii="Tw Cen MT" w:hAnsi="Tw Cen MT"/>
                <w:b/>
                <w:sz w:val="20"/>
                <w:szCs w:val="20"/>
              </w:rPr>
            </w:pPr>
            <w:r>
              <w:rPr>
                <w:rFonts w:ascii="Tw Cen MT" w:hAnsi="Tw Cen MT"/>
                <w:b/>
                <w:sz w:val="20"/>
                <w:szCs w:val="20"/>
              </w:rPr>
              <w:t>------/</w:t>
            </w:r>
            <w:r w:rsidR="00EE5FB4" w:rsidRPr="00CF7195">
              <w:rPr>
                <w:rFonts w:ascii="Tw Cen MT" w:hAnsi="Tw Cen MT"/>
                <w:b/>
                <w:sz w:val="20"/>
                <w:szCs w:val="20"/>
              </w:rPr>
              <w:t>04</w:t>
            </w:r>
          </w:p>
        </w:tc>
      </w:tr>
      <w:tr w:rsidR="00EE5FB4" w:rsidRPr="00387F47" w:rsidTr="00CF7195">
        <w:trPr>
          <w:trHeight w:val="252"/>
        </w:trPr>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E5FB4" w:rsidRPr="00CF7195" w:rsidRDefault="00EE5FB4" w:rsidP="00387F47">
            <w:pPr>
              <w:pStyle w:val="Sansinterligne"/>
              <w:rPr>
                <w:rFonts w:ascii="Tw Cen MT" w:hAnsi="Tw Cen MT"/>
                <w:b/>
                <w:sz w:val="20"/>
                <w:szCs w:val="20"/>
              </w:rPr>
            </w:pPr>
          </w:p>
        </w:tc>
        <w:tc>
          <w:tcPr>
            <w:tcW w:w="58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E5FB4" w:rsidRPr="00CF7195" w:rsidRDefault="00926A76" w:rsidP="00387F47">
            <w:pPr>
              <w:pStyle w:val="Sansinterligne"/>
              <w:rPr>
                <w:rFonts w:ascii="Tw Cen MT" w:hAnsi="Tw Cen MT"/>
                <w:b/>
                <w:sz w:val="20"/>
                <w:szCs w:val="20"/>
              </w:rPr>
            </w:pPr>
            <w:r>
              <w:rPr>
                <w:rFonts w:ascii="Tw Cen MT" w:hAnsi="Tw Cen MT"/>
                <w:b/>
                <w:sz w:val="20"/>
                <w:szCs w:val="20"/>
              </w:rPr>
              <w:t xml:space="preserve">TOTAL </w:t>
            </w:r>
            <w:r w:rsidR="00EE5FB4" w:rsidRPr="00CF7195">
              <w:rPr>
                <w:rFonts w:ascii="Tw Cen MT" w:hAnsi="Tw Cen MT"/>
                <w:b/>
                <w:sz w:val="20"/>
                <w:szCs w:val="20"/>
              </w:rPr>
              <w:t>OFFRE TECHNIQUE</w:t>
            </w:r>
          </w:p>
        </w:tc>
        <w:tc>
          <w:tcPr>
            <w:tcW w:w="134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E5FB4" w:rsidRPr="00CF7195" w:rsidRDefault="00EE5FB4" w:rsidP="00387F47">
            <w:pPr>
              <w:pStyle w:val="Sansinterligne"/>
              <w:rPr>
                <w:rFonts w:ascii="Tw Cen MT" w:hAnsi="Tw Cen MT"/>
                <w:b/>
                <w:sz w:val="20"/>
                <w:szCs w:val="20"/>
              </w:rPr>
            </w:pPr>
          </w:p>
        </w:tc>
        <w:tc>
          <w:tcPr>
            <w:tcW w:w="134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E5FB4" w:rsidRPr="00CF7195" w:rsidRDefault="00CF7195" w:rsidP="0007668E">
            <w:pPr>
              <w:pStyle w:val="Sansinterligne"/>
              <w:jc w:val="center"/>
              <w:rPr>
                <w:rFonts w:ascii="Tw Cen MT" w:hAnsi="Tw Cen MT"/>
                <w:b/>
                <w:sz w:val="20"/>
                <w:szCs w:val="20"/>
              </w:rPr>
            </w:pPr>
            <w:r>
              <w:rPr>
                <w:rFonts w:ascii="Tw Cen MT" w:hAnsi="Tw Cen MT"/>
                <w:b/>
                <w:sz w:val="20"/>
                <w:szCs w:val="20"/>
              </w:rPr>
              <w:t>------/</w:t>
            </w:r>
            <w:r w:rsidR="00EE5FB4" w:rsidRPr="00CF7195">
              <w:rPr>
                <w:rFonts w:ascii="Tw Cen MT" w:hAnsi="Tw Cen MT"/>
                <w:b/>
                <w:sz w:val="20"/>
                <w:szCs w:val="20"/>
              </w:rPr>
              <w:t>2</w:t>
            </w:r>
            <w:r w:rsidR="0007668E">
              <w:rPr>
                <w:rFonts w:ascii="Tw Cen MT" w:hAnsi="Tw Cen MT"/>
                <w:b/>
                <w:sz w:val="20"/>
                <w:szCs w:val="20"/>
              </w:rPr>
              <w:t>5</w:t>
            </w:r>
          </w:p>
        </w:tc>
      </w:tr>
      <w:tr w:rsidR="00CF7195" w:rsidRPr="00387F47" w:rsidTr="00CF0EB9">
        <w:trPr>
          <w:trHeight w:val="252"/>
        </w:trPr>
        <w:tc>
          <w:tcPr>
            <w:tcW w:w="744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CF7195" w:rsidRPr="00CF7195" w:rsidRDefault="00CF7195" w:rsidP="00A12F01">
            <w:pPr>
              <w:pStyle w:val="Sansinterligne"/>
              <w:rPr>
                <w:rFonts w:ascii="Tw Cen MT" w:hAnsi="Tw Cen MT"/>
                <w:b/>
                <w:sz w:val="20"/>
                <w:szCs w:val="20"/>
              </w:rPr>
            </w:pPr>
            <w:r w:rsidRPr="00CF7195">
              <w:rPr>
                <w:rFonts w:ascii="Tw Cen MT" w:hAnsi="Tw Cen MT"/>
                <w:b/>
                <w:sz w:val="20"/>
                <w:szCs w:val="20"/>
              </w:rPr>
              <w:t xml:space="preserve">DÉCISON (QUALIFIÉ À L'ANALYSE FINANCIÈRE / ÉLIMINÉ) : </w:t>
            </w:r>
          </w:p>
        </w:tc>
        <w:tc>
          <w:tcPr>
            <w:tcW w:w="134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F7195" w:rsidRPr="00CF7195" w:rsidRDefault="00CF7195" w:rsidP="00CF0EB9">
            <w:pPr>
              <w:pStyle w:val="Sansinterligne"/>
              <w:jc w:val="center"/>
              <w:rPr>
                <w:rFonts w:ascii="Tw Cen MT" w:hAnsi="Tw Cen MT"/>
                <w:b/>
                <w:sz w:val="20"/>
                <w:szCs w:val="20"/>
              </w:rPr>
            </w:pPr>
            <w:r w:rsidRPr="00CF7195">
              <w:rPr>
                <w:rFonts w:ascii="Tw Cen MT" w:hAnsi="Tw Cen MT"/>
                <w:b/>
                <w:sz w:val="20"/>
                <w:szCs w:val="20"/>
              </w:rPr>
              <w:t>Qualifié</w:t>
            </w:r>
          </w:p>
        </w:tc>
        <w:tc>
          <w:tcPr>
            <w:tcW w:w="134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F7195" w:rsidRPr="00CF7195" w:rsidRDefault="00CF7195" w:rsidP="00CF0EB9">
            <w:pPr>
              <w:pStyle w:val="Sansinterligne"/>
              <w:jc w:val="center"/>
              <w:rPr>
                <w:rFonts w:ascii="Tw Cen MT" w:hAnsi="Tw Cen MT"/>
                <w:b/>
                <w:sz w:val="20"/>
                <w:szCs w:val="20"/>
              </w:rPr>
            </w:pPr>
            <w:r w:rsidRPr="00CF7195">
              <w:rPr>
                <w:rFonts w:ascii="Tw Cen MT" w:hAnsi="Tw Cen MT"/>
                <w:b/>
                <w:sz w:val="20"/>
                <w:szCs w:val="20"/>
              </w:rPr>
              <w:t>Eliminé</w:t>
            </w:r>
          </w:p>
        </w:tc>
      </w:tr>
      <w:tr w:rsidR="00CF7195" w:rsidRPr="00387F47" w:rsidTr="00A12F01">
        <w:trPr>
          <w:trHeight w:val="252"/>
        </w:trPr>
        <w:tc>
          <w:tcPr>
            <w:tcW w:w="744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CF7195" w:rsidRPr="00CF7195" w:rsidRDefault="00CF7195" w:rsidP="00A12F01">
            <w:pPr>
              <w:pStyle w:val="Sansinterligne"/>
              <w:rPr>
                <w:rFonts w:ascii="Tw Cen MT" w:hAnsi="Tw Cen MT"/>
                <w:b/>
                <w:sz w:val="20"/>
                <w:szCs w:val="20"/>
              </w:rPr>
            </w:pPr>
            <w:r w:rsidRPr="00CF7195">
              <w:rPr>
                <w:rFonts w:ascii="Tw Cen MT" w:hAnsi="Tw Cen MT"/>
                <w:b/>
                <w:sz w:val="20"/>
                <w:szCs w:val="20"/>
              </w:rPr>
              <w:t xml:space="preserve">Entreprise : </w:t>
            </w:r>
          </w:p>
        </w:tc>
        <w:tc>
          <w:tcPr>
            <w:tcW w:w="1347" w:type="dxa"/>
            <w:tcBorders>
              <w:top w:val="single" w:sz="4" w:space="0" w:color="000000"/>
              <w:left w:val="single" w:sz="4" w:space="0" w:color="000000"/>
              <w:bottom w:val="single" w:sz="4" w:space="0" w:color="000000"/>
              <w:right w:val="single" w:sz="4" w:space="0" w:color="000000"/>
            </w:tcBorders>
            <w:shd w:val="clear" w:color="auto" w:fill="D9D9D9"/>
          </w:tcPr>
          <w:p w:rsidR="00CF7195" w:rsidRPr="00387F47" w:rsidRDefault="00CF7195" w:rsidP="00A12F01">
            <w:pPr>
              <w:pStyle w:val="Sansinterligne"/>
              <w:rPr>
                <w:rFonts w:ascii="Tw Cen MT" w:hAnsi="Tw Cen MT"/>
                <w:sz w:val="20"/>
                <w:szCs w:val="20"/>
              </w:rPr>
            </w:pPr>
          </w:p>
        </w:tc>
        <w:tc>
          <w:tcPr>
            <w:tcW w:w="1346" w:type="dxa"/>
            <w:tcBorders>
              <w:top w:val="single" w:sz="4" w:space="0" w:color="000000"/>
              <w:left w:val="single" w:sz="4" w:space="0" w:color="000000"/>
              <w:bottom w:val="single" w:sz="4" w:space="0" w:color="000000"/>
              <w:right w:val="single" w:sz="4" w:space="0" w:color="000000"/>
            </w:tcBorders>
            <w:shd w:val="clear" w:color="auto" w:fill="D9D9D9"/>
          </w:tcPr>
          <w:p w:rsidR="00CF7195" w:rsidRPr="00387F47" w:rsidRDefault="00CF7195" w:rsidP="00A12F01">
            <w:pPr>
              <w:pStyle w:val="Sansinterligne"/>
              <w:rPr>
                <w:rFonts w:ascii="Tw Cen MT" w:hAnsi="Tw Cen MT"/>
                <w:sz w:val="20"/>
                <w:szCs w:val="20"/>
              </w:rPr>
            </w:pPr>
          </w:p>
        </w:tc>
      </w:tr>
    </w:tbl>
    <w:p w:rsidR="00EE5FB4" w:rsidRPr="00387F47" w:rsidRDefault="00EE5FB4" w:rsidP="00387F47">
      <w:pPr>
        <w:pStyle w:val="Sansinterligne"/>
        <w:rPr>
          <w:rFonts w:ascii="Tw Cen MT" w:hAnsi="Tw Cen MT"/>
          <w:sz w:val="20"/>
          <w:szCs w:val="20"/>
        </w:rPr>
      </w:pPr>
      <w:r w:rsidRPr="00387F47">
        <w:rPr>
          <w:rFonts w:ascii="Tw Cen MT" w:hAnsi="Tw Cen MT"/>
          <w:sz w:val="20"/>
          <w:szCs w:val="20"/>
        </w:rPr>
        <w:tab/>
      </w:r>
    </w:p>
    <w:p w:rsidR="00EE5FB4" w:rsidRPr="00387F47" w:rsidRDefault="00EE5FB4" w:rsidP="00387F47">
      <w:pPr>
        <w:pStyle w:val="Sansinterligne"/>
        <w:rPr>
          <w:rFonts w:ascii="Tw Cen MT" w:hAnsi="Tw Cen MT"/>
          <w:sz w:val="20"/>
          <w:szCs w:val="20"/>
        </w:rPr>
      </w:pPr>
    </w:p>
    <w:p w:rsidR="00EE5FB4" w:rsidRPr="00387F47" w:rsidRDefault="00EE5FB4" w:rsidP="00387F47">
      <w:pPr>
        <w:pStyle w:val="Sansinterligne"/>
        <w:rPr>
          <w:rFonts w:ascii="Tw Cen MT" w:hAnsi="Tw Cen MT" w:cs="Calibri"/>
          <w:sz w:val="20"/>
          <w:szCs w:val="20"/>
        </w:rPr>
      </w:pPr>
      <w:r w:rsidRPr="006C3A8B">
        <w:rPr>
          <w:rFonts w:ascii="Tw Cen MT" w:hAnsi="Tw Cen MT" w:cs="Calibri"/>
          <w:b/>
          <w:sz w:val="22"/>
          <w:szCs w:val="20"/>
          <w:u w:val="single"/>
        </w:rPr>
        <w:t>N.B.</w:t>
      </w:r>
      <w:r w:rsidRPr="006C3A8B">
        <w:rPr>
          <w:rFonts w:ascii="Tw Cen MT" w:hAnsi="Tw Cen MT" w:cs="Calibri"/>
          <w:b/>
          <w:sz w:val="22"/>
          <w:szCs w:val="20"/>
        </w:rPr>
        <w:t xml:space="preserve"> Toute offre technique, ayant obtenu au moins </w:t>
      </w:r>
      <w:r w:rsidR="00E43373">
        <w:rPr>
          <w:rFonts w:ascii="Tw Cen MT" w:hAnsi="Tw Cen MT" w:cs="Calibri"/>
          <w:b/>
          <w:sz w:val="22"/>
          <w:szCs w:val="20"/>
        </w:rPr>
        <w:t xml:space="preserve">quatre </w:t>
      </w:r>
      <w:proofErr w:type="spellStart"/>
      <w:r w:rsidR="00E43373">
        <w:rPr>
          <w:rFonts w:ascii="Tw Cen MT" w:hAnsi="Tw Cen MT" w:cs="Calibri"/>
          <w:b/>
          <w:sz w:val="22"/>
          <w:szCs w:val="20"/>
        </w:rPr>
        <w:t>vingt</w:t>
      </w:r>
      <w:r w:rsidRPr="006C3A8B">
        <w:rPr>
          <w:rFonts w:ascii="Tw Cen MT" w:hAnsi="Tw Cen MT" w:cs="Calibri"/>
          <w:b/>
          <w:sz w:val="22"/>
          <w:szCs w:val="20"/>
        </w:rPr>
        <w:t>pour</w:t>
      </w:r>
      <w:proofErr w:type="spellEnd"/>
      <w:r w:rsidRPr="006C3A8B">
        <w:rPr>
          <w:rFonts w:ascii="Tw Cen MT" w:hAnsi="Tw Cen MT" w:cs="Calibri"/>
          <w:b/>
          <w:sz w:val="22"/>
          <w:szCs w:val="20"/>
        </w:rPr>
        <w:t xml:space="preserve"> cent (</w:t>
      </w:r>
      <w:r w:rsidR="0007668E">
        <w:rPr>
          <w:rFonts w:ascii="Tw Cen MT" w:hAnsi="Tw Cen MT" w:cs="Calibri"/>
          <w:b/>
          <w:sz w:val="22"/>
          <w:szCs w:val="20"/>
        </w:rPr>
        <w:t>80</w:t>
      </w:r>
      <w:r w:rsidRPr="006C3A8B">
        <w:rPr>
          <w:rFonts w:ascii="Tw Cen MT" w:hAnsi="Tw Cen MT" w:cs="Calibri"/>
          <w:b/>
          <w:sz w:val="22"/>
          <w:szCs w:val="20"/>
        </w:rPr>
        <w:t>%) de « Oui », serra  qualifiée pour la suite de la procédure</w:t>
      </w:r>
      <w:r w:rsidR="006C3A8B">
        <w:rPr>
          <w:rFonts w:ascii="Tw Cen MT" w:hAnsi="Tw Cen MT" w:cs="Calibri"/>
          <w:b/>
          <w:sz w:val="22"/>
          <w:szCs w:val="20"/>
        </w:rPr>
        <w:t xml:space="preserve">, soit </w:t>
      </w:r>
      <w:r w:rsidR="0007668E">
        <w:rPr>
          <w:rFonts w:ascii="Tw Cen MT" w:hAnsi="Tw Cen MT"/>
          <w:b/>
          <w:sz w:val="22"/>
        </w:rPr>
        <w:t>20</w:t>
      </w:r>
      <w:r w:rsidR="006C3A8B" w:rsidRPr="006C3A8B">
        <w:rPr>
          <w:rFonts w:ascii="Tw Cen MT" w:hAnsi="Tw Cen MT"/>
          <w:b/>
          <w:sz w:val="22"/>
        </w:rPr>
        <w:t xml:space="preserve"> « OUI » sur 2</w:t>
      </w:r>
      <w:r w:rsidR="0007668E">
        <w:rPr>
          <w:rFonts w:ascii="Tw Cen MT" w:hAnsi="Tw Cen MT"/>
          <w:b/>
          <w:sz w:val="22"/>
        </w:rPr>
        <w:t>5</w:t>
      </w:r>
      <w:r w:rsidR="006C3A8B" w:rsidRPr="006C3A8B">
        <w:rPr>
          <w:rFonts w:ascii="Tw Cen MT" w:hAnsi="Tw Cen MT"/>
          <w:b/>
          <w:sz w:val="22"/>
        </w:rPr>
        <w:t xml:space="preserve"> critères</w:t>
      </w:r>
    </w:p>
    <w:p w:rsidR="00EE5FB4" w:rsidRPr="00387F47" w:rsidRDefault="00EE5FB4" w:rsidP="00387F47">
      <w:pPr>
        <w:pStyle w:val="Sansinterligne"/>
        <w:rPr>
          <w:rFonts w:ascii="Tw Cen MT" w:hAnsi="Tw Cen MT"/>
          <w:sz w:val="20"/>
          <w:szCs w:val="20"/>
        </w:rPr>
      </w:pPr>
    </w:p>
    <w:p w:rsidR="00EE5FB4" w:rsidRPr="00387F47" w:rsidRDefault="00EE5FB4" w:rsidP="00387F47">
      <w:pPr>
        <w:pStyle w:val="Sansinterligne"/>
        <w:rPr>
          <w:rFonts w:ascii="Tw Cen MT" w:hAnsi="Tw Cen MT"/>
          <w:sz w:val="20"/>
          <w:szCs w:val="20"/>
        </w:rPr>
      </w:pPr>
    </w:p>
    <w:p w:rsidR="00EE5FB4" w:rsidRDefault="00EE5FB4" w:rsidP="00EE5FB4">
      <w:pPr>
        <w:tabs>
          <w:tab w:val="left" w:pos="567"/>
        </w:tabs>
        <w:jc w:val="both"/>
        <w:rPr>
          <w:rFonts w:ascii="Maiandra GD" w:hAnsi="Maiandra GD"/>
          <w:b/>
          <w:caps/>
          <w:sz w:val="24"/>
          <w:szCs w:val="24"/>
        </w:rPr>
      </w:pPr>
    </w:p>
    <w:p w:rsidR="00EE5FB4" w:rsidRDefault="00EE5FB4" w:rsidP="00EE5FB4">
      <w:pPr>
        <w:tabs>
          <w:tab w:val="left" w:pos="567"/>
        </w:tabs>
        <w:jc w:val="both"/>
        <w:rPr>
          <w:rFonts w:ascii="Maiandra GD" w:hAnsi="Maiandra GD"/>
          <w:b/>
          <w:caps/>
          <w:sz w:val="24"/>
          <w:szCs w:val="24"/>
        </w:rPr>
      </w:pPr>
    </w:p>
    <w:p w:rsidR="00EE5FB4" w:rsidRDefault="00EE5FB4" w:rsidP="00EE5FB4">
      <w:pPr>
        <w:tabs>
          <w:tab w:val="left" w:pos="567"/>
        </w:tabs>
        <w:jc w:val="both"/>
        <w:rPr>
          <w:rFonts w:ascii="Maiandra GD" w:hAnsi="Maiandra GD"/>
          <w:b/>
          <w:caps/>
          <w:sz w:val="24"/>
          <w:szCs w:val="24"/>
        </w:rPr>
      </w:pPr>
    </w:p>
    <w:p w:rsidR="00EE5FB4" w:rsidRDefault="00EE5FB4" w:rsidP="00746D93">
      <w:pPr>
        <w:jc w:val="both"/>
        <w:rPr>
          <w:rFonts w:ascii="Tw Cen MT" w:hAnsi="Tw Cen MT"/>
          <w:sz w:val="24"/>
          <w:szCs w:val="24"/>
        </w:rPr>
      </w:pPr>
    </w:p>
    <w:p w:rsidR="00EE5FB4" w:rsidRDefault="00EE5FB4" w:rsidP="00746D93">
      <w:pPr>
        <w:jc w:val="both"/>
        <w:rPr>
          <w:rFonts w:ascii="Tw Cen MT" w:hAnsi="Tw Cen MT"/>
          <w:sz w:val="24"/>
          <w:szCs w:val="24"/>
        </w:rPr>
      </w:pPr>
    </w:p>
    <w:p w:rsidR="00EE5FB4" w:rsidRDefault="00EE5FB4" w:rsidP="00746D93">
      <w:pPr>
        <w:jc w:val="both"/>
        <w:rPr>
          <w:rFonts w:ascii="Tw Cen MT" w:hAnsi="Tw Cen MT"/>
          <w:sz w:val="24"/>
          <w:szCs w:val="24"/>
        </w:rPr>
      </w:pPr>
    </w:p>
    <w:p w:rsidR="00EE5FB4" w:rsidRDefault="00EE5FB4" w:rsidP="00746D93">
      <w:pPr>
        <w:jc w:val="both"/>
        <w:rPr>
          <w:rFonts w:ascii="Tw Cen MT" w:hAnsi="Tw Cen MT"/>
          <w:sz w:val="24"/>
          <w:szCs w:val="24"/>
        </w:rPr>
      </w:pPr>
    </w:p>
    <w:p w:rsidR="00EE5FB4" w:rsidRDefault="00EE5FB4" w:rsidP="00746D93">
      <w:pPr>
        <w:jc w:val="both"/>
        <w:rPr>
          <w:rFonts w:ascii="Tw Cen MT" w:hAnsi="Tw Cen MT"/>
          <w:sz w:val="24"/>
          <w:szCs w:val="24"/>
        </w:rPr>
      </w:pPr>
    </w:p>
    <w:p w:rsidR="00EE5FB4" w:rsidRDefault="00EE5FB4" w:rsidP="00746D93">
      <w:pPr>
        <w:jc w:val="both"/>
        <w:rPr>
          <w:rFonts w:ascii="Tw Cen MT" w:hAnsi="Tw Cen MT"/>
          <w:sz w:val="24"/>
          <w:szCs w:val="24"/>
        </w:rPr>
      </w:pPr>
    </w:p>
    <w:p w:rsidR="00EE5FB4" w:rsidRDefault="00EE5FB4" w:rsidP="00746D93">
      <w:pPr>
        <w:jc w:val="both"/>
        <w:rPr>
          <w:rFonts w:ascii="Tw Cen MT" w:hAnsi="Tw Cen MT"/>
          <w:sz w:val="24"/>
          <w:szCs w:val="24"/>
        </w:rPr>
      </w:pPr>
    </w:p>
    <w:p w:rsidR="00EE5FB4" w:rsidRPr="00746D93" w:rsidRDefault="00EE5FB4" w:rsidP="00746D93">
      <w:pPr>
        <w:jc w:val="both"/>
        <w:rPr>
          <w:rFonts w:ascii="Tw Cen MT" w:hAnsi="Tw Cen MT"/>
          <w:sz w:val="24"/>
          <w:szCs w:val="24"/>
        </w:rPr>
      </w:pPr>
    </w:p>
    <w:p w:rsidR="00D20F93" w:rsidRPr="00746D93" w:rsidRDefault="00D20F93" w:rsidP="00746D93">
      <w:pPr>
        <w:ind w:firstLine="708"/>
        <w:jc w:val="both"/>
        <w:rPr>
          <w:rFonts w:ascii="Tw Cen MT" w:hAnsi="Tw Cen MT"/>
          <w:sz w:val="24"/>
          <w:szCs w:val="24"/>
        </w:rPr>
      </w:pPr>
    </w:p>
    <w:p w:rsidR="00D20F93" w:rsidRPr="00746D93" w:rsidRDefault="00D20F93" w:rsidP="00746D93">
      <w:pPr>
        <w:jc w:val="both"/>
        <w:rPr>
          <w:rFonts w:ascii="Tw Cen MT" w:hAnsi="Tw Cen MT" w:cs="Arial"/>
          <w:b/>
          <w:noProof/>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ind w:firstLine="708"/>
        <w:jc w:val="both"/>
        <w:rPr>
          <w:rFonts w:ascii="Tw Cen MT" w:hAnsi="Tw Cen MT"/>
          <w:sz w:val="24"/>
          <w:szCs w:val="24"/>
        </w:rPr>
      </w:pPr>
    </w:p>
    <w:p w:rsidR="00D20F93" w:rsidRPr="00746D93" w:rsidRDefault="00D20F93" w:rsidP="00746D93">
      <w:pPr>
        <w:ind w:firstLine="708"/>
        <w:jc w:val="both"/>
        <w:rPr>
          <w:rFonts w:ascii="Tw Cen MT" w:hAnsi="Tw Cen MT"/>
          <w:sz w:val="24"/>
          <w:szCs w:val="24"/>
        </w:rPr>
      </w:pPr>
    </w:p>
    <w:p w:rsidR="00D20F93" w:rsidRPr="00746D93" w:rsidRDefault="00D20F93" w:rsidP="00746D93">
      <w:pPr>
        <w:ind w:firstLine="708"/>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Default="00D20F93" w:rsidP="00746D93">
      <w:pPr>
        <w:jc w:val="both"/>
        <w:rPr>
          <w:rFonts w:ascii="Tw Cen MT" w:hAnsi="Tw Cen MT"/>
          <w:sz w:val="24"/>
          <w:szCs w:val="24"/>
        </w:rPr>
      </w:pPr>
    </w:p>
    <w:p w:rsidR="00C97B4E" w:rsidRDefault="00C97B4E" w:rsidP="00746D93">
      <w:pPr>
        <w:jc w:val="both"/>
        <w:rPr>
          <w:rFonts w:ascii="Tw Cen MT" w:hAnsi="Tw Cen MT"/>
          <w:sz w:val="24"/>
          <w:szCs w:val="24"/>
        </w:rPr>
      </w:pPr>
    </w:p>
    <w:p w:rsidR="00C97B4E" w:rsidRDefault="00C23C5D" w:rsidP="00746D93">
      <w:pPr>
        <w:jc w:val="both"/>
        <w:rPr>
          <w:rFonts w:ascii="Tw Cen MT" w:hAnsi="Tw Cen MT"/>
          <w:sz w:val="24"/>
          <w:szCs w:val="24"/>
        </w:rPr>
      </w:pPr>
      <w:r>
        <w:rPr>
          <w:rFonts w:ascii="Tw Cen MT" w:hAnsi="Tw Cen MT"/>
          <w:noProof/>
          <w:sz w:val="24"/>
          <w:szCs w:val="24"/>
          <w:lang w:eastAsia="fr-FR"/>
        </w:rPr>
        <w:pict>
          <v:shape id="_x0000_s1041" style="position:absolute;left:0;text-align:left;margin-left:6.6pt;margin-top:12.45pt;width:447.15pt;height:113.05pt;z-index:251675648;visibility:visible;mso-height-relative:margin;v-text-anchor:middle" coordsize="5678805,153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NswQIAAMoFAAAOAAAAZHJzL2Uyb0RvYy54bWysVE1v2zAMvQ/YfxB0X22nSZsGdYqgRYcB&#10;RVe0HXpWZCkWIIuapCTOfv0o+SNBV+wwLAdHFMlH8onk9U3baLITziswJS3OckqE4VApsynpj9f7&#10;L3NKfGCmYhqMKOlBeHqz/Pzpem8XYgI16Eo4giDGL/a2pHUIdpFlnteiYf4MrDColOAaFlB0m6xy&#10;bI/ojc4meX6R7cFV1gEX3uPtXaeky4QvpeDhu5ReBKJLirmF9HXpu47fbHnNFhvHbK14nwb7hywa&#10;pgwGHaHuWGBk69QfUI3iDjzIcMahyUBKxUWqAasp8nfVvNTMilQLkuPtSJP/f7D8cffkiKpKOqPE&#10;sAaf6Bk2Bt9ka4hD+pjZaEHYTvB4w0EZUim2AcM0mUX69tYvEOXFPrle8niMXLTSNfEfqyRtovww&#10;Ui7aQDhezi4u5/McY3PUFbPzq/llQs2O7tb58FVAQ+KhpN4oO7nDFJ4xu8Q52z34gLHRZ7CNYQ3c&#10;K63TA2tD9iU9nxd5njw8aFVFbbRLvSZutSM7hl0S2iKWhWAnVihpg5ex2K68dAoHLSKENs9CIotY&#10;0KQLEPv3iMk4FyYUnapmlehCzXL8DcEGjxQ6AUZkiUmO2D3AYNmBDNhdzr19dBWp/UfnvvK/OY8e&#10;KTKYMDo3yoD7qDKNVfWRO/uBpI6ayFJo123qsGm0jDdrqA7YdQ66cfSW3yt82wfmwxNzOH84qbhT&#10;wnf8SA34dNCfKKnB/froPtrjWKCWkj3OMzbKzy1zghL9zeDAXBXTaVwASZjOLicouFPN+lRjts0t&#10;YDMUuL0sT8doH/RwlA6aN1w9qxgVVcxwjF1SHtwg3IZuz+Dy4mK1SmY49JaFB/NieQSPPMeWfW3f&#10;mLN9gwecjUcYZp8t3rV3Zxs9Day2AaRKvX/ktX8BXBiplfrlFjfSqZysjit4+RsAAP//AwBQSwME&#10;FAAGAAgAAAAhAKEifKveAAAACgEAAA8AAABkcnMvZG93bnJldi54bWxMj0FPg0AQhe8m/ofNmHgh&#10;7UIJisjSGJKeehKN5y1MgcjOkt0tpf/e8aS3N3kvb75X7lcziQWdHy0pSLYxCKTWdiP1Cj4/Dpsc&#10;hA+aOj1ZQgU39LCv7u9KXXT2Su+4NKEXXEK+0AqGEOZCSt8OaLTf2hmJvbN1Rgc+XS87p69cbia5&#10;i+MnafRI/GHQM9YDtt/NxSjIPaZR+nVbat1E59lFx+hQH5V6fFjfXkEEXMNfGH7xGR0qZjrZC3Ve&#10;TAo2OyYPCrLnlDdxIH9JMhAnFkmWgaxK+X9C9QMAAP//AwBQSwECLQAUAAYACAAAACEAtoM4kv4A&#10;AADhAQAAEwAAAAAAAAAAAAAAAAAAAAAAW0NvbnRlbnRfVHlwZXNdLnhtbFBLAQItABQABgAIAAAA&#10;IQA4/SH/1gAAAJQBAAALAAAAAAAAAAAAAAAAAC8BAABfcmVscy8ucmVsc1BLAQItABQABgAIAAAA&#10;IQBvIONswQIAAMoFAAAOAAAAAAAAAAAAAAAAAC4CAABkcnMvZTJvRG9jLnhtbFBLAQItABQABgAI&#10;AAAAIQChInyr3gAAAAoBAAAPAAAAAAAAAAAAAAAAABsFAABkcnMvZG93bnJldi54bWxQSwUGAAAA&#10;AAQABADzAAAAJgYAAAAA&#10;" adj="-11796480,,5400" path="m,l5422154,r256651,256651l5678805,1539875r,l256651,1539875,,1283224,,xe" filled="f" strokecolor="black [3213]" strokeweight="3pt">
            <v:stroke joinstyle="miter"/>
            <v:formulas/>
            <v:path arrowok="t" o:connecttype="custom" o:connectlocs="0,0;5422154,0;5678805,256651;5678805,1539875;5678805,1539875;256651,1539875;0,1283224;0,0" o:connectangles="0,0,0,0,0,0,0,0" textboxrect="0,0,5678805,1539875"/>
            <v:textbox style="mso-next-textbox:#_x0000_s1041">
              <w:txbxContent>
                <w:p w:rsidR="00C23C5D" w:rsidRPr="00EC1472" w:rsidRDefault="00C23C5D" w:rsidP="00D20F93">
                  <w:pPr>
                    <w:spacing w:before="120" w:after="120" w:line="240" w:lineRule="auto"/>
                    <w:jc w:val="center"/>
                    <w:rPr>
                      <w:rFonts w:ascii="Bauhaus 93" w:hAnsi="Bauhaus 93"/>
                      <w:color w:val="000000" w:themeColor="text1"/>
                      <w:sz w:val="52"/>
                      <w:szCs w:val="28"/>
                    </w:rPr>
                  </w:pPr>
                  <w:r w:rsidRPr="00EC1472">
                    <w:rPr>
                      <w:rFonts w:ascii="Bauhaus 93" w:hAnsi="Bauhaus 93"/>
                      <w:color w:val="000000" w:themeColor="text1"/>
                      <w:sz w:val="52"/>
                      <w:szCs w:val="28"/>
                    </w:rPr>
                    <w:t>Pièce n°14 : Justificatif de la disponibilité de financement</w:t>
                  </w:r>
                </w:p>
                <w:p w:rsidR="00C23C5D" w:rsidRPr="00EC1472" w:rsidRDefault="00C23C5D" w:rsidP="00D20F93"/>
              </w:txbxContent>
            </v:textbox>
          </v:shape>
        </w:pict>
      </w:r>
    </w:p>
    <w:p w:rsidR="00C97B4E" w:rsidRPr="00746D93" w:rsidRDefault="00C97B4E"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D20F93" w:rsidRPr="00746D93" w:rsidRDefault="00D20F93" w:rsidP="00746D93">
      <w:pPr>
        <w:jc w:val="both"/>
        <w:rPr>
          <w:rFonts w:ascii="Tw Cen MT" w:hAnsi="Tw Cen MT"/>
          <w:sz w:val="24"/>
          <w:szCs w:val="24"/>
        </w:rPr>
      </w:pPr>
    </w:p>
    <w:p w:rsidR="006C3A8B" w:rsidRPr="00746D93" w:rsidRDefault="006C3A8B" w:rsidP="00746D93">
      <w:pPr>
        <w:tabs>
          <w:tab w:val="left" w:pos="7440"/>
        </w:tabs>
        <w:jc w:val="both"/>
        <w:rPr>
          <w:rFonts w:ascii="Tw Cen MT" w:hAnsi="Tw Cen MT"/>
          <w:sz w:val="24"/>
          <w:szCs w:val="24"/>
        </w:rPr>
      </w:pPr>
    </w:p>
    <w:p w:rsidR="00EF447C" w:rsidRDefault="00EF447C" w:rsidP="00D26BA8">
      <w:pPr>
        <w:rPr>
          <w:rFonts w:ascii="Berlin Sans FB Demi" w:hAnsi="Berlin Sans FB Demi"/>
          <w:sz w:val="48"/>
          <w:szCs w:val="24"/>
        </w:rPr>
        <w:sectPr w:rsidR="00EF447C" w:rsidSect="003B010C">
          <w:pgSz w:w="11906" w:h="16838"/>
          <w:pgMar w:top="851" w:right="1417" w:bottom="1417" w:left="1417" w:header="708" w:footer="708" w:gutter="0"/>
          <w:cols w:space="708"/>
          <w:docGrid w:linePitch="360"/>
        </w:sectPr>
      </w:pPr>
    </w:p>
    <w:p w:rsidR="003B010C" w:rsidRDefault="003B010C" w:rsidP="00D26BA8">
      <w:pPr>
        <w:rPr>
          <w:rFonts w:ascii="Berlin Sans FB Demi" w:hAnsi="Berlin Sans FB Demi"/>
          <w:sz w:val="48"/>
          <w:szCs w:val="24"/>
        </w:rPr>
      </w:pPr>
    </w:p>
    <w:p w:rsidR="001004EE" w:rsidRDefault="00E05BD1" w:rsidP="006C3A8B">
      <w:pPr>
        <w:jc w:val="center"/>
        <w:rPr>
          <w:rFonts w:ascii="Berlin Sans FB Demi" w:hAnsi="Berlin Sans FB Demi"/>
          <w:sz w:val="48"/>
          <w:szCs w:val="24"/>
        </w:rPr>
      </w:pPr>
      <w:r>
        <w:rPr>
          <w:rFonts w:ascii="Berlin Sans FB Demi" w:hAnsi="Berlin Sans FB Demi"/>
          <w:noProof/>
          <w:sz w:val="48"/>
          <w:szCs w:val="24"/>
          <w:lang w:eastAsia="fr-FR"/>
        </w:rPr>
        <w:drawing>
          <wp:anchor distT="0" distB="0" distL="114300" distR="114300" simplePos="0" relativeHeight="251692032" behindDoc="0" locked="0" layoutInCell="1" allowOverlap="1">
            <wp:simplePos x="0" y="0"/>
            <wp:positionH relativeFrom="column">
              <wp:posOffset>-557530</wp:posOffset>
            </wp:positionH>
            <wp:positionV relativeFrom="paragraph">
              <wp:posOffset>468630</wp:posOffset>
            </wp:positionV>
            <wp:extent cx="10125075" cy="5505450"/>
            <wp:effectExtent l="19050" t="0" r="9525" b="0"/>
            <wp:wrapNone/>
            <wp:docPr id="2" name="Image 1" descr="G:\__\IMG_20230823_163309_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__\IMG_20230823_163309_153.jpg"/>
                    <pic:cNvPicPr>
                      <a:picLocks noChangeAspect="1" noChangeArrowheads="1"/>
                    </pic:cNvPicPr>
                  </pic:nvPicPr>
                  <pic:blipFill>
                    <a:blip r:embed="rId15" cstate="print"/>
                    <a:srcRect l="15663" t="2466" r="16168"/>
                    <a:stretch>
                      <a:fillRect/>
                    </a:stretch>
                  </pic:blipFill>
                  <pic:spPr bwMode="auto">
                    <a:xfrm>
                      <a:off x="0" y="0"/>
                      <a:ext cx="10125075" cy="5505450"/>
                    </a:xfrm>
                    <a:prstGeom prst="rect">
                      <a:avLst/>
                    </a:prstGeom>
                    <a:noFill/>
                    <a:ln w="9525">
                      <a:noFill/>
                      <a:miter lim="800000"/>
                      <a:headEnd/>
                      <a:tailEnd/>
                    </a:ln>
                  </pic:spPr>
                </pic:pic>
              </a:graphicData>
            </a:graphic>
          </wp:anchor>
        </w:drawing>
      </w:r>
      <w:r w:rsidR="006C3A8B" w:rsidRPr="006C3A8B">
        <w:rPr>
          <w:rFonts w:ascii="Berlin Sans FB Demi" w:hAnsi="Berlin Sans FB Demi"/>
          <w:sz w:val="48"/>
          <w:szCs w:val="24"/>
        </w:rPr>
        <w:t>CARTON</w:t>
      </w:r>
    </w:p>
    <w:p w:rsidR="00E91AB5" w:rsidRDefault="003262B7" w:rsidP="006C3A8B">
      <w:pPr>
        <w:jc w:val="center"/>
        <w:rPr>
          <w:rFonts w:ascii="Berlin Sans FB Demi" w:hAnsi="Berlin Sans FB Demi"/>
          <w:sz w:val="48"/>
          <w:szCs w:val="24"/>
        </w:rPr>
      </w:pPr>
      <w:r>
        <w:rPr>
          <w:rFonts w:ascii="Berlin Sans FB Demi" w:hAnsi="Berlin Sans FB Demi"/>
          <w:noProof/>
          <w:sz w:val="48"/>
          <w:szCs w:val="24"/>
          <w:lang w:eastAsia="fr-FR"/>
        </w:rPr>
        <w:t>*</w:t>
      </w:r>
    </w:p>
    <w:p w:rsidR="00E91AB5" w:rsidRDefault="00E91AB5" w:rsidP="006C3A8B">
      <w:pPr>
        <w:jc w:val="center"/>
        <w:rPr>
          <w:rFonts w:ascii="Berlin Sans FB Demi" w:hAnsi="Berlin Sans FB Demi"/>
          <w:sz w:val="48"/>
          <w:szCs w:val="24"/>
        </w:rPr>
      </w:pPr>
    </w:p>
    <w:p w:rsidR="00E91AB5" w:rsidRDefault="00E91AB5" w:rsidP="006C3A8B">
      <w:pPr>
        <w:jc w:val="center"/>
        <w:rPr>
          <w:rFonts w:ascii="Berlin Sans FB Demi" w:hAnsi="Berlin Sans FB Demi"/>
          <w:sz w:val="48"/>
          <w:szCs w:val="24"/>
        </w:rPr>
      </w:pPr>
    </w:p>
    <w:p w:rsidR="00E91AB5" w:rsidRDefault="00E91AB5" w:rsidP="006C3A8B">
      <w:pPr>
        <w:jc w:val="center"/>
        <w:rPr>
          <w:rFonts w:ascii="Berlin Sans FB Demi" w:hAnsi="Berlin Sans FB Demi"/>
          <w:sz w:val="48"/>
          <w:szCs w:val="24"/>
        </w:rPr>
      </w:pPr>
    </w:p>
    <w:p w:rsidR="00E91AB5" w:rsidRDefault="00E91AB5" w:rsidP="006C3A8B">
      <w:pPr>
        <w:jc w:val="center"/>
        <w:rPr>
          <w:rFonts w:ascii="Berlin Sans FB Demi" w:hAnsi="Berlin Sans FB Demi"/>
          <w:sz w:val="48"/>
          <w:szCs w:val="24"/>
        </w:rPr>
      </w:pPr>
    </w:p>
    <w:p w:rsidR="00E91AB5" w:rsidRDefault="00E91AB5" w:rsidP="006C3A8B">
      <w:pPr>
        <w:jc w:val="center"/>
        <w:rPr>
          <w:rFonts w:ascii="Berlin Sans FB Demi" w:hAnsi="Berlin Sans FB Demi"/>
          <w:sz w:val="48"/>
          <w:szCs w:val="24"/>
        </w:rPr>
      </w:pPr>
    </w:p>
    <w:p w:rsidR="00E91AB5" w:rsidRDefault="00E91AB5" w:rsidP="006C3A8B">
      <w:pPr>
        <w:jc w:val="center"/>
        <w:rPr>
          <w:rFonts w:ascii="Berlin Sans FB Demi" w:hAnsi="Berlin Sans FB Demi"/>
          <w:sz w:val="48"/>
          <w:szCs w:val="24"/>
        </w:rPr>
      </w:pPr>
    </w:p>
    <w:p w:rsidR="00E91AB5" w:rsidRDefault="00E91AB5" w:rsidP="006C3A8B">
      <w:pPr>
        <w:jc w:val="center"/>
        <w:rPr>
          <w:rFonts w:ascii="Berlin Sans FB Demi" w:hAnsi="Berlin Sans FB Demi"/>
          <w:sz w:val="48"/>
          <w:szCs w:val="24"/>
        </w:rPr>
      </w:pPr>
    </w:p>
    <w:p w:rsidR="00E91AB5" w:rsidRPr="006C3A8B" w:rsidRDefault="00E91AB5" w:rsidP="006C3A8B">
      <w:pPr>
        <w:jc w:val="center"/>
        <w:rPr>
          <w:rFonts w:ascii="Berlin Sans FB Demi" w:hAnsi="Berlin Sans FB Demi"/>
          <w:sz w:val="48"/>
          <w:szCs w:val="24"/>
        </w:rPr>
      </w:pPr>
    </w:p>
    <w:sectPr w:rsidR="00E91AB5" w:rsidRPr="006C3A8B" w:rsidSect="00EF447C">
      <w:pgSz w:w="16838" w:h="11906" w:orient="landscape"/>
      <w:pgMar w:top="284" w:right="851"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87C" w:rsidRDefault="00DB087C" w:rsidP="00E7642B">
      <w:pPr>
        <w:spacing w:after="0" w:line="240" w:lineRule="auto"/>
      </w:pPr>
      <w:r>
        <w:separator/>
      </w:r>
    </w:p>
  </w:endnote>
  <w:endnote w:type="continuationSeparator" w:id="0">
    <w:p w:rsidR="00DB087C" w:rsidRDefault="00DB087C" w:rsidP="00E76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mbria">
    <w:panose1 w:val="02040503050406030204"/>
    <w:charset w:val="00"/>
    <w:family w:val="roman"/>
    <w:pitch w:val="variable"/>
    <w:sig w:usb0="E00002FF" w:usb1="400004FF" w:usb2="00000000" w:usb3="00000000" w:csb0="0000019F" w:csb1="00000000"/>
  </w:font>
  <w:font w:name="VladimirScrD">
    <w:altName w:val="Mistral"/>
    <w:panose1 w:val="00000000000000000000"/>
    <w:charset w:val="00"/>
    <w:family w:val="script"/>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Candara">
    <w:panose1 w:val="020E0502030303020204"/>
    <w:charset w:val="00"/>
    <w:family w:val="swiss"/>
    <w:pitch w:val="variable"/>
    <w:sig w:usb0="A00002EF" w:usb1="4000A44B" w:usb2="00000000" w:usb3="00000000" w:csb0="0000019F" w:csb1="00000000"/>
  </w:font>
  <w:font w:name="Bauhaus 93">
    <w:panose1 w:val="04030905020B02020C02"/>
    <w:charset w:val="00"/>
    <w:family w:val="decorative"/>
    <w:pitch w:val="variable"/>
    <w:sig w:usb0="00000003" w:usb1="00000000" w:usb2="00000000" w:usb3="00000000" w:csb0="00000001" w:csb1="00000000"/>
  </w:font>
  <w:font w:name="Baveuse">
    <w:charset w:val="00"/>
    <w:family w:val="auto"/>
    <w:pitch w:val="variable"/>
    <w:sig w:usb0="80000027" w:usb1="0000000A"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Maiandra GD">
    <w:panose1 w:val="020E0502030308020204"/>
    <w:charset w:val="00"/>
    <w:family w:val="swiss"/>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Rounded MT">
    <w:altName w:val="Times New Roman"/>
    <w:panose1 w:val="00000000000000000000"/>
    <w:charset w:val="00"/>
    <w:family w:val="roman"/>
    <w:notTrueType/>
    <w:pitch w:val="default"/>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805134"/>
      <w:docPartObj>
        <w:docPartGallery w:val="Page Numbers (Bottom of Page)"/>
        <w:docPartUnique/>
      </w:docPartObj>
    </w:sdtPr>
    <w:sdtContent>
      <w:p w:rsidR="00C23C5D" w:rsidRDefault="00C23C5D">
        <w:pPr>
          <w:pStyle w:val="Pieddepage"/>
          <w:jc w:val="right"/>
        </w:pPr>
        <w:r w:rsidRPr="00663DB5">
          <w:rPr>
            <w:rFonts w:ascii="Tw Cen MT" w:hAnsi="Tw Cen MT"/>
            <w:b/>
          </w:rPr>
          <w:fldChar w:fldCharType="begin"/>
        </w:r>
        <w:r w:rsidRPr="00663DB5">
          <w:rPr>
            <w:rFonts w:ascii="Tw Cen MT" w:hAnsi="Tw Cen MT"/>
            <w:b/>
          </w:rPr>
          <w:instrText>PAGE   \* MERGEFORMAT</w:instrText>
        </w:r>
        <w:r w:rsidRPr="00663DB5">
          <w:rPr>
            <w:rFonts w:ascii="Tw Cen MT" w:hAnsi="Tw Cen MT"/>
            <w:b/>
          </w:rPr>
          <w:fldChar w:fldCharType="separate"/>
        </w:r>
        <w:r w:rsidR="00DB6601">
          <w:rPr>
            <w:rFonts w:ascii="Tw Cen MT" w:hAnsi="Tw Cen MT"/>
            <w:b/>
            <w:noProof/>
          </w:rPr>
          <w:t>28</w:t>
        </w:r>
        <w:r w:rsidRPr="00663DB5">
          <w:rPr>
            <w:rFonts w:ascii="Tw Cen MT" w:hAnsi="Tw Cen MT"/>
            <w:b/>
          </w:rPr>
          <w:fldChar w:fldCharType="end"/>
        </w:r>
      </w:p>
    </w:sdtContent>
  </w:sdt>
  <w:p w:rsidR="00C23C5D" w:rsidRPr="00663DB5" w:rsidRDefault="00C23C5D" w:rsidP="00E4040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C5D" w:rsidRDefault="00C23C5D">
    <w:pPr>
      <w:spacing w:after="0" w:line="240" w:lineRule="auto"/>
      <w:jc w:val="center"/>
    </w:pPr>
    <w:r>
      <w:rPr>
        <w:rFonts w:ascii="Arial" w:eastAsia="Arial" w:hAnsi="Arial" w:cs="Arial"/>
        <w:sz w:val="24"/>
      </w:rPr>
      <w:fldChar w:fldCharType="begin"/>
    </w:r>
    <w:r>
      <w:instrText xml:space="preserve"> PAGE   \* MERGEFORMAT </w:instrText>
    </w:r>
    <w:r>
      <w:rPr>
        <w:rFonts w:ascii="Arial" w:eastAsia="Arial" w:hAnsi="Arial" w:cs="Arial"/>
        <w:sz w:val="24"/>
      </w:rPr>
      <w:fldChar w:fldCharType="separate"/>
    </w:r>
    <w:r w:rsidRPr="007D7C07">
      <w:rPr>
        <w:rFonts w:ascii="Times New Roman" w:eastAsia="Times New Roman" w:hAnsi="Times New Roman" w:cs="Times New Roman"/>
        <w:noProof/>
        <w:sz w:val="20"/>
      </w:rPr>
      <w:t>82</w:t>
    </w:r>
    <w:r>
      <w:rPr>
        <w:rFonts w:ascii="Times New Roman" w:eastAsia="Times New Roman" w:hAnsi="Times New Roman" w:cs="Times New Roman"/>
        <w:sz w:val="20"/>
      </w:rPr>
      <w:fldChar w:fldCharType="end"/>
    </w:r>
  </w:p>
  <w:p w:rsidR="00C23C5D" w:rsidRDefault="00C23C5D">
    <w:pPr>
      <w:spacing w:after="0"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C5D" w:rsidRDefault="00C23C5D">
    <w:pPr>
      <w:spacing w:after="0" w:line="240" w:lineRule="auto"/>
      <w:jc w:val="center"/>
    </w:pPr>
    <w:r>
      <w:rPr>
        <w:rFonts w:ascii="Arial" w:eastAsia="Arial" w:hAnsi="Arial" w:cs="Arial"/>
        <w:sz w:val="24"/>
      </w:rPr>
      <w:fldChar w:fldCharType="begin"/>
    </w:r>
    <w:r>
      <w:instrText xml:space="preserve"> PAGE   \* MERGEFORMAT </w:instrText>
    </w:r>
    <w:r>
      <w:rPr>
        <w:rFonts w:ascii="Arial" w:eastAsia="Arial" w:hAnsi="Arial" w:cs="Arial"/>
        <w:sz w:val="24"/>
      </w:rPr>
      <w:fldChar w:fldCharType="separate"/>
    </w:r>
    <w:r w:rsidR="00DB6601" w:rsidRPr="00DB6601">
      <w:rPr>
        <w:rFonts w:ascii="Times New Roman" w:eastAsia="Times New Roman" w:hAnsi="Times New Roman" w:cs="Times New Roman"/>
        <w:noProof/>
        <w:sz w:val="20"/>
      </w:rPr>
      <w:t>52</w:t>
    </w:r>
    <w:r>
      <w:rPr>
        <w:rFonts w:ascii="Times New Roman" w:eastAsia="Times New Roman" w:hAnsi="Times New Roman" w:cs="Times New Roman"/>
        <w:sz w:val="20"/>
      </w:rPr>
      <w:fldChar w:fldCharType="end"/>
    </w:r>
  </w:p>
  <w:p w:rsidR="00C23C5D" w:rsidRDefault="00C23C5D">
    <w:pPr>
      <w:spacing w:after="0" w:line="240"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C5D" w:rsidRDefault="00C23C5D">
    <w:pPr>
      <w:spacing w:after="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7913536"/>
      <w:docPartObj>
        <w:docPartGallery w:val="Page Numbers (Bottom of Page)"/>
        <w:docPartUnique/>
      </w:docPartObj>
    </w:sdtPr>
    <w:sdtContent>
      <w:p w:rsidR="00C23C5D" w:rsidRDefault="00C23C5D">
        <w:pPr>
          <w:pStyle w:val="Pieddepage"/>
          <w:jc w:val="right"/>
        </w:pPr>
        <w:r w:rsidRPr="009272E8">
          <w:rPr>
            <w:rFonts w:ascii="Tw Cen MT" w:hAnsi="Tw Cen MT"/>
          </w:rPr>
          <w:fldChar w:fldCharType="begin"/>
        </w:r>
        <w:r w:rsidRPr="009272E8">
          <w:rPr>
            <w:rFonts w:ascii="Tw Cen MT" w:hAnsi="Tw Cen MT"/>
          </w:rPr>
          <w:instrText>PAGE   \* MERGEFORMAT</w:instrText>
        </w:r>
        <w:r w:rsidRPr="009272E8">
          <w:rPr>
            <w:rFonts w:ascii="Tw Cen MT" w:hAnsi="Tw Cen MT"/>
          </w:rPr>
          <w:fldChar w:fldCharType="separate"/>
        </w:r>
        <w:r w:rsidR="007575A7">
          <w:rPr>
            <w:rFonts w:ascii="Tw Cen MT" w:hAnsi="Tw Cen MT"/>
            <w:noProof/>
          </w:rPr>
          <w:t>106</w:t>
        </w:r>
        <w:r w:rsidRPr="009272E8">
          <w:rPr>
            <w:rFonts w:ascii="Tw Cen MT" w:hAnsi="Tw Cen MT"/>
          </w:rPr>
          <w:fldChar w:fldCharType="end"/>
        </w:r>
      </w:p>
    </w:sdtContent>
  </w:sdt>
  <w:p w:rsidR="00C23C5D" w:rsidRDefault="00C23C5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87C" w:rsidRDefault="00DB087C" w:rsidP="00E7642B">
      <w:pPr>
        <w:spacing w:after="0" w:line="240" w:lineRule="auto"/>
      </w:pPr>
      <w:r>
        <w:separator/>
      </w:r>
    </w:p>
  </w:footnote>
  <w:footnote w:type="continuationSeparator" w:id="0">
    <w:p w:rsidR="00DB087C" w:rsidRDefault="00DB087C" w:rsidP="00E764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4738CC"/>
    <w:multiLevelType w:val="hybridMultilevel"/>
    <w:tmpl w:val="D67CE43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4"/>
    <w:multiLevelType w:val="hybridMultilevel"/>
    <w:tmpl w:val="66C88406"/>
    <w:lvl w:ilvl="0" w:tplc="52C60912">
      <w:start w:val="1"/>
      <w:numFmt w:val="bullet"/>
      <w:lvlText w:val=""/>
      <w:lvlJc w:val="left"/>
      <w:pPr>
        <w:ind w:left="720" w:hanging="360"/>
      </w:pPr>
      <w:rPr>
        <w:rFonts w:ascii="Symbol" w:hAnsi="Symbol" w:hint="default"/>
        <w:sz w:val="16"/>
        <w:szCs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nsid w:val="0000000B"/>
    <w:multiLevelType w:val="hybridMultilevel"/>
    <w:tmpl w:val="7E62E642"/>
    <w:lvl w:ilvl="0" w:tplc="530C7AD4">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01968EF"/>
    <w:multiLevelType w:val="hybridMultilevel"/>
    <w:tmpl w:val="D5D865F4"/>
    <w:lvl w:ilvl="0" w:tplc="AA866544">
      <w:start w:val="1"/>
      <w:numFmt w:val="bullet"/>
      <w:lvlText w:val="•"/>
      <w:lvlJc w:val="left"/>
      <w:pPr>
        <w:ind w:left="77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9E2BEAA">
      <w:start w:val="1"/>
      <w:numFmt w:val="bullet"/>
      <w:lvlText w:val="o"/>
      <w:lvlJc w:val="left"/>
      <w:pPr>
        <w:ind w:left="162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FA24D13A">
      <w:start w:val="1"/>
      <w:numFmt w:val="bullet"/>
      <w:lvlText w:val="▪"/>
      <w:lvlJc w:val="left"/>
      <w:pPr>
        <w:ind w:left="234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53C2AAD2">
      <w:start w:val="1"/>
      <w:numFmt w:val="bullet"/>
      <w:lvlText w:val="•"/>
      <w:lvlJc w:val="left"/>
      <w:pPr>
        <w:ind w:left="30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0FC15E2">
      <w:start w:val="1"/>
      <w:numFmt w:val="bullet"/>
      <w:lvlText w:val="o"/>
      <w:lvlJc w:val="left"/>
      <w:pPr>
        <w:ind w:left="378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FBCC5ADE">
      <w:start w:val="1"/>
      <w:numFmt w:val="bullet"/>
      <w:lvlText w:val="▪"/>
      <w:lvlJc w:val="left"/>
      <w:pPr>
        <w:ind w:left="450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862DBC8">
      <w:start w:val="1"/>
      <w:numFmt w:val="bullet"/>
      <w:lvlText w:val="•"/>
      <w:lvlJc w:val="left"/>
      <w:pPr>
        <w:ind w:left="52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E9E1FBE">
      <w:start w:val="1"/>
      <w:numFmt w:val="bullet"/>
      <w:lvlText w:val="o"/>
      <w:lvlJc w:val="left"/>
      <w:pPr>
        <w:ind w:left="594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14C059B0">
      <w:start w:val="1"/>
      <w:numFmt w:val="bullet"/>
      <w:lvlText w:val="▪"/>
      <w:lvlJc w:val="left"/>
      <w:pPr>
        <w:ind w:left="66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4">
    <w:nsid w:val="002009BB"/>
    <w:multiLevelType w:val="hybridMultilevel"/>
    <w:tmpl w:val="1BB683C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01EB48F6"/>
    <w:multiLevelType w:val="hybridMultilevel"/>
    <w:tmpl w:val="A2369A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27144FD"/>
    <w:multiLevelType w:val="hybridMultilevel"/>
    <w:tmpl w:val="D682B63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27157A3"/>
    <w:multiLevelType w:val="hybridMultilevel"/>
    <w:tmpl w:val="C9B6F67C"/>
    <w:lvl w:ilvl="0" w:tplc="7F46290A">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32B2CCA"/>
    <w:multiLevelType w:val="hybridMultilevel"/>
    <w:tmpl w:val="FDFC7900"/>
    <w:lvl w:ilvl="0" w:tplc="733411BC">
      <w:start w:val="1"/>
      <w:numFmt w:val="bullet"/>
      <w:lvlText w:val="•"/>
      <w:lvlJc w:val="left"/>
      <w:pPr>
        <w:ind w:left="77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B96944C">
      <w:start w:val="1"/>
      <w:numFmt w:val="bullet"/>
      <w:lvlText w:val="o"/>
      <w:lvlJc w:val="left"/>
      <w:pPr>
        <w:ind w:left="162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9B2AFF84">
      <w:start w:val="1"/>
      <w:numFmt w:val="bullet"/>
      <w:lvlText w:val="▪"/>
      <w:lvlJc w:val="left"/>
      <w:pPr>
        <w:ind w:left="234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0A604EFC">
      <w:start w:val="1"/>
      <w:numFmt w:val="bullet"/>
      <w:lvlText w:val="•"/>
      <w:lvlJc w:val="left"/>
      <w:pPr>
        <w:ind w:left="30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11613E6">
      <w:start w:val="1"/>
      <w:numFmt w:val="bullet"/>
      <w:lvlText w:val="o"/>
      <w:lvlJc w:val="left"/>
      <w:pPr>
        <w:ind w:left="378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D40E9414">
      <w:start w:val="1"/>
      <w:numFmt w:val="bullet"/>
      <w:lvlText w:val="▪"/>
      <w:lvlJc w:val="left"/>
      <w:pPr>
        <w:ind w:left="450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38BE1FAE">
      <w:start w:val="1"/>
      <w:numFmt w:val="bullet"/>
      <w:lvlText w:val="•"/>
      <w:lvlJc w:val="left"/>
      <w:pPr>
        <w:ind w:left="52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F0CE56E">
      <w:start w:val="1"/>
      <w:numFmt w:val="bullet"/>
      <w:lvlText w:val="o"/>
      <w:lvlJc w:val="left"/>
      <w:pPr>
        <w:ind w:left="594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68F8522E">
      <w:start w:val="1"/>
      <w:numFmt w:val="bullet"/>
      <w:lvlText w:val="▪"/>
      <w:lvlJc w:val="left"/>
      <w:pPr>
        <w:ind w:left="66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9">
    <w:nsid w:val="04F563F2"/>
    <w:multiLevelType w:val="hybridMultilevel"/>
    <w:tmpl w:val="29D663A4"/>
    <w:lvl w:ilvl="0" w:tplc="1630905A">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32617C0">
      <w:start w:val="1"/>
      <w:numFmt w:val="bullet"/>
      <w:lvlText w:val="o"/>
      <w:lvlJc w:val="left"/>
      <w:pPr>
        <w:ind w:left="53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43E63A2">
      <w:start w:val="1"/>
      <w:numFmt w:val="bullet"/>
      <w:lvlRestart w:val="0"/>
      <w:lvlText w:val="-"/>
      <w:lvlJc w:val="left"/>
      <w:pPr>
        <w:ind w:left="1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3E824D8">
      <w:start w:val="1"/>
      <w:numFmt w:val="bullet"/>
      <w:lvlText w:val="•"/>
      <w:lvlJc w:val="left"/>
      <w:pPr>
        <w:ind w:left="197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A3CC0F0">
      <w:start w:val="1"/>
      <w:numFmt w:val="bullet"/>
      <w:lvlText w:val="o"/>
      <w:lvlJc w:val="left"/>
      <w:pPr>
        <w:ind w:left="269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32A1CD8">
      <w:start w:val="1"/>
      <w:numFmt w:val="bullet"/>
      <w:lvlText w:val="▪"/>
      <w:lvlJc w:val="left"/>
      <w:pPr>
        <w:ind w:left="341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E82DBA8">
      <w:start w:val="1"/>
      <w:numFmt w:val="bullet"/>
      <w:lvlText w:val="•"/>
      <w:lvlJc w:val="left"/>
      <w:pPr>
        <w:ind w:left="413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8482348">
      <w:start w:val="1"/>
      <w:numFmt w:val="bullet"/>
      <w:lvlText w:val="o"/>
      <w:lvlJc w:val="left"/>
      <w:pPr>
        <w:ind w:left="485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AC0BD8C">
      <w:start w:val="1"/>
      <w:numFmt w:val="bullet"/>
      <w:lvlText w:val="▪"/>
      <w:lvlJc w:val="left"/>
      <w:pPr>
        <w:ind w:left="557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0">
    <w:nsid w:val="06936A4F"/>
    <w:multiLevelType w:val="hybridMultilevel"/>
    <w:tmpl w:val="55168284"/>
    <w:lvl w:ilvl="0" w:tplc="8DF20798">
      <w:start w:val="1"/>
      <w:numFmt w:val="bullet"/>
      <w:lvlText w:val="-"/>
      <w:lvlJc w:val="left"/>
      <w:pPr>
        <w:ind w:left="197"/>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1" w:tplc="B7B4FAC6">
      <w:start w:val="1"/>
      <w:numFmt w:val="bullet"/>
      <w:lvlText w:val="o"/>
      <w:lvlJc w:val="left"/>
      <w:pPr>
        <w:ind w:left="1080"/>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2" w:tplc="456CBA8E">
      <w:start w:val="1"/>
      <w:numFmt w:val="bullet"/>
      <w:lvlText w:val="▪"/>
      <w:lvlJc w:val="left"/>
      <w:pPr>
        <w:ind w:left="1800"/>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3" w:tplc="73DACC3C">
      <w:start w:val="1"/>
      <w:numFmt w:val="bullet"/>
      <w:lvlText w:val="•"/>
      <w:lvlJc w:val="left"/>
      <w:pPr>
        <w:ind w:left="2520"/>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4" w:tplc="98461DE0">
      <w:start w:val="1"/>
      <w:numFmt w:val="bullet"/>
      <w:lvlText w:val="o"/>
      <w:lvlJc w:val="left"/>
      <w:pPr>
        <w:ind w:left="3240"/>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5" w:tplc="88D6FEF2">
      <w:start w:val="1"/>
      <w:numFmt w:val="bullet"/>
      <w:lvlText w:val="▪"/>
      <w:lvlJc w:val="left"/>
      <w:pPr>
        <w:ind w:left="3960"/>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6" w:tplc="1690FF22">
      <w:start w:val="1"/>
      <w:numFmt w:val="bullet"/>
      <w:lvlText w:val="•"/>
      <w:lvlJc w:val="left"/>
      <w:pPr>
        <w:ind w:left="4680"/>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7" w:tplc="4C086160">
      <w:start w:val="1"/>
      <w:numFmt w:val="bullet"/>
      <w:lvlText w:val="o"/>
      <w:lvlJc w:val="left"/>
      <w:pPr>
        <w:ind w:left="5400"/>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8" w:tplc="FA1808FA">
      <w:start w:val="1"/>
      <w:numFmt w:val="bullet"/>
      <w:lvlText w:val="▪"/>
      <w:lvlJc w:val="left"/>
      <w:pPr>
        <w:ind w:left="6120"/>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abstractNum>
  <w:abstractNum w:abstractNumId="11">
    <w:nsid w:val="069F44F6"/>
    <w:multiLevelType w:val="hybridMultilevel"/>
    <w:tmpl w:val="A2369A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08B11457"/>
    <w:multiLevelType w:val="hybridMultilevel"/>
    <w:tmpl w:val="E3ACBE60"/>
    <w:lvl w:ilvl="0" w:tplc="0F78E826">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54CBA1C">
      <w:start w:val="1"/>
      <w:numFmt w:val="bullet"/>
      <w:lvlText w:val="o"/>
      <w:lvlJc w:val="left"/>
      <w:pPr>
        <w:ind w:left="53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96AF8D8">
      <w:start w:val="1"/>
      <w:numFmt w:val="bullet"/>
      <w:lvlRestart w:val="0"/>
      <w:lvlText w:val="-"/>
      <w:lvlJc w:val="left"/>
      <w:pPr>
        <w:ind w:left="1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E1498F0">
      <w:start w:val="1"/>
      <w:numFmt w:val="bullet"/>
      <w:lvlText w:val="•"/>
      <w:lvlJc w:val="left"/>
      <w:pPr>
        <w:ind w:left="197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FAA2248">
      <w:start w:val="1"/>
      <w:numFmt w:val="bullet"/>
      <w:lvlText w:val="o"/>
      <w:lvlJc w:val="left"/>
      <w:pPr>
        <w:ind w:left="269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314E474">
      <w:start w:val="1"/>
      <w:numFmt w:val="bullet"/>
      <w:lvlText w:val="▪"/>
      <w:lvlJc w:val="left"/>
      <w:pPr>
        <w:ind w:left="341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EE25CF2">
      <w:start w:val="1"/>
      <w:numFmt w:val="bullet"/>
      <w:lvlText w:val="•"/>
      <w:lvlJc w:val="left"/>
      <w:pPr>
        <w:ind w:left="413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EECF7AA">
      <w:start w:val="1"/>
      <w:numFmt w:val="bullet"/>
      <w:lvlText w:val="o"/>
      <w:lvlJc w:val="left"/>
      <w:pPr>
        <w:ind w:left="485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B640CA4">
      <w:start w:val="1"/>
      <w:numFmt w:val="bullet"/>
      <w:lvlText w:val="▪"/>
      <w:lvlJc w:val="left"/>
      <w:pPr>
        <w:ind w:left="557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3">
    <w:nsid w:val="0D36015F"/>
    <w:multiLevelType w:val="multilevel"/>
    <w:tmpl w:val="90C8B5A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0DEA6C8A"/>
    <w:multiLevelType w:val="hybridMultilevel"/>
    <w:tmpl w:val="4EDA90C2"/>
    <w:lvl w:ilvl="0" w:tplc="E74275E2">
      <w:start w:val="1"/>
      <w:numFmt w:val="bullet"/>
      <w:lvlText w:val="-"/>
      <w:lvlJc w:val="left"/>
      <w:pPr>
        <w:ind w:left="250"/>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1" w:tplc="F15C0A9E">
      <w:start w:val="1"/>
      <w:numFmt w:val="bullet"/>
      <w:lvlText w:val="o"/>
      <w:lvlJc w:val="left"/>
      <w:pPr>
        <w:ind w:left="1133"/>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2" w:tplc="93BCF7AA">
      <w:start w:val="1"/>
      <w:numFmt w:val="bullet"/>
      <w:lvlText w:val="▪"/>
      <w:lvlJc w:val="left"/>
      <w:pPr>
        <w:ind w:left="1853"/>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3" w:tplc="F598864E">
      <w:start w:val="1"/>
      <w:numFmt w:val="bullet"/>
      <w:lvlText w:val="•"/>
      <w:lvlJc w:val="left"/>
      <w:pPr>
        <w:ind w:left="2573"/>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4" w:tplc="E73A37EA">
      <w:start w:val="1"/>
      <w:numFmt w:val="bullet"/>
      <w:lvlText w:val="o"/>
      <w:lvlJc w:val="left"/>
      <w:pPr>
        <w:ind w:left="3293"/>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5" w:tplc="77F0BFBC">
      <w:start w:val="1"/>
      <w:numFmt w:val="bullet"/>
      <w:lvlText w:val="▪"/>
      <w:lvlJc w:val="left"/>
      <w:pPr>
        <w:ind w:left="4013"/>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6" w:tplc="150600DE">
      <w:start w:val="1"/>
      <w:numFmt w:val="bullet"/>
      <w:lvlText w:val="•"/>
      <w:lvlJc w:val="left"/>
      <w:pPr>
        <w:ind w:left="4733"/>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7" w:tplc="C7522566">
      <w:start w:val="1"/>
      <w:numFmt w:val="bullet"/>
      <w:lvlText w:val="o"/>
      <w:lvlJc w:val="left"/>
      <w:pPr>
        <w:ind w:left="5453"/>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8" w:tplc="444A3950">
      <w:start w:val="1"/>
      <w:numFmt w:val="bullet"/>
      <w:lvlText w:val="▪"/>
      <w:lvlJc w:val="left"/>
      <w:pPr>
        <w:ind w:left="6173"/>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abstractNum>
  <w:abstractNum w:abstractNumId="15">
    <w:nsid w:val="0F5726A8"/>
    <w:multiLevelType w:val="hybridMultilevel"/>
    <w:tmpl w:val="456EFA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0FF978A8"/>
    <w:multiLevelType w:val="hybridMultilevel"/>
    <w:tmpl w:val="1C983A44"/>
    <w:lvl w:ilvl="0" w:tplc="CDB2A9F6">
      <w:start w:val="1"/>
      <w:numFmt w:val="bullet"/>
      <w:lvlText w:val="-"/>
      <w:lvlJc w:val="left"/>
      <w:pPr>
        <w:ind w:left="250"/>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1" w:tplc="B6E2A318">
      <w:start w:val="1"/>
      <w:numFmt w:val="bullet"/>
      <w:lvlText w:val="▪"/>
      <w:lvlJc w:val="left"/>
      <w:pPr>
        <w:ind w:left="113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76B8EF1C">
      <w:start w:val="1"/>
      <w:numFmt w:val="bullet"/>
      <w:lvlText w:val="▪"/>
      <w:lvlJc w:val="left"/>
      <w:pPr>
        <w:ind w:left="185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C1FEA1C8">
      <w:start w:val="1"/>
      <w:numFmt w:val="bullet"/>
      <w:lvlText w:val="•"/>
      <w:lvlJc w:val="left"/>
      <w:pPr>
        <w:ind w:left="257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FA0E9BFE">
      <w:start w:val="1"/>
      <w:numFmt w:val="bullet"/>
      <w:lvlText w:val="o"/>
      <w:lvlJc w:val="left"/>
      <w:pPr>
        <w:ind w:left="329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0C4C3098">
      <w:start w:val="1"/>
      <w:numFmt w:val="bullet"/>
      <w:lvlText w:val="▪"/>
      <w:lvlJc w:val="left"/>
      <w:pPr>
        <w:ind w:left="401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8EE2EFB6">
      <w:start w:val="1"/>
      <w:numFmt w:val="bullet"/>
      <w:lvlText w:val="•"/>
      <w:lvlJc w:val="left"/>
      <w:pPr>
        <w:ind w:left="473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A93A9B64">
      <w:start w:val="1"/>
      <w:numFmt w:val="bullet"/>
      <w:lvlText w:val="o"/>
      <w:lvlJc w:val="left"/>
      <w:pPr>
        <w:ind w:left="545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EBFA9BA4">
      <w:start w:val="1"/>
      <w:numFmt w:val="bullet"/>
      <w:lvlText w:val="▪"/>
      <w:lvlJc w:val="left"/>
      <w:pPr>
        <w:ind w:left="617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7">
    <w:nsid w:val="10570817"/>
    <w:multiLevelType w:val="hybridMultilevel"/>
    <w:tmpl w:val="F328CFE4"/>
    <w:lvl w:ilvl="0" w:tplc="056C58E6">
      <w:start w:val="1"/>
      <w:numFmt w:val="bullet"/>
      <w:lvlText w:val="-"/>
      <w:lvlJc w:val="left"/>
      <w:pPr>
        <w:ind w:left="250"/>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1" w:tplc="F64EAD8E">
      <w:start w:val="1"/>
      <w:numFmt w:val="bullet"/>
      <w:lvlText w:val="o"/>
      <w:lvlJc w:val="left"/>
      <w:pPr>
        <w:ind w:left="1133"/>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2" w:tplc="C13006FC">
      <w:start w:val="1"/>
      <w:numFmt w:val="bullet"/>
      <w:lvlText w:val="▪"/>
      <w:lvlJc w:val="left"/>
      <w:pPr>
        <w:ind w:left="1853"/>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3" w:tplc="33F21588">
      <w:start w:val="1"/>
      <w:numFmt w:val="bullet"/>
      <w:lvlText w:val="•"/>
      <w:lvlJc w:val="left"/>
      <w:pPr>
        <w:ind w:left="2573"/>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4" w:tplc="59DA84DA">
      <w:start w:val="1"/>
      <w:numFmt w:val="bullet"/>
      <w:lvlText w:val="o"/>
      <w:lvlJc w:val="left"/>
      <w:pPr>
        <w:ind w:left="3293"/>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5" w:tplc="25AC845C">
      <w:start w:val="1"/>
      <w:numFmt w:val="bullet"/>
      <w:lvlText w:val="▪"/>
      <w:lvlJc w:val="left"/>
      <w:pPr>
        <w:ind w:left="4013"/>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6" w:tplc="1E8AF01C">
      <w:start w:val="1"/>
      <w:numFmt w:val="bullet"/>
      <w:lvlText w:val="•"/>
      <w:lvlJc w:val="left"/>
      <w:pPr>
        <w:ind w:left="4733"/>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7" w:tplc="19321318">
      <w:start w:val="1"/>
      <w:numFmt w:val="bullet"/>
      <w:lvlText w:val="o"/>
      <w:lvlJc w:val="left"/>
      <w:pPr>
        <w:ind w:left="5453"/>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8" w:tplc="E2208BC2">
      <w:start w:val="1"/>
      <w:numFmt w:val="bullet"/>
      <w:lvlText w:val="▪"/>
      <w:lvlJc w:val="left"/>
      <w:pPr>
        <w:ind w:left="6173"/>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abstractNum>
  <w:abstractNum w:abstractNumId="18">
    <w:nsid w:val="11BD388B"/>
    <w:multiLevelType w:val="hybridMultilevel"/>
    <w:tmpl w:val="C37E628C"/>
    <w:lvl w:ilvl="0" w:tplc="0EDEA3D2">
      <w:start w:val="1"/>
      <w:numFmt w:val="bullet"/>
      <w:lvlText w:val="-"/>
      <w:lvlJc w:val="left"/>
      <w:pPr>
        <w:ind w:left="140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BACDDC6">
      <w:start w:val="1"/>
      <w:numFmt w:val="bullet"/>
      <w:lvlText w:val="o"/>
      <w:lvlJc w:val="left"/>
      <w:pPr>
        <w:ind w:left="22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6C8ECE6">
      <w:start w:val="1"/>
      <w:numFmt w:val="bullet"/>
      <w:lvlText w:val="▪"/>
      <w:lvlJc w:val="left"/>
      <w:pPr>
        <w:ind w:left="29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C04EAF2">
      <w:start w:val="1"/>
      <w:numFmt w:val="bullet"/>
      <w:lvlText w:val="•"/>
      <w:lvlJc w:val="left"/>
      <w:pPr>
        <w:ind w:left="36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96AF830">
      <w:start w:val="1"/>
      <w:numFmt w:val="bullet"/>
      <w:lvlText w:val="o"/>
      <w:lvlJc w:val="left"/>
      <w:pPr>
        <w:ind w:left="43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6ECEB38">
      <w:start w:val="1"/>
      <w:numFmt w:val="bullet"/>
      <w:lvlText w:val="▪"/>
      <w:lvlJc w:val="left"/>
      <w:pPr>
        <w:ind w:left="5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590A82C">
      <w:start w:val="1"/>
      <w:numFmt w:val="bullet"/>
      <w:lvlText w:val="•"/>
      <w:lvlJc w:val="left"/>
      <w:pPr>
        <w:ind w:left="5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0CA2C54">
      <w:start w:val="1"/>
      <w:numFmt w:val="bullet"/>
      <w:lvlText w:val="o"/>
      <w:lvlJc w:val="left"/>
      <w:pPr>
        <w:ind w:left="6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CF04BD6">
      <w:start w:val="1"/>
      <w:numFmt w:val="bullet"/>
      <w:lvlText w:val="▪"/>
      <w:lvlJc w:val="left"/>
      <w:pPr>
        <w:ind w:left="7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9">
    <w:nsid w:val="124C1961"/>
    <w:multiLevelType w:val="hybridMultilevel"/>
    <w:tmpl w:val="A4B2DE5C"/>
    <w:lvl w:ilvl="0" w:tplc="040C0009">
      <w:start w:val="1"/>
      <w:numFmt w:val="bullet"/>
      <w:lvlText w:val=""/>
      <w:lvlJc w:val="left"/>
      <w:pPr>
        <w:tabs>
          <w:tab w:val="num" w:pos="340"/>
        </w:tabs>
        <w:ind w:left="340" w:hanging="340"/>
      </w:pPr>
      <w:rPr>
        <w:rFonts w:ascii="Wingdings" w:hAnsi="Wingdings" w:hint="default"/>
        <w:color w:val="auto"/>
      </w:rPr>
    </w:lvl>
    <w:lvl w:ilvl="1" w:tplc="040C0005">
      <w:start w:val="1"/>
      <w:numFmt w:val="bullet"/>
      <w:lvlText w:val=""/>
      <w:lvlJc w:val="left"/>
      <w:pPr>
        <w:tabs>
          <w:tab w:val="num" w:pos="2149"/>
        </w:tabs>
        <w:ind w:left="2149" w:hanging="360"/>
      </w:pPr>
      <w:rPr>
        <w:rFonts w:ascii="Wingdings" w:hAnsi="Wingdings"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0">
    <w:nsid w:val="13E162B9"/>
    <w:multiLevelType w:val="hybridMultilevel"/>
    <w:tmpl w:val="51708AA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59D52BB"/>
    <w:multiLevelType w:val="hybridMultilevel"/>
    <w:tmpl w:val="24982CC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5C011BE"/>
    <w:multiLevelType w:val="hybridMultilevel"/>
    <w:tmpl w:val="99BC4798"/>
    <w:lvl w:ilvl="0" w:tplc="E74E23D2">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26E1A5E">
      <w:start w:val="1"/>
      <w:numFmt w:val="bullet"/>
      <w:lvlText w:val="o"/>
      <w:lvlJc w:val="left"/>
      <w:pPr>
        <w:ind w:left="53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1A22554">
      <w:start w:val="1"/>
      <w:numFmt w:val="bullet"/>
      <w:lvlRestart w:val="0"/>
      <w:lvlText w:val="-"/>
      <w:lvlJc w:val="left"/>
      <w:pPr>
        <w:ind w:left="1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3E6CA1A">
      <w:start w:val="1"/>
      <w:numFmt w:val="bullet"/>
      <w:lvlText w:val="•"/>
      <w:lvlJc w:val="left"/>
      <w:pPr>
        <w:ind w:left="197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5586014">
      <w:start w:val="1"/>
      <w:numFmt w:val="bullet"/>
      <w:lvlText w:val="o"/>
      <w:lvlJc w:val="left"/>
      <w:pPr>
        <w:ind w:left="269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70CA8FC">
      <w:start w:val="1"/>
      <w:numFmt w:val="bullet"/>
      <w:lvlText w:val="▪"/>
      <w:lvlJc w:val="left"/>
      <w:pPr>
        <w:ind w:left="341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17880FA">
      <w:start w:val="1"/>
      <w:numFmt w:val="bullet"/>
      <w:lvlText w:val="•"/>
      <w:lvlJc w:val="left"/>
      <w:pPr>
        <w:ind w:left="413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90ACCEA">
      <w:start w:val="1"/>
      <w:numFmt w:val="bullet"/>
      <w:lvlText w:val="o"/>
      <w:lvlJc w:val="left"/>
      <w:pPr>
        <w:ind w:left="485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A4423DC">
      <w:start w:val="1"/>
      <w:numFmt w:val="bullet"/>
      <w:lvlText w:val="▪"/>
      <w:lvlJc w:val="left"/>
      <w:pPr>
        <w:ind w:left="557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3">
    <w:nsid w:val="163652F5"/>
    <w:multiLevelType w:val="hybridMultilevel"/>
    <w:tmpl w:val="85B4CDD6"/>
    <w:lvl w:ilvl="0" w:tplc="014AAE52">
      <w:start w:val="1"/>
      <w:numFmt w:val="decimal"/>
      <w:lvlText w:val="9.%1. -"/>
      <w:lvlJc w:val="left"/>
      <w:pPr>
        <w:tabs>
          <w:tab w:val="num" w:pos="794"/>
        </w:tabs>
        <w:ind w:left="794" w:hanging="510"/>
      </w:pPr>
      <w:rPr>
        <w:rFonts w:ascii="VladimirScrD" w:hAnsi="VladimirScrD" w:cs="Times New Roman" w:hint="default"/>
        <w:b/>
        <w:i w:val="0"/>
        <w:sz w:val="24"/>
      </w:rPr>
    </w:lvl>
    <w:lvl w:ilvl="1" w:tplc="A716835E">
      <w:start w:val="1"/>
      <w:numFmt w:val="decimal"/>
      <w:lvlText w:val="%2-"/>
      <w:lvlJc w:val="left"/>
      <w:pPr>
        <w:tabs>
          <w:tab w:val="num" w:pos="1440"/>
        </w:tabs>
        <w:ind w:left="1440" w:hanging="360"/>
      </w:pPr>
      <w:rPr>
        <w:rFonts w:cs="Times New Roman" w:hint="default"/>
        <w:b/>
      </w:rPr>
    </w:lvl>
    <w:lvl w:ilvl="2" w:tplc="238AEAF0">
      <w:start w:val="1"/>
      <w:numFmt w:val="upperLetter"/>
      <w:lvlText w:val="%3."/>
      <w:lvlJc w:val="left"/>
      <w:pPr>
        <w:ind w:left="2340" w:hanging="360"/>
      </w:pPr>
      <w:rPr>
        <w:rFonts w:hint="default"/>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4">
    <w:nsid w:val="1776366E"/>
    <w:multiLevelType w:val="hybridMultilevel"/>
    <w:tmpl w:val="DBA87F2A"/>
    <w:lvl w:ilvl="0" w:tplc="EAA8CC0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17DC03EF"/>
    <w:multiLevelType w:val="hybridMultilevel"/>
    <w:tmpl w:val="0CC4071E"/>
    <w:lvl w:ilvl="0" w:tplc="740A06DC">
      <w:start w:val="1"/>
      <w:numFmt w:val="bullet"/>
      <w:lvlText w:val="-"/>
      <w:lvlJc w:val="left"/>
      <w:pPr>
        <w:ind w:left="53"/>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1" w:tplc="A830DCE4">
      <w:start w:val="1"/>
      <w:numFmt w:val="bullet"/>
      <w:lvlText w:val="o"/>
      <w:lvlJc w:val="left"/>
      <w:pPr>
        <w:ind w:left="1133"/>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2" w:tplc="BA362E34">
      <w:start w:val="1"/>
      <w:numFmt w:val="bullet"/>
      <w:lvlText w:val="▪"/>
      <w:lvlJc w:val="left"/>
      <w:pPr>
        <w:ind w:left="1853"/>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3" w:tplc="D3C47EC8">
      <w:start w:val="1"/>
      <w:numFmt w:val="bullet"/>
      <w:lvlText w:val="•"/>
      <w:lvlJc w:val="left"/>
      <w:pPr>
        <w:ind w:left="2573"/>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4" w:tplc="4D1A6B56">
      <w:start w:val="1"/>
      <w:numFmt w:val="bullet"/>
      <w:lvlText w:val="o"/>
      <w:lvlJc w:val="left"/>
      <w:pPr>
        <w:ind w:left="3293"/>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5" w:tplc="30605742">
      <w:start w:val="1"/>
      <w:numFmt w:val="bullet"/>
      <w:lvlText w:val="▪"/>
      <w:lvlJc w:val="left"/>
      <w:pPr>
        <w:ind w:left="4013"/>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6" w:tplc="D2E05BD8">
      <w:start w:val="1"/>
      <w:numFmt w:val="bullet"/>
      <w:lvlText w:val="•"/>
      <w:lvlJc w:val="left"/>
      <w:pPr>
        <w:ind w:left="4733"/>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7" w:tplc="F964022C">
      <w:start w:val="1"/>
      <w:numFmt w:val="bullet"/>
      <w:lvlText w:val="o"/>
      <w:lvlJc w:val="left"/>
      <w:pPr>
        <w:ind w:left="5453"/>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8" w:tplc="A5D8F942">
      <w:start w:val="1"/>
      <w:numFmt w:val="bullet"/>
      <w:lvlText w:val="▪"/>
      <w:lvlJc w:val="left"/>
      <w:pPr>
        <w:ind w:left="6173"/>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abstractNum>
  <w:abstractNum w:abstractNumId="26">
    <w:nsid w:val="18471127"/>
    <w:multiLevelType w:val="hybridMultilevel"/>
    <w:tmpl w:val="5524D7BE"/>
    <w:lvl w:ilvl="0" w:tplc="36B65DBA">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A486F3E">
      <w:start w:val="1"/>
      <w:numFmt w:val="bullet"/>
      <w:lvlText w:val="o"/>
      <w:lvlJc w:val="left"/>
      <w:pPr>
        <w:ind w:left="5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3A82FBA">
      <w:start w:val="1"/>
      <w:numFmt w:val="bullet"/>
      <w:lvlText w:val="▪"/>
      <w:lvlJc w:val="left"/>
      <w:pPr>
        <w:ind w:left="64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7D2B3C6">
      <w:start w:val="1"/>
      <w:numFmt w:val="bullet"/>
      <w:lvlText w:val="•"/>
      <w:lvlJc w:val="left"/>
      <w:pPr>
        <w:ind w:left="7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CA0775A">
      <w:start w:val="1"/>
      <w:numFmt w:val="bullet"/>
      <w:lvlRestart w:val="0"/>
      <w:lvlText w:val="-"/>
      <w:lvlJc w:val="left"/>
      <w:pPr>
        <w:ind w:left="140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31C7D7E">
      <w:start w:val="1"/>
      <w:numFmt w:val="bullet"/>
      <w:lvlText w:val="▪"/>
      <w:lvlJc w:val="left"/>
      <w:pPr>
        <w:ind w:left="22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1A8C67E">
      <w:start w:val="1"/>
      <w:numFmt w:val="bullet"/>
      <w:lvlText w:val="•"/>
      <w:lvlJc w:val="left"/>
      <w:pPr>
        <w:ind w:left="29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540B196">
      <w:start w:val="1"/>
      <w:numFmt w:val="bullet"/>
      <w:lvlText w:val="o"/>
      <w:lvlJc w:val="left"/>
      <w:pPr>
        <w:ind w:left="36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48A1794">
      <w:start w:val="1"/>
      <w:numFmt w:val="bullet"/>
      <w:lvlText w:val="▪"/>
      <w:lvlJc w:val="left"/>
      <w:pPr>
        <w:ind w:left="436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7">
    <w:nsid w:val="188C7120"/>
    <w:multiLevelType w:val="hybridMultilevel"/>
    <w:tmpl w:val="74DC88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189B2EB1"/>
    <w:multiLevelType w:val="hybridMultilevel"/>
    <w:tmpl w:val="FE14CAB4"/>
    <w:lvl w:ilvl="0" w:tplc="DB920CDC">
      <w:start w:val="1"/>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9D26A96">
      <w:start w:val="1"/>
      <w:numFmt w:val="lowerLetter"/>
      <w:lvlText w:val="%2"/>
      <w:lvlJc w:val="left"/>
      <w:pPr>
        <w:ind w:left="45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A2E858C">
      <w:start w:val="1"/>
      <w:numFmt w:val="lowerRoman"/>
      <w:lvlText w:val="%3"/>
      <w:lvlJc w:val="left"/>
      <w:pPr>
        <w:ind w:left="54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C180210">
      <w:start w:val="3"/>
      <w:numFmt w:val="decimal"/>
      <w:lvlText w:val="%4."/>
      <w:lvlJc w:val="left"/>
      <w:pPr>
        <w:ind w:left="1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56E8C56">
      <w:start w:val="1"/>
      <w:numFmt w:val="lowerLetter"/>
      <w:lvlText w:val="%5"/>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D7E2E1A">
      <w:start w:val="1"/>
      <w:numFmt w:val="lowerRoman"/>
      <w:lvlText w:val="%6"/>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E07A3994">
      <w:start w:val="1"/>
      <w:numFmt w:val="decimal"/>
      <w:lvlText w:val="%7"/>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D6EDC5C">
      <w:start w:val="1"/>
      <w:numFmt w:val="lowerLetter"/>
      <w:lvlText w:val="%8"/>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8CE90E8">
      <w:start w:val="1"/>
      <w:numFmt w:val="lowerRoman"/>
      <w:lvlText w:val="%9"/>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9">
    <w:nsid w:val="19CE24ED"/>
    <w:multiLevelType w:val="hybridMultilevel"/>
    <w:tmpl w:val="BD1EBB86"/>
    <w:lvl w:ilvl="0" w:tplc="9B7092EA">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0640456">
      <w:start w:val="1"/>
      <w:numFmt w:val="bullet"/>
      <w:lvlText w:val="o"/>
      <w:lvlJc w:val="left"/>
      <w:pPr>
        <w:ind w:left="5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418E0B6">
      <w:start w:val="1"/>
      <w:numFmt w:val="bullet"/>
      <w:lvlText w:val="▪"/>
      <w:lvlJc w:val="left"/>
      <w:pPr>
        <w:ind w:left="64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D4A4E6C">
      <w:start w:val="1"/>
      <w:numFmt w:val="bullet"/>
      <w:lvlRestart w:val="0"/>
      <w:lvlText w:val="-"/>
      <w:lvlJc w:val="left"/>
      <w:pPr>
        <w:ind w:left="123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57EC1A4">
      <w:start w:val="1"/>
      <w:numFmt w:val="bullet"/>
      <w:lvlText w:val="o"/>
      <w:lvlJc w:val="left"/>
      <w:pPr>
        <w:ind w:left="20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D9EE62E">
      <w:start w:val="1"/>
      <w:numFmt w:val="bullet"/>
      <w:lvlText w:val="▪"/>
      <w:lvlJc w:val="left"/>
      <w:pPr>
        <w:ind w:left="27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CDA2876">
      <w:start w:val="1"/>
      <w:numFmt w:val="bullet"/>
      <w:lvlText w:val="•"/>
      <w:lvlJc w:val="left"/>
      <w:pPr>
        <w:ind w:left="35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37EEDCE">
      <w:start w:val="1"/>
      <w:numFmt w:val="bullet"/>
      <w:lvlText w:val="o"/>
      <w:lvlJc w:val="left"/>
      <w:pPr>
        <w:ind w:left="42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64E700E">
      <w:start w:val="1"/>
      <w:numFmt w:val="bullet"/>
      <w:lvlText w:val="▪"/>
      <w:lvlJc w:val="left"/>
      <w:pPr>
        <w:ind w:left="494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0">
    <w:nsid w:val="19E4680E"/>
    <w:multiLevelType w:val="hybridMultilevel"/>
    <w:tmpl w:val="59464D7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19E80FE8"/>
    <w:multiLevelType w:val="hybridMultilevel"/>
    <w:tmpl w:val="CA442618"/>
    <w:lvl w:ilvl="0" w:tplc="46C8E274">
      <w:start w:val="1"/>
      <w:numFmt w:val="upperLetter"/>
      <w:lvlText w:val="%1)"/>
      <w:lvlJc w:val="left"/>
      <w:pPr>
        <w:tabs>
          <w:tab w:val="num" w:pos="340"/>
        </w:tabs>
        <w:ind w:left="340" w:hanging="34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nsid w:val="1AD76CB3"/>
    <w:multiLevelType w:val="hybridMultilevel"/>
    <w:tmpl w:val="AD4A67BC"/>
    <w:lvl w:ilvl="0" w:tplc="040C000F">
      <w:start w:val="1"/>
      <w:numFmt w:val="decimal"/>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33">
    <w:nsid w:val="1B4E3908"/>
    <w:multiLevelType w:val="hybridMultilevel"/>
    <w:tmpl w:val="3B885AC6"/>
    <w:lvl w:ilvl="0" w:tplc="040C0003">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1B8E5D39"/>
    <w:multiLevelType w:val="hybridMultilevel"/>
    <w:tmpl w:val="27929202"/>
    <w:lvl w:ilvl="0" w:tplc="0A1044F8">
      <w:start w:val="1"/>
      <w:numFmt w:val="decimal"/>
      <w:lvlText w:val="%1)"/>
      <w:lvlJc w:val="left"/>
      <w:pPr>
        <w:ind w:left="1571" w:hanging="360"/>
      </w:pPr>
      <w:rPr>
        <w:rFont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5">
    <w:nsid w:val="1DDE14EA"/>
    <w:multiLevelType w:val="hybridMultilevel"/>
    <w:tmpl w:val="A2369A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205635AD"/>
    <w:multiLevelType w:val="hybridMultilevel"/>
    <w:tmpl w:val="E08ACD0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25FE4408"/>
    <w:multiLevelType w:val="hybridMultilevel"/>
    <w:tmpl w:val="38DEF3AC"/>
    <w:lvl w:ilvl="0" w:tplc="040C0005">
      <w:start w:val="1"/>
      <w:numFmt w:val="bullet"/>
      <w:lvlText w:val=""/>
      <w:lvlJc w:val="left"/>
      <w:pPr>
        <w:tabs>
          <w:tab w:val="num" w:pos="1996"/>
        </w:tabs>
        <w:ind w:left="1996" w:hanging="360"/>
      </w:pPr>
      <w:rPr>
        <w:rFonts w:ascii="Wingdings" w:hAnsi="Wingdings" w:hint="default"/>
      </w:rPr>
    </w:lvl>
    <w:lvl w:ilvl="1" w:tplc="040C0003" w:tentative="1">
      <w:start w:val="1"/>
      <w:numFmt w:val="bullet"/>
      <w:lvlText w:val="o"/>
      <w:lvlJc w:val="left"/>
      <w:pPr>
        <w:tabs>
          <w:tab w:val="num" w:pos="2716"/>
        </w:tabs>
        <w:ind w:left="2716" w:hanging="360"/>
      </w:pPr>
      <w:rPr>
        <w:rFonts w:ascii="Courier New" w:hAnsi="Courier New" w:hint="default"/>
      </w:rPr>
    </w:lvl>
    <w:lvl w:ilvl="2" w:tplc="040C0005" w:tentative="1">
      <w:start w:val="1"/>
      <w:numFmt w:val="bullet"/>
      <w:lvlText w:val=""/>
      <w:lvlJc w:val="left"/>
      <w:pPr>
        <w:tabs>
          <w:tab w:val="num" w:pos="3436"/>
        </w:tabs>
        <w:ind w:left="3436" w:hanging="360"/>
      </w:pPr>
      <w:rPr>
        <w:rFonts w:ascii="Wingdings" w:hAnsi="Wingdings" w:hint="default"/>
      </w:rPr>
    </w:lvl>
    <w:lvl w:ilvl="3" w:tplc="040C0001" w:tentative="1">
      <w:start w:val="1"/>
      <w:numFmt w:val="bullet"/>
      <w:lvlText w:val=""/>
      <w:lvlJc w:val="left"/>
      <w:pPr>
        <w:tabs>
          <w:tab w:val="num" w:pos="4156"/>
        </w:tabs>
        <w:ind w:left="4156" w:hanging="360"/>
      </w:pPr>
      <w:rPr>
        <w:rFonts w:ascii="Symbol" w:hAnsi="Symbol" w:hint="default"/>
      </w:rPr>
    </w:lvl>
    <w:lvl w:ilvl="4" w:tplc="040C0003" w:tentative="1">
      <w:start w:val="1"/>
      <w:numFmt w:val="bullet"/>
      <w:lvlText w:val="o"/>
      <w:lvlJc w:val="left"/>
      <w:pPr>
        <w:tabs>
          <w:tab w:val="num" w:pos="4876"/>
        </w:tabs>
        <w:ind w:left="4876" w:hanging="360"/>
      </w:pPr>
      <w:rPr>
        <w:rFonts w:ascii="Courier New" w:hAnsi="Courier New" w:hint="default"/>
      </w:rPr>
    </w:lvl>
    <w:lvl w:ilvl="5" w:tplc="040C0005" w:tentative="1">
      <w:start w:val="1"/>
      <w:numFmt w:val="bullet"/>
      <w:lvlText w:val=""/>
      <w:lvlJc w:val="left"/>
      <w:pPr>
        <w:tabs>
          <w:tab w:val="num" w:pos="5596"/>
        </w:tabs>
        <w:ind w:left="5596" w:hanging="360"/>
      </w:pPr>
      <w:rPr>
        <w:rFonts w:ascii="Wingdings" w:hAnsi="Wingdings" w:hint="default"/>
      </w:rPr>
    </w:lvl>
    <w:lvl w:ilvl="6" w:tplc="040C0001" w:tentative="1">
      <w:start w:val="1"/>
      <w:numFmt w:val="bullet"/>
      <w:lvlText w:val=""/>
      <w:lvlJc w:val="left"/>
      <w:pPr>
        <w:tabs>
          <w:tab w:val="num" w:pos="6316"/>
        </w:tabs>
        <w:ind w:left="6316" w:hanging="360"/>
      </w:pPr>
      <w:rPr>
        <w:rFonts w:ascii="Symbol" w:hAnsi="Symbol" w:hint="default"/>
      </w:rPr>
    </w:lvl>
    <w:lvl w:ilvl="7" w:tplc="040C0003" w:tentative="1">
      <w:start w:val="1"/>
      <w:numFmt w:val="bullet"/>
      <w:lvlText w:val="o"/>
      <w:lvlJc w:val="left"/>
      <w:pPr>
        <w:tabs>
          <w:tab w:val="num" w:pos="7036"/>
        </w:tabs>
        <w:ind w:left="7036" w:hanging="360"/>
      </w:pPr>
      <w:rPr>
        <w:rFonts w:ascii="Courier New" w:hAnsi="Courier New" w:hint="default"/>
      </w:rPr>
    </w:lvl>
    <w:lvl w:ilvl="8" w:tplc="040C0005" w:tentative="1">
      <w:start w:val="1"/>
      <w:numFmt w:val="bullet"/>
      <w:lvlText w:val=""/>
      <w:lvlJc w:val="left"/>
      <w:pPr>
        <w:tabs>
          <w:tab w:val="num" w:pos="7756"/>
        </w:tabs>
        <w:ind w:left="7756" w:hanging="360"/>
      </w:pPr>
      <w:rPr>
        <w:rFonts w:ascii="Wingdings" w:hAnsi="Wingdings" w:hint="default"/>
      </w:rPr>
    </w:lvl>
  </w:abstractNum>
  <w:abstractNum w:abstractNumId="38">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nsid w:val="27354AE6"/>
    <w:multiLevelType w:val="hybridMultilevel"/>
    <w:tmpl w:val="1E980F02"/>
    <w:lvl w:ilvl="0" w:tplc="0B3C754A">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C042988">
      <w:start w:val="1"/>
      <w:numFmt w:val="bullet"/>
      <w:lvlText w:val="o"/>
      <w:lvlJc w:val="left"/>
      <w:pPr>
        <w:ind w:left="53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CCCDED0">
      <w:start w:val="1"/>
      <w:numFmt w:val="bullet"/>
      <w:lvlRestart w:val="0"/>
      <w:lvlText w:val="-"/>
      <w:lvlJc w:val="left"/>
      <w:pPr>
        <w:ind w:left="1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534DD8A">
      <w:start w:val="1"/>
      <w:numFmt w:val="bullet"/>
      <w:lvlText w:val="•"/>
      <w:lvlJc w:val="left"/>
      <w:pPr>
        <w:ind w:left="197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D0E9E4A">
      <w:start w:val="1"/>
      <w:numFmt w:val="bullet"/>
      <w:lvlText w:val="o"/>
      <w:lvlJc w:val="left"/>
      <w:pPr>
        <w:ind w:left="269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53E95FE">
      <w:start w:val="1"/>
      <w:numFmt w:val="bullet"/>
      <w:lvlText w:val="▪"/>
      <w:lvlJc w:val="left"/>
      <w:pPr>
        <w:ind w:left="341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CB42688">
      <w:start w:val="1"/>
      <w:numFmt w:val="bullet"/>
      <w:lvlText w:val="•"/>
      <w:lvlJc w:val="left"/>
      <w:pPr>
        <w:ind w:left="413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EB4F69E">
      <w:start w:val="1"/>
      <w:numFmt w:val="bullet"/>
      <w:lvlText w:val="o"/>
      <w:lvlJc w:val="left"/>
      <w:pPr>
        <w:ind w:left="485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152EC90">
      <w:start w:val="1"/>
      <w:numFmt w:val="bullet"/>
      <w:lvlText w:val="▪"/>
      <w:lvlJc w:val="left"/>
      <w:pPr>
        <w:ind w:left="557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0">
    <w:nsid w:val="285F7B0B"/>
    <w:multiLevelType w:val="hybridMultilevel"/>
    <w:tmpl w:val="AA40D3C4"/>
    <w:lvl w:ilvl="0" w:tplc="64767C44">
      <w:start w:val="1"/>
      <w:numFmt w:val="lowerLetter"/>
      <w:lvlText w:val="%1."/>
      <w:lvlJc w:val="left"/>
      <w:pPr>
        <w:ind w:left="540" w:hanging="360"/>
      </w:pPr>
      <w:rPr>
        <w:rFonts w:hint="default"/>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41">
    <w:nsid w:val="2A4F5EAF"/>
    <w:multiLevelType w:val="hybridMultilevel"/>
    <w:tmpl w:val="46AEE69A"/>
    <w:lvl w:ilvl="0" w:tplc="4184D7B4">
      <w:start w:val="1"/>
      <w:numFmt w:val="bullet"/>
      <w:lvlText w:val="•"/>
      <w:lvlJc w:val="left"/>
      <w:pPr>
        <w:ind w:left="7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266B6B0">
      <w:start w:val="1"/>
      <w:numFmt w:val="bullet"/>
      <w:lvlText w:val="o"/>
      <w:lvlJc w:val="left"/>
      <w:pPr>
        <w:ind w:left="163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32DED74E">
      <w:start w:val="1"/>
      <w:numFmt w:val="bullet"/>
      <w:lvlText w:val="▪"/>
      <w:lvlJc w:val="left"/>
      <w:pPr>
        <w:ind w:left="235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498AEA4">
      <w:start w:val="1"/>
      <w:numFmt w:val="bullet"/>
      <w:lvlText w:val="•"/>
      <w:lvlJc w:val="left"/>
      <w:pPr>
        <w:ind w:left="307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70A5D30">
      <w:start w:val="1"/>
      <w:numFmt w:val="bullet"/>
      <w:lvlText w:val="o"/>
      <w:lvlJc w:val="left"/>
      <w:pPr>
        <w:ind w:left="379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5A18B388">
      <w:start w:val="1"/>
      <w:numFmt w:val="bullet"/>
      <w:lvlText w:val="▪"/>
      <w:lvlJc w:val="left"/>
      <w:pPr>
        <w:ind w:left="451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DA2ED992">
      <w:start w:val="1"/>
      <w:numFmt w:val="bullet"/>
      <w:lvlText w:val="•"/>
      <w:lvlJc w:val="left"/>
      <w:pPr>
        <w:ind w:left="523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2A8B4F6">
      <w:start w:val="1"/>
      <w:numFmt w:val="bullet"/>
      <w:lvlText w:val="o"/>
      <w:lvlJc w:val="left"/>
      <w:pPr>
        <w:ind w:left="595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E6A5104">
      <w:start w:val="1"/>
      <w:numFmt w:val="bullet"/>
      <w:lvlText w:val="▪"/>
      <w:lvlJc w:val="left"/>
      <w:pPr>
        <w:ind w:left="667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42">
    <w:nsid w:val="2B6F7C61"/>
    <w:multiLevelType w:val="hybridMultilevel"/>
    <w:tmpl w:val="EB26BD1E"/>
    <w:lvl w:ilvl="0" w:tplc="BBF8AC54">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B6239A8">
      <w:start w:val="1"/>
      <w:numFmt w:val="bullet"/>
      <w:lvlText w:val="o"/>
      <w:lvlJc w:val="left"/>
      <w:pPr>
        <w:ind w:left="53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C3C5560">
      <w:start w:val="1"/>
      <w:numFmt w:val="bullet"/>
      <w:lvlRestart w:val="0"/>
      <w:lvlText w:val="-"/>
      <w:lvlJc w:val="left"/>
      <w:pPr>
        <w:ind w:left="1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934A42E">
      <w:start w:val="1"/>
      <w:numFmt w:val="bullet"/>
      <w:lvlText w:val="•"/>
      <w:lvlJc w:val="left"/>
      <w:pPr>
        <w:ind w:left="197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11042EE">
      <w:start w:val="1"/>
      <w:numFmt w:val="bullet"/>
      <w:lvlText w:val="o"/>
      <w:lvlJc w:val="left"/>
      <w:pPr>
        <w:ind w:left="269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11224B4">
      <w:start w:val="1"/>
      <w:numFmt w:val="bullet"/>
      <w:lvlText w:val="▪"/>
      <w:lvlJc w:val="left"/>
      <w:pPr>
        <w:ind w:left="341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A485AE0">
      <w:start w:val="1"/>
      <w:numFmt w:val="bullet"/>
      <w:lvlText w:val="•"/>
      <w:lvlJc w:val="left"/>
      <w:pPr>
        <w:ind w:left="413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56A0C78">
      <w:start w:val="1"/>
      <w:numFmt w:val="bullet"/>
      <w:lvlText w:val="o"/>
      <w:lvlJc w:val="left"/>
      <w:pPr>
        <w:ind w:left="485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7BC5C98">
      <w:start w:val="1"/>
      <w:numFmt w:val="bullet"/>
      <w:lvlText w:val="▪"/>
      <w:lvlJc w:val="left"/>
      <w:pPr>
        <w:ind w:left="557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3">
    <w:nsid w:val="2B8F43E3"/>
    <w:multiLevelType w:val="hybridMultilevel"/>
    <w:tmpl w:val="3ABE0CA0"/>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nsid w:val="2BEE10A7"/>
    <w:multiLevelType w:val="hybridMultilevel"/>
    <w:tmpl w:val="F7B463CA"/>
    <w:lvl w:ilvl="0" w:tplc="D97CE482">
      <w:start w:val="1"/>
      <w:numFmt w:val="decimal"/>
      <w:lvlText w:val="%1)"/>
      <w:lvlJc w:val="left"/>
      <w:pPr>
        <w:ind w:left="394" w:hanging="360"/>
      </w:pPr>
      <w:rPr>
        <w:rFonts w:hint="default"/>
        <w:b w:val="0"/>
        <w:sz w:val="22"/>
        <w:u w:val="none"/>
      </w:rPr>
    </w:lvl>
    <w:lvl w:ilvl="1" w:tplc="040C0019" w:tentative="1">
      <w:start w:val="1"/>
      <w:numFmt w:val="lowerLetter"/>
      <w:lvlText w:val="%2."/>
      <w:lvlJc w:val="left"/>
      <w:pPr>
        <w:ind w:left="1114" w:hanging="360"/>
      </w:pPr>
    </w:lvl>
    <w:lvl w:ilvl="2" w:tplc="040C001B" w:tentative="1">
      <w:start w:val="1"/>
      <w:numFmt w:val="lowerRoman"/>
      <w:lvlText w:val="%3."/>
      <w:lvlJc w:val="right"/>
      <w:pPr>
        <w:ind w:left="1834" w:hanging="180"/>
      </w:pPr>
    </w:lvl>
    <w:lvl w:ilvl="3" w:tplc="040C000F" w:tentative="1">
      <w:start w:val="1"/>
      <w:numFmt w:val="decimal"/>
      <w:lvlText w:val="%4."/>
      <w:lvlJc w:val="left"/>
      <w:pPr>
        <w:ind w:left="2554" w:hanging="360"/>
      </w:pPr>
    </w:lvl>
    <w:lvl w:ilvl="4" w:tplc="040C0019" w:tentative="1">
      <w:start w:val="1"/>
      <w:numFmt w:val="lowerLetter"/>
      <w:lvlText w:val="%5."/>
      <w:lvlJc w:val="left"/>
      <w:pPr>
        <w:ind w:left="3274" w:hanging="360"/>
      </w:pPr>
    </w:lvl>
    <w:lvl w:ilvl="5" w:tplc="040C001B" w:tentative="1">
      <w:start w:val="1"/>
      <w:numFmt w:val="lowerRoman"/>
      <w:lvlText w:val="%6."/>
      <w:lvlJc w:val="right"/>
      <w:pPr>
        <w:ind w:left="3994" w:hanging="180"/>
      </w:pPr>
    </w:lvl>
    <w:lvl w:ilvl="6" w:tplc="040C000F" w:tentative="1">
      <w:start w:val="1"/>
      <w:numFmt w:val="decimal"/>
      <w:lvlText w:val="%7."/>
      <w:lvlJc w:val="left"/>
      <w:pPr>
        <w:ind w:left="4714" w:hanging="360"/>
      </w:pPr>
    </w:lvl>
    <w:lvl w:ilvl="7" w:tplc="040C0019" w:tentative="1">
      <w:start w:val="1"/>
      <w:numFmt w:val="lowerLetter"/>
      <w:lvlText w:val="%8."/>
      <w:lvlJc w:val="left"/>
      <w:pPr>
        <w:ind w:left="5434" w:hanging="360"/>
      </w:pPr>
    </w:lvl>
    <w:lvl w:ilvl="8" w:tplc="040C001B" w:tentative="1">
      <w:start w:val="1"/>
      <w:numFmt w:val="lowerRoman"/>
      <w:lvlText w:val="%9."/>
      <w:lvlJc w:val="right"/>
      <w:pPr>
        <w:ind w:left="6154" w:hanging="180"/>
      </w:pPr>
    </w:lvl>
  </w:abstractNum>
  <w:abstractNum w:abstractNumId="45">
    <w:nsid w:val="2DC93070"/>
    <w:multiLevelType w:val="hybridMultilevel"/>
    <w:tmpl w:val="F57095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2E483AB9"/>
    <w:multiLevelType w:val="multilevel"/>
    <w:tmpl w:val="F56CD870"/>
    <w:lvl w:ilvl="0">
      <w:start w:val="5"/>
      <w:numFmt w:val="upperRoman"/>
      <w:lvlText w:val="%1."/>
      <w:lvlJc w:val="left"/>
      <w:pPr>
        <w:ind w:left="1124"/>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12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start w:val="1"/>
      <w:numFmt w:val="bullet"/>
      <w:lvlText w:val="-"/>
      <w:lvlJc w:val="left"/>
      <w:pPr>
        <w:ind w:left="1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bullet"/>
      <w:lvlText w:val="•"/>
      <w:lvlJc w:val="left"/>
      <w:pPr>
        <w:ind w:left="197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bullet"/>
      <w:lvlText w:val="o"/>
      <w:lvlJc w:val="left"/>
      <w:pPr>
        <w:ind w:left="269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bullet"/>
      <w:lvlText w:val="▪"/>
      <w:lvlJc w:val="left"/>
      <w:pPr>
        <w:ind w:left="341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bullet"/>
      <w:lvlText w:val="•"/>
      <w:lvlJc w:val="left"/>
      <w:pPr>
        <w:ind w:left="413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bullet"/>
      <w:lvlText w:val="o"/>
      <w:lvlJc w:val="left"/>
      <w:pPr>
        <w:ind w:left="485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bullet"/>
      <w:lvlText w:val="▪"/>
      <w:lvlJc w:val="left"/>
      <w:pPr>
        <w:ind w:left="557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7">
    <w:nsid w:val="2EEF3F9F"/>
    <w:multiLevelType w:val="multilevel"/>
    <w:tmpl w:val="E9D665FA"/>
    <w:lvl w:ilvl="0">
      <w:start w:val="3"/>
      <w:numFmt w:val="upperRoman"/>
      <w:lvlText w:val="%1."/>
      <w:lvlJc w:val="left"/>
      <w:pPr>
        <w:ind w:left="1124"/>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12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start w:val="1"/>
      <w:numFmt w:val="bullet"/>
      <w:lvlText w:val="-"/>
      <w:lvlJc w:val="left"/>
      <w:pPr>
        <w:ind w:left="1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bullet"/>
      <w:lvlText w:val="•"/>
      <w:lvlJc w:val="left"/>
      <w:pPr>
        <w:ind w:left="197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bullet"/>
      <w:lvlText w:val="o"/>
      <w:lvlJc w:val="left"/>
      <w:pPr>
        <w:ind w:left="269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bullet"/>
      <w:lvlText w:val="▪"/>
      <w:lvlJc w:val="left"/>
      <w:pPr>
        <w:ind w:left="341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bullet"/>
      <w:lvlText w:val="•"/>
      <w:lvlJc w:val="left"/>
      <w:pPr>
        <w:ind w:left="413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bullet"/>
      <w:lvlText w:val="o"/>
      <w:lvlJc w:val="left"/>
      <w:pPr>
        <w:ind w:left="485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bullet"/>
      <w:lvlText w:val="▪"/>
      <w:lvlJc w:val="left"/>
      <w:pPr>
        <w:ind w:left="5578"/>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8">
    <w:nsid w:val="2EF415A8"/>
    <w:multiLevelType w:val="hybridMultilevel"/>
    <w:tmpl w:val="1D0A52E4"/>
    <w:lvl w:ilvl="0" w:tplc="0D9EBB16">
      <w:numFmt w:val="bullet"/>
      <w:lvlText w:val="-"/>
      <w:lvlJc w:val="left"/>
      <w:pPr>
        <w:ind w:left="720" w:hanging="360"/>
      </w:pPr>
      <w:rPr>
        <w:rFonts w:ascii="Trebuchet MS" w:eastAsia="Calibri"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2EF812D8"/>
    <w:multiLevelType w:val="hybridMultilevel"/>
    <w:tmpl w:val="12B88B72"/>
    <w:lvl w:ilvl="0" w:tplc="96083870">
      <w:start w:val="1"/>
      <w:numFmt w:val="lowerLetter"/>
      <w:lvlText w:val="%1."/>
      <w:lvlJc w:val="left"/>
      <w:pPr>
        <w:tabs>
          <w:tab w:val="num" w:pos="360"/>
        </w:tabs>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0">
    <w:nsid w:val="2FC43EAD"/>
    <w:multiLevelType w:val="hybridMultilevel"/>
    <w:tmpl w:val="6AAA52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302E02A6"/>
    <w:multiLevelType w:val="hybridMultilevel"/>
    <w:tmpl w:val="9D58B4FC"/>
    <w:lvl w:ilvl="0" w:tplc="D97E552E">
      <w:start w:val="1"/>
      <w:numFmt w:val="bullet"/>
      <w:lvlText w:val=""/>
      <w:lvlJc w:val="left"/>
      <w:pPr>
        <w:ind w:left="96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1" w:tplc="41E8BF7E">
      <w:start w:val="1"/>
      <w:numFmt w:val="bullet"/>
      <w:lvlText w:val="-"/>
      <w:lvlJc w:val="left"/>
      <w:pPr>
        <w:ind w:left="14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A96A5E8">
      <w:start w:val="1"/>
      <w:numFmt w:val="bullet"/>
      <w:lvlText w:val="▪"/>
      <w:lvlJc w:val="left"/>
      <w:pPr>
        <w:ind w:left="22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5C8357E">
      <w:start w:val="1"/>
      <w:numFmt w:val="bullet"/>
      <w:lvlText w:val="•"/>
      <w:lvlJc w:val="left"/>
      <w:pPr>
        <w:ind w:left="29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D543F30">
      <w:start w:val="1"/>
      <w:numFmt w:val="bullet"/>
      <w:lvlText w:val="o"/>
      <w:lvlJc w:val="left"/>
      <w:pPr>
        <w:ind w:left="36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61E6706">
      <w:start w:val="1"/>
      <w:numFmt w:val="bullet"/>
      <w:lvlText w:val="▪"/>
      <w:lvlJc w:val="left"/>
      <w:pPr>
        <w:ind w:left="43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D62AC08">
      <w:start w:val="1"/>
      <w:numFmt w:val="bullet"/>
      <w:lvlText w:val="•"/>
      <w:lvlJc w:val="left"/>
      <w:pPr>
        <w:ind w:left="5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30CDC5C">
      <w:start w:val="1"/>
      <w:numFmt w:val="bullet"/>
      <w:lvlText w:val="o"/>
      <w:lvlJc w:val="left"/>
      <w:pPr>
        <w:ind w:left="5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A98694A">
      <w:start w:val="1"/>
      <w:numFmt w:val="bullet"/>
      <w:lvlText w:val="▪"/>
      <w:lvlJc w:val="left"/>
      <w:pPr>
        <w:ind w:left="6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2">
    <w:nsid w:val="322C0D0D"/>
    <w:multiLevelType w:val="hybridMultilevel"/>
    <w:tmpl w:val="AB7AFDB4"/>
    <w:lvl w:ilvl="0" w:tplc="67CEB2C0">
      <w:start w:val="13"/>
      <w:numFmt w:val="upperRoman"/>
      <w:lvlText w:val="%1."/>
      <w:lvlJc w:val="left"/>
      <w:pPr>
        <w:ind w:left="1265"/>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E284A7DC">
      <w:start w:val="1"/>
      <w:numFmt w:val="lowerLetter"/>
      <w:lvlText w:val="%2"/>
      <w:lvlJc w:val="left"/>
      <w:pPr>
        <w:ind w:left="163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313059AC">
      <w:start w:val="1"/>
      <w:numFmt w:val="lowerRoman"/>
      <w:lvlText w:val="%3"/>
      <w:lvlJc w:val="left"/>
      <w:pPr>
        <w:ind w:left="235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85022DFE">
      <w:start w:val="1"/>
      <w:numFmt w:val="decimal"/>
      <w:lvlText w:val="%4"/>
      <w:lvlJc w:val="left"/>
      <w:pPr>
        <w:ind w:left="307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CC206BEA">
      <w:start w:val="1"/>
      <w:numFmt w:val="lowerLetter"/>
      <w:lvlText w:val="%5"/>
      <w:lvlJc w:val="left"/>
      <w:pPr>
        <w:ind w:left="379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545A6B74">
      <w:start w:val="1"/>
      <w:numFmt w:val="lowerRoman"/>
      <w:lvlText w:val="%6"/>
      <w:lvlJc w:val="left"/>
      <w:pPr>
        <w:ind w:left="451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D80E0884">
      <w:start w:val="1"/>
      <w:numFmt w:val="decimal"/>
      <w:lvlText w:val="%7"/>
      <w:lvlJc w:val="left"/>
      <w:pPr>
        <w:ind w:left="523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019E6E24">
      <w:start w:val="1"/>
      <w:numFmt w:val="lowerLetter"/>
      <w:lvlText w:val="%8"/>
      <w:lvlJc w:val="left"/>
      <w:pPr>
        <w:ind w:left="595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CC9ABD3A">
      <w:start w:val="1"/>
      <w:numFmt w:val="lowerRoman"/>
      <w:lvlText w:val="%9"/>
      <w:lvlJc w:val="left"/>
      <w:pPr>
        <w:ind w:left="6677"/>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53">
    <w:nsid w:val="327F5FD2"/>
    <w:multiLevelType w:val="multilevel"/>
    <w:tmpl w:val="96B66228"/>
    <w:lvl w:ilvl="0">
      <w:start w:val="12"/>
      <w:numFmt w:val="upperRoman"/>
      <w:lvlText w:val="%1"/>
      <w:lvlJc w:val="left"/>
      <w:pPr>
        <w:ind w:left="36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start w:val="5"/>
      <w:numFmt w:val="decimal"/>
      <w:lvlText w:val="%1.%2"/>
      <w:lvlJc w:val="left"/>
      <w:pPr>
        <w:ind w:left="36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start w:val="1"/>
      <w:numFmt w:val="decimal"/>
      <w:lvlRestart w:val="0"/>
      <w:lvlText w:val="%1.%2.%3."/>
      <w:lvlJc w:val="left"/>
      <w:pPr>
        <w:ind w:left="155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63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35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07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79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51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237"/>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54">
    <w:nsid w:val="33156BB0"/>
    <w:multiLevelType w:val="hybridMultilevel"/>
    <w:tmpl w:val="03148E3A"/>
    <w:lvl w:ilvl="0" w:tplc="E12E359A">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142A5F0">
      <w:start w:val="1"/>
      <w:numFmt w:val="bullet"/>
      <w:lvlRestart w:val="0"/>
      <w:lvlText w:val="-"/>
      <w:lvlJc w:val="left"/>
      <w:pPr>
        <w:ind w:left="155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6346E9E">
      <w:start w:val="1"/>
      <w:numFmt w:val="bullet"/>
      <w:lvlText w:val="▪"/>
      <w:lvlJc w:val="left"/>
      <w:pPr>
        <w:ind w:left="229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07221EC">
      <w:start w:val="1"/>
      <w:numFmt w:val="bullet"/>
      <w:lvlText w:val="•"/>
      <w:lvlJc w:val="left"/>
      <w:pPr>
        <w:ind w:left="301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0D0877A">
      <w:start w:val="1"/>
      <w:numFmt w:val="bullet"/>
      <w:lvlText w:val="o"/>
      <w:lvlJc w:val="left"/>
      <w:pPr>
        <w:ind w:left="373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1D24228">
      <w:start w:val="1"/>
      <w:numFmt w:val="bullet"/>
      <w:lvlText w:val="▪"/>
      <w:lvlJc w:val="left"/>
      <w:pPr>
        <w:ind w:left="445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388D796">
      <w:start w:val="1"/>
      <w:numFmt w:val="bullet"/>
      <w:lvlText w:val="•"/>
      <w:lvlJc w:val="left"/>
      <w:pPr>
        <w:ind w:left="517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8BE3432">
      <w:start w:val="1"/>
      <w:numFmt w:val="bullet"/>
      <w:lvlText w:val="o"/>
      <w:lvlJc w:val="left"/>
      <w:pPr>
        <w:ind w:left="589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F64E09C">
      <w:start w:val="1"/>
      <w:numFmt w:val="bullet"/>
      <w:lvlText w:val="▪"/>
      <w:lvlJc w:val="left"/>
      <w:pPr>
        <w:ind w:left="661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5">
    <w:nsid w:val="34ED38CF"/>
    <w:multiLevelType w:val="multilevel"/>
    <w:tmpl w:val="3D567330"/>
    <w:lvl w:ilvl="0">
      <w:start w:val="2"/>
      <w:numFmt w:val="upperRoman"/>
      <w:lvlText w:val="%1."/>
      <w:lvlJc w:val="left"/>
      <w:pPr>
        <w:ind w:left="984"/>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1625"/>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start w:val="1"/>
      <w:numFmt w:val="bullet"/>
      <w:lvlText w:val="-"/>
      <w:lvlJc w:val="left"/>
      <w:pPr>
        <w:ind w:left="197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bullet"/>
      <w:lvlText w:val="•"/>
      <w:lvlJc w:val="left"/>
      <w:pPr>
        <w:ind w:left="271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bullet"/>
      <w:lvlText w:val="o"/>
      <w:lvlJc w:val="left"/>
      <w:pPr>
        <w:ind w:left="343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bullet"/>
      <w:lvlText w:val="▪"/>
      <w:lvlJc w:val="left"/>
      <w:pPr>
        <w:ind w:left="41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bullet"/>
      <w:lvlText w:val="•"/>
      <w:lvlJc w:val="left"/>
      <w:pPr>
        <w:ind w:left="487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bullet"/>
      <w:lvlText w:val="o"/>
      <w:lvlJc w:val="left"/>
      <w:pPr>
        <w:ind w:left="55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bullet"/>
      <w:lvlText w:val="▪"/>
      <w:lvlJc w:val="left"/>
      <w:pPr>
        <w:ind w:left="631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6">
    <w:nsid w:val="36453D1D"/>
    <w:multiLevelType w:val="hybridMultilevel"/>
    <w:tmpl w:val="9DEE64C6"/>
    <w:lvl w:ilvl="0" w:tplc="9A1A7BFA">
      <w:start w:val="1"/>
      <w:numFmt w:val="bullet"/>
      <w:lvlText w:val="•"/>
      <w:lvlJc w:val="left"/>
      <w:pPr>
        <w:ind w:left="77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A40AFAC">
      <w:start w:val="1"/>
      <w:numFmt w:val="bullet"/>
      <w:lvlText w:val="o"/>
      <w:lvlJc w:val="left"/>
      <w:pPr>
        <w:ind w:left="162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F08265A2">
      <w:start w:val="1"/>
      <w:numFmt w:val="bullet"/>
      <w:lvlText w:val="▪"/>
      <w:lvlJc w:val="left"/>
      <w:pPr>
        <w:ind w:left="234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C60F9A8">
      <w:start w:val="1"/>
      <w:numFmt w:val="bullet"/>
      <w:lvlText w:val="•"/>
      <w:lvlJc w:val="left"/>
      <w:pPr>
        <w:ind w:left="30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1BCF240">
      <w:start w:val="1"/>
      <w:numFmt w:val="bullet"/>
      <w:lvlText w:val="o"/>
      <w:lvlJc w:val="left"/>
      <w:pPr>
        <w:ind w:left="378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01289480">
      <w:start w:val="1"/>
      <w:numFmt w:val="bullet"/>
      <w:lvlText w:val="▪"/>
      <w:lvlJc w:val="left"/>
      <w:pPr>
        <w:ind w:left="450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977E4D3E">
      <w:start w:val="1"/>
      <w:numFmt w:val="bullet"/>
      <w:lvlText w:val="•"/>
      <w:lvlJc w:val="left"/>
      <w:pPr>
        <w:ind w:left="52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434A5F0">
      <w:start w:val="1"/>
      <w:numFmt w:val="bullet"/>
      <w:lvlText w:val="o"/>
      <w:lvlJc w:val="left"/>
      <w:pPr>
        <w:ind w:left="594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68C264D6">
      <w:start w:val="1"/>
      <w:numFmt w:val="bullet"/>
      <w:lvlText w:val="▪"/>
      <w:lvlJc w:val="left"/>
      <w:pPr>
        <w:ind w:left="66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57">
    <w:nsid w:val="377B3A53"/>
    <w:multiLevelType w:val="hybridMultilevel"/>
    <w:tmpl w:val="549C4898"/>
    <w:lvl w:ilvl="0" w:tplc="B1326EF6">
      <w:start w:val="26"/>
      <w:numFmt w:val="bullet"/>
      <w:lvlText w:val="-"/>
      <w:lvlJc w:val="left"/>
      <w:pPr>
        <w:ind w:left="360" w:hanging="360"/>
      </w:pPr>
      <w:rPr>
        <w:rFonts w:ascii="Arial Rounded MT Bold" w:eastAsia="Times New Roman" w:hAnsi="Arial Rounded MT Bold" w:cs="Arial" w:hint="default"/>
        <w:b w:val="0"/>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8">
    <w:nsid w:val="37B565D5"/>
    <w:multiLevelType w:val="hybridMultilevel"/>
    <w:tmpl w:val="B7E4274E"/>
    <w:lvl w:ilvl="0" w:tplc="3CA051A6">
      <w:start w:val="1"/>
      <w:numFmt w:val="bullet"/>
      <w:lvlText w:val="-"/>
      <w:lvlJc w:val="left"/>
      <w:pPr>
        <w:ind w:left="250"/>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1" w:tplc="A140C000">
      <w:start w:val="1"/>
      <w:numFmt w:val="bullet"/>
      <w:lvlText w:val="▪"/>
      <w:lvlJc w:val="left"/>
      <w:pPr>
        <w:ind w:left="173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629686BC">
      <w:start w:val="1"/>
      <w:numFmt w:val="bullet"/>
      <w:lvlText w:val="▪"/>
      <w:lvlJc w:val="left"/>
      <w:pPr>
        <w:ind w:left="245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3D94DA4E">
      <w:start w:val="1"/>
      <w:numFmt w:val="bullet"/>
      <w:lvlText w:val="•"/>
      <w:lvlJc w:val="left"/>
      <w:pPr>
        <w:ind w:left="317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9A124E2E">
      <w:start w:val="1"/>
      <w:numFmt w:val="bullet"/>
      <w:lvlText w:val="o"/>
      <w:lvlJc w:val="left"/>
      <w:pPr>
        <w:ind w:left="389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9CD2C41C">
      <w:start w:val="1"/>
      <w:numFmt w:val="bullet"/>
      <w:lvlText w:val="▪"/>
      <w:lvlJc w:val="left"/>
      <w:pPr>
        <w:ind w:left="461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DBCA6B8E">
      <w:start w:val="1"/>
      <w:numFmt w:val="bullet"/>
      <w:lvlText w:val="•"/>
      <w:lvlJc w:val="left"/>
      <w:pPr>
        <w:ind w:left="533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A68022AC">
      <w:start w:val="1"/>
      <w:numFmt w:val="bullet"/>
      <w:lvlText w:val="o"/>
      <w:lvlJc w:val="left"/>
      <w:pPr>
        <w:ind w:left="605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745A09D8">
      <w:start w:val="1"/>
      <w:numFmt w:val="bullet"/>
      <w:lvlText w:val="▪"/>
      <w:lvlJc w:val="left"/>
      <w:pPr>
        <w:ind w:left="677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59">
    <w:nsid w:val="3CCF0E83"/>
    <w:multiLevelType w:val="hybridMultilevel"/>
    <w:tmpl w:val="6AAA52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3F764451"/>
    <w:multiLevelType w:val="hybridMultilevel"/>
    <w:tmpl w:val="571C39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41B45894"/>
    <w:multiLevelType w:val="hybridMultilevel"/>
    <w:tmpl w:val="72D4A9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41C156D7"/>
    <w:multiLevelType w:val="multilevel"/>
    <w:tmpl w:val="73E0E9D2"/>
    <w:lvl w:ilvl="0">
      <w:start w:val="1"/>
      <w:numFmt w:val="decimal"/>
      <w:lvlText w:val="%1"/>
      <w:lvlJc w:val="left"/>
      <w:pPr>
        <w:ind w:left="405" w:hanging="405"/>
      </w:pPr>
      <w:rPr>
        <w:rFonts w:hint="default"/>
      </w:rPr>
    </w:lvl>
    <w:lvl w:ilvl="1">
      <w:start w:val="1"/>
      <w:numFmt w:val="decimal"/>
      <w:lvlText w:val="%1.%2"/>
      <w:lvlJc w:val="left"/>
      <w:pPr>
        <w:ind w:left="1398"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nsid w:val="45AE5B4D"/>
    <w:multiLevelType w:val="hybridMultilevel"/>
    <w:tmpl w:val="E1FE4B7A"/>
    <w:lvl w:ilvl="0" w:tplc="040C0011">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64">
    <w:nsid w:val="46740DA1"/>
    <w:multiLevelType w:val="multilevel"/>
    <w:tmpl w:val="FE8A775A"/>
    <w:lvl w:ilvl="0">
      <w:start w:val="4"/>
      <w:numFmt w:val="upperRoman"/>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start w:val="5"/>
      <w:numFmt w:val="decimal"/>
      <w:lvlRestart w:val="0"/>
      <w:lvlText w:val="%1.%2."/>
      <w:lvlJc w:val="left"/>
      <w:pPr>
        <w:ind w:left="125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6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3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0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7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5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2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94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5">
    <w:nsid w:val="47234E85"/>
    <w:multiLevelType w:val="hybridMultilevel"/>
    <w:tmpl w:val="968260A0"/>
    <w:lvl w:ilvl="0" w:tplc="394A15EE">
      <w:start w:val="1"/>
      <w:numFmt w:val="bullet"/>
      <w:lvlText w:val="-"/>
      <w:lvlJc w:val="left"/>
      <w:pPr>
        <w:ind w:left="1571" w:hanging="360"/>
      </w:pPr>
      <w:rPr>
        <w:rFonts w:ascii="Times New Roman" w:hAnsi="Times New Roman" w:cs="Times New Roman" w:hint="default"/>
      </w:rPr>
    </w:lvl>
    <w:lvl w:ilvl="1" w:tplc="040C000F">
      <w:start w:val="1"/>
      <w:numFmt w:val="decimal"/>
      <w:lvlText w:val="%2."/>
      <w:lvlJc w:val="left"/>
      <w:pPr>
        <w:ind w:left="2291" w:hanging="360"/>
      </w:pPr>
      <w:rPr>
        <w:rFonts w:hint="default"/>
      </w:rPr>
    </w:lvl>
    <w:lvl w:ilvl="2" w:tplc="7B54ABBE">
      <w:start w:val="8"/>
      <w:numFmt w:val="decimal"/>
      <w:lvlText w:val="%3-"/>
      <w:lvlJc w:val="left"/>
      <w:pPr>
        <w:ind w:left="3011" w:hanging="360"/>
      </w:pPr>
      <w:rPr>
        <w:rFonts w:hint="default"/>
      </w:rPr>
    </w:lvl>
    <w:lvl w:ilvl="3" w:tplc="9DA074B6">
      <w:start w:val="1"/>
      <w:numFmt w:val="upperLetter"/>
      <w:lvlText w:val="%4-"/>
      <w:lvlJc w:val="left"/>
      <w:pPr>
        <w:ind w:left="3731" w:hanging="360"/>
      </w:pPr>
      <w:rPr>
        <w:rFonts w:hint="default"/>
      </w:rPr>
    </w:lvl>
    <w:lvl w:ilvl="4" w:tplc="9E6885D2">
      <w:start w:val="1"/>
      <w:numFmt w:val="lowerLetter"/>
      <w:lvlText w:val="%5-"/>
      <w:lvlJc w:val="left"/>
      <w:pPr>
        <w:ind w:left="4451" w:hanging="360"/>
      </w:pPr>
      <w:rPr>
        <w:rFonts w:hint="default"/>
      </w:rPr>
    </w:lvl>
    <w:lvl w:ilvl="5" w:tplc="5EE60868">
      <w:start w:val="1"/>
      <w:numFmt w:val="upperRoman"/>
      <w:lvlText w:val="%6."/>
      <w:lvlJc w:val="left"/>
      <w:pPr>
        <w:ind w:left="5531" w:hanging="720"/>
      </w:pPr>
      <w:rPr>
        <w:rFonts w:hint="default"/>
        <w:b w:val="0"/>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6">
    <w:nsid w:val="47A71861"/>
    <w:multiLevelType w:val="multilevel"/>
    <w:tmpl w:val="99AABA8A"/>
    <w:lvl w:ilvl="0">
      <w:start w:val="1"/>
      <w:numFmt w:val="decimal"/>
      <w:lvlText w:val="%1."/>
      <w:lvlJc w:val="left"/>
      <w:pPr>
        <w:ind w:left="827" w:hanging="360"/>
      </w:pPr>
      <w:rPr>
        <w:b/>
        <w:strike w:val="0"/>
        <w:dstrike w:val="0"/>
        <w:color w:val="auto"/>
      </w:r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67">
    <w:nsid w:val="489A6E6E"/>
    <w:multiLevelType w:val="hybridMultilevel"/>
    <w:tmpl w:val="66206854"/>
    <w:lvl w:ilvl="0" w:tplc="D3E4888A">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FF6E3C0">
      <w:start w:val="1"/>
      <w:numFmt w:val="bullet"/>
      <w:lvlText w:val="o"/>
      <w:lvlJc w:val="left"/>
      <w:pPr>
        <w:ind w:left="5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B3E85EA">
      <w:start w:val="1"/>
      <w:numFmt w:val="bullet"/>
      <w:lvlText w:val="▪"/>
      <w:lvlJc w:val="left"/>
      <w:pPr>
        <w:ind w:left="7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DFC3162">
      <w:start w:val="1"/>
      <w:numFmt w:val="bullet"/>
      <w:lvlRestart w:val="0"/>
      <w:lvlText w:val="-"/>
      <w:lvlJc w:val="left"/>
      <w:pPr>
        <w:ind w:left="12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E86964A">
      <w:start w:val="1"/>
      <w:numFmt w:val="bullet"/>
      <w:lvlText w:val="o"/>
      <w:lvlJc w:val="left"/>
      <w:pPr>
        <w:ind w:left="22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0B2FC62">
      <w:start w:val="1"/>
      <w:numFmt w:val="bullet"/>
      <w:lvlText w:val="▪"/>
      <w:lvlJc w:val="left"/>
      <w:pPr>
        <w:ind w:left="29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A0A3D62">
      <w:start w:val="1"/>
      <w:numFmt w:val="bullet"/>
      <w:lvlText w:val="•"/>
      <w:lvlJc w:val="left"/>
      <w:pPr>
        <w:ind w:left="36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11AFBDC">
      <w:start w:val="1"/>
      <w:numFmt w:val="bullet"/>
      <w:lvlText w:val="o"/>
      <w:lvlJc w:val="left"/>
      <w:pPr>
        <w:ind w:left="43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94AF406">
      <w:start w:val="1"/>
      <w:numFmt w:val="bullet"/>
      <w:lvlText w:val="▪"/>
      <w:lvlJc w:val="left"/>
      <w:pPr>
        <w:ind w:left="5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8">
    <w:nsid w:val="48A2365D"/>
    <w:multiLevelType w:val="hybridMultilevel"/>
    <w:tmpl w:val="89AAA0EE"/>
    <w:lvl w:ilvl="0" w:tplc="040C000F">
      <w:start w:val="1"/>
      <w:numFmt w:val="decimal"/>
      <w:lvlText w:val="%1."/>
      <w:lvlJc w:val="left"/>
      <w:pPr>
        <w:tabs>
          <w:tab w:val="num" w:pos="340"/>
        </w:tabs>
        <w:ind w:left="340" w:hanging="340"/>
      </w:pPr>
      <w:rPr>
        <w:rFonts w:hint="default"/>
        <w:color w:val="auto"/>
      </w:rPr>
    </w:lvl>
    <w:lvl w:ilvl="1" w:tplc="040C0003">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69">
    <w:nsid w:val="49B61F8A"/>
    <w:multiLevelType w:val="hybridMultilevel"/>
    <w:tmpl w:val="508EDCC0"/>
    <w:lvl w:ilvl="0" w:tplc="B1326EF6">
      <w:start w:val="26"/>
      <w:numFmt w:val="bullet"/>
      <w:lvlText w:val="-"/>
      <w:lvlJc w:val="left"/>
      <w:pPr>
        <w:ind w:left="1428" w:hanging="360"/>
      </w:pPr>
      <w:rPr>
        <w:rFonts w:ascii="Arial Rounded MT Bold" w:eastAsia="Times New Roman" w:hAnsi="Arial Rounded MT Bold" w:cs="Arial" w:hint="default"/>
        <w:b w:val="0"/>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0">
    <w:nsid w:val="4B3D35F1"/>
    <w:multiLevelType w:val="hybridMultilevel"/>
    <w:tmpl w:val="41CA3104"/>
    <w:lvl w:ilvl="0" w:tplc="F4B4208E">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200FFE2">
      <w:start w:val="1"/>
      <w:numFmt w:val="bullet"/>
      <w:lvlText w:val="o"/>
      <w:lvlJc w:val="left"/>
      <w:pPr>
        <w:ind w:left="5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EBC20E4">
      <w:start w:val="1"/>
      <w:numFmt w:val="bullet"/>
      <w:lvlText w:val="▪"/>
      <w:lvlJc w:val="left"/>
      <w:pPr>
        <w:ind w:left="64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C6C85E6">
      <w:start w:val="1"/>
      <w:numFmt w:val="bullet"/>
      <w:lvlRestart w:val="0"/>
      <w:lvlText w:val="-"/>
      <w:lvlJc w:val="left"/>
      <w:pPr>
        <w:ind w:left="123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89CC2F6">
      <w:start w:val="1"/>
      <w:numFmt w:val="bullet"/>
      <w:lvlText w:val="o"/>
      <w:lvlJc w:val="left"/>
      <w:pPr>
        <w:ind w:left="20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016107C">
      <w:start w:val="1"/>
      <w:numFmt w:val="bullet"/>
      <w:lvlText w:val="▪"/>
      <w:lvlJc w:val="left"/>
      <w:pPr>
        <w:ind w:left="27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E5042C8">
      <w:start w:val="1"/>
      <w:numFmt w:val="bullet"/>
      <w:lvlText w:val="•"/>
      <w:lvlJc w:val="left"/>
      <w:pPr>
        <w:ind w:left="35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D8A8E70">
      <w:start w:val="1"/>
      <w:numFmt w:val="bullet"/>
      <w:lvlText w:val="o"/>
      <w:lvlJc w:val="left"/>
      <w:pPr>
        <w:ind w:left="42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C6425258">
      <w:start w:val="1"/>
      <w:numFmt w:val="bullet"/>
      <w:lvlText w:val="▪"/>
      <w:lvlJc w:val="left"/>
      <w:pPr>
        <w:ind w:left="494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1">
    <w:nsid w:val="4BDE3742"/>
    <w:multiLevelType w:val="hybridMultilevel"/>
    <w:tmpl w:val="5808B01E"/>
    <w:lvl w:ilvl="0" w:tplc="E9BEBE96">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E48CBEE">
      <w:start w:val="1"/>
      <w:numFmt w:val="bullet"/>
      <w:lvlText w:val="o"/>
      <w:lvlJc w:val="left"/>
      <w:pPr>
        <w:ind w:left="5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2D6ECF4">
      <w:start w:val="1"/>
      <w:numFmt w:val="bullet"/>
      <w:lvlText w:val="▪"/>
      <w:lvlJc w:val="left"/>
      <w:pPr>
        <w:ind w:left="8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4385B5C">
      <w:start w:val="1"/>
      <w:numFmt w:val="bullet"/>
      <w:lvlRestart w:val="0"/>
      <w:lvlText w:val="-"/>
      <w:lvlJc w:val="left"/>
      <w:pPr>
        <w:ind w:left="15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202CACC">
      <w:start w:val="1"/>
      <w:numFmt w:val="bullet"/>
      <w:lvlText w:val="o"/>
      <w:lvlJc w:val="left"/>
      <w:pPr>
        <w:ind w:left="23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4F2BCEC">
      <w:start w:val="1"/>
      <w:numFmt w:val="bullet"/>
      <w:lvlText w:val="▪"/>
      <w:lvlJc w:val="left"/>
      <w:pPr>
        <w:ind w:left="30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CBE37EA">
      <w:start w:val="1"/>
      <w:numFmt w:val="bullet"/>
      <w:lvlText w:val="•"/>
      <w:lvlJc w:val="left"/>
      <w:pPr>
        <w:ind w:left="3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EFAB360">
      <w:start w:val="1"/>
      <w:numFmt w:val="bullet"/>
      <w:lvlText w:val="o"/>
      <w:lvlJc w:val="left"/>
      <w:pPr>
        <w:ind w:left="4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DDA6E16">
      <w:start w:val="1"/>
      <w:numFmt w:val="bullet"/>
      <w:lvlText w:val="▪"/>
      <w:lvlJc w:val="left"/>
      <w:pPr>
        <w:ind w:left="5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2">
    <w:nsid w:val="4CCF6563"/>
    <w:multiLevelType w:val="hybridMultilevel"/>
    <w:tmpl w:val="138A0D8E"/>
    <w:lvl w:ilvl="0" w:tplc="96083870">
      <w:start w:val="1"/>
      <w:numFmt w:val="lowerLetter"/>
      <w:lvlText w:val="%1."/>
      <w:lvlJc w:val="left"/>
      <w:pPr>
        <w:tabs>
          <w:tab w:val="num" w:pos="360"/>
        </w:tabs>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3">
    <w:nsid w:val="4F4A05CB"/>
    <w:multiLevelType w:val="hybridMultilevel"/>
    <w:tmpl w:val="284C4AEE"/>
    <w:lvl w:ilvl="0" w:tplc="1C80A01E">
      <w:start w:val="1"/>
      <w:numFmt w:val="decimal"/>
      <w:lvlText w:val="%1)"/>
      <w:lvlJc w:val="left"/>
      <w:pPr>
        <w:ind w:left="394" w:hanging="360"/>
      </w:pPr>
      <w:rPr>
        <w:rFonts w:hint="default"/>
        <w:b w:val="0"/>
      </w:rPr>
    </w:lvl>
    <w:lvl w:ilvl="1" w:tplc="040C0019" w:tentative="1">
      <w:start w:val="1"/>
      <w:numFmt w:val="lowerLetter"/>
      <w:lvlText w:val="%2."/>
      <w:lvlJc w:val="left"/>
      <w:pPr>
        <w:ind w:left="1114" w:hanging="360"/>
      </w:pPr>
    </w:lvl>
    <w:lvl w:ilvl="2" w:tplc="040C001B" w:tentative="1">
      <w:start w:val="1"/>
      <w:numFmt w:val="lowerRoman"/>
      <w:lvlText w:val="%3."/>
      <w:lvlJc w:val="right"/>
      <w:pPr>
        <w:ind w:left="1834" w:hanging="180"/>
      </w:pPr>
    </w:lvl>
    <w:lvl w:ilvl="3" w:tplc="040C000F" w:tentative="1">
      <w:start w:val="1"/>
      <w:numFmt w:val="decimal"/>
      <w:lvlText w:val="%4."/>
      <w:lvlJc w:val="left"/>
      <w:pPr>
        <w:ind w:left="2554" w:hanging="360"/>
      </w:pPr>
    </w:lvl>
    <w:lvl w:ilvl="4" w:tplc="040C0019" w:tentative="1">
      <w:start w:val="1"/>
      <w:numFmt w:val="lowerLetter"/>
      <w:lvlText w:val="%5."/>
      <w:lvlJc w:val="left"/>
      <w:pPr>
        <w:ind w:left="3274" w:hanging="360"/>
      </w:pPr>
    </w:lvl>
    <w:lvl w:ilvl="5" w:tplc="040C001B" w:tentative="1">
      <w:start w:val="1"/>
      <w:numFmt w:val="lowerRoman"/>
      <w:lvlText w:val="%6."/>
      <w:lvlJc w:val="right"/>
      <w:pPr>
        <w:ind w:left="3994" w:hanging="180"/>
      </w:pPr>
    </w:lvl>
    <w:lvl w:ilvl="6" w:tplc="040C000F" w:tentative="1">
      <w:start w:val="1"/>
      <w:numFmt w:val="decimal"/>
      <w:lvlText w:val="%7."/>
      <w:lvlJc w:val="left"/>
      <w:pPr>
        <w:ind w:left="4714" w:hanging="360"/>
      </w:pPr>
    </w:lvl>
    <w:lvl w:ilvl="7" w:tplc="040C0019" w:tentative="1">
      <w:start w:val="1"/>
      <w:numFmt w:val="lowerLetter"/>
      <w:lvlText w:val="%8."/>
      <w:lvlJc w:val="left"/>
      <w:pPr>
        <w:ind w:left="5434" w:hanging="360"/>
      </w:pPr>
    </w:lvl>
    <w:lvl w:ilvl="8" w:tplc="040C001B" w:tentative="1">
      <w:start w:val="1"/>
      <w:numFmt w:val="lowerRoman"/>
      <w:lvlText w:val="%9."/>
      <w:lvlJc w:val="right"/>
      <w:pPr>
        <w:ind w:left="6154" w:hanging="180"/>
      </w:pPr>
    </w:lvl>
  </w:abstractNum>
  <w:abstractNum w:abstractNumId="74">
    <w:nsid w:val="501C0505"/>
    <w:multiLevelType w:val="hybridMultilevel"/>
    <w:tmpl w:val="7ED42DE8"/>
    <w:lvl w:ilvl="0" w:tplc="040C000F">
      <w:start w:val="1"/>
      <w:numFmt w:val="decimal"/>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75">
    <w:nsid w:val="515F6A5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6">
    <w:nsid w:val="5173744C"/>
    <w:multiLevelType w:val="hybridMultilevel"/>
    <w:tmpl w:val="10C8154C"/>
    <w:lvl w:ilvl="0" w:tplc="4216B1D2">
      <w:start w:val="1"/>
      <w:numFmt w:val="decimal"/>
      <w:lvlText w:val="%1"/>
      <w:lvlJc w:val="left"/>
      <w:pPr>
        <w:ind w:left="360" w:hanging="360"/>
      </w:pPr>
      <w:rPr>
        <w:rFonts w:ascii="Calibri" w:eastAsia="Calibri" w:hAnsi="Calibri" w:cs="Times New Roman"/>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77">
    <w:nsid w:val="5463227C"/>
    <w:multiLevelType w:val="hybridMultilevel"/>
    <w:tmpl w:val="7376162A"/>
    <w:lvl w:ilvl="0" w:tplc="AA786210">
      <w:start w:val="1"/>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FC8904C">
      <w:start w:val="1"/>
      <w:numFmt w:val="lowerLetter"/>
      <w:lvlText w:val="%2"/>
      <w:lvlJc w:val="left"/>
      <w:pPr>
        <w:ind w:left="45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0400206">
      <w:start w:val="1"/>
      <w:numFmt w:val="lowerRoman"/>
      <w:lvlText w:val="%3"/>
      <w:lvlJc w:val="left"/>
      <w:pPr>
        <w:ind w:left="54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00F2B898">
      <w:start w:val="1"/>
      <w:numFmt w:val="decimal"/>
      <w:lvlText w:val="%4."/>
      <w:lvlJc w:val="left"/>
      <w:pPr>
        <w:ind w:left="1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568EA8C">
      <w:start w:val="1"/>
      <w:numFmt w:val="lowerLetter"/>
      <w:lvlText w:val="%5"/>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0042A78">
      <w:start w:val="1"/>
      <w:numFmt w:val="lowerRoman"/>
      <w:lvlText w:val="%6"/>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31E73E4">
      <w:start w:val="1"/>
      <w:numFmt w:val="decimal"/>
      <w:lvlText w:val="%7"/>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F9A0116">
      <w:start w:val="1"/>
      <w:numFmt w:val="lowerLetter"/>
      <w:lvlText w:val="%8"/>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230D49E">
      <w:start w:val="1"/>
      <w:numFmt w:val="lowerRoman"/>
      <w:lvlText w:val="%9"/>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8">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nsid w:val="550C724D"/>
    <w:multiLevelType w:val="hybridMultilevel"/>
    <w:tmpl w:val="92F099D4"/>
    <w:lvl w:ilvl="0" w:tplc="E102A4A4">
      <w:start w:val="1"/>
      <w:numFmt w:val="bullet"/>
      <w:lvlText w:val="•"/>
      <w:lvlJc w:val="left"/>
      <w:pPr>
        <w:ind w:left="77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1DC6832">
      <w:start w:val="1"/>
      <w:numFmt w:val="bullet"/>
      <w:lvlText w:val="o"/>
      <w:lvlJc w:val="left"/>
      <w:pPr>
        <w:ind w:left="162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E3DC06E4">
      <w:start w:val="1"/>
      <w:numFmt w:val="bullet"/>
      <w:lvlText w:val="▪"/>
      <w:lvlJc w:val="left"/>
      <w:pPr>
        <w:ind w:left="234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9F4C9C24">
      <w:start w:val="1"/>
      <w:numFmt w:val="bullet"/>
      <w:lvlText w:val="•"/>
      <w:lvlJc w:val="left"/>
      <w:pPr>
        <w:ind w:left="30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5367986">
      <w:start w:val="1"/>
      <w:numFmt w:val="bullet"/>
      <w:lvlText w:val="o"/>
      <w:lvlJc w:val="left"/>
      <w:pPr>
        <w:ind w:left="378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897497D6">
      <w:start w:val="1"/>
      <w:numFmt w:val="bullet"/>
      <w:lvlText w:val="▪"/>
      <w:lvlJc w:val="left"/>
      <w:pPr>
        <w:ind w:left="450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55644436">
      <w:start w:val="1"/>
      <w:numFmt w:val="bullet"/>
      <w:lvlText w:val="•"/>
      <w:lvlJc w:val="left"/>
      <w:pPr>
        <w:ind w:left="52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DE4D708">
      <w:start w:val="1"/>
      <w:numFmt w:val="bullet"/>
      <w:lvlText w:val="o"/>
      <w:lvlJc w:val="left"/>
      <w:pPr>
        <w:ind w:left="594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DE924C72">
      <w:start w:val="1"/>
      <w:numFmt w:val="bullet"/>
      <w:lvlText w:val="▪"/>
      <w:lvlJc w:val="left"/>
      <w:pPr>
        <w:ind w:left="66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80">
    <w:nsid w:val="587076FD"/>
    <w:multiLevelType w:val="hybridMultilevel"/>
    <w:tmpl w:val="5232C460"/>
    <w:lvl w:ilvl="0" w:tplc="040C000B">
      <w:start w:val="1"/>
      <w:numFmt w:val="bullet"/>
      <w:lvlText w:val=""/>
      <w:lvlJc w:val="left"/>
      <w:pPr>
        <w:ind w:left="784" w:hanging="360"/>
      </w:pPr>
      <w:rPr>
        <w:rFonts w:ascii="Wingdings" w:hAnsi="Wingdings" w:hint="default"/>
      </w:rPr>
    </w:lvl>
    <w:lvl w:ilvl="1" w:tplc="040C0003" w:tentative="1">
      <w:start w:val="1"/>
      <w:numFmt w:val="bullet"/>
      <w:lvlText w:val="o"/>
      <w:lvlJc w:val="left"/>
      <w:pPr>
        <w:ind w:left="1504" w:hanging="360"/>
      </w:pPr>
      <w:rPr>
        <w:rFonts w:ascii="Courier New" w:hAnsi="Courier New" w:cs="Courier New" w:hint="default"/>
      </w:rPr>
    </w:lvl>
    <w:lvl w:ilvl="2" w:tplc="040C0005" w:tentative="1">
      <w:start w:val="1"/>
      <w:numFmt w:val="bullet"/>
      <w:lvlText w:val=""/>
      <w:lvlJc w:val="left"/>
      <w:pPr>
        <w:ind w:left="2224" w:hanging="360"/>
      </w:pPr>
      <w:rPr>
        <w:rFonts w:ascii="Wingdings" w:hAnsi="Wingdings" w:hint="default"/>
      </w:rPr>
    </w:lvl>
    <w:lvl w:ilvl="3" w:tplc="040C0001" w:tentative="1">
      <w:start w:val="1"/>
      <w:numFmt w:val="bullet"/>
      <w:lvlText w:val=""/>
      <w:lvlJc w:val="left"/>
      <w:pPr>
        <w:ind w:left="2944" w:hanging="360"/>
      </w:pPr>
      <w:rPr>
        <w:rFonts w:ascii="Symbol" w:hAnsi="Symbol" w:hint="default"/>
      </w:rPr>
    </w:lvl>
    <w:lvl w:ilvl="4" w:tplc="040C0003" w:tentative="1">
      <w:start w:val="1"/>
      <w:numFmt w:val="bullet"/>
      <w:lvlText w:val="o"/>
      <w:lvlJc w:val="left"/>
      <w:pPr>
        <w:ind w:left="3664" w:hanging="360"/>
      </w:pPr>
      <w:rPr>
        <w:rFonts w:ascii="Courier New" w:hAnsi="Courier New" w:cs="Courier New" w:hint="default"/>
      </w:rPr>
    </w:lvl>
    <w:lvl w:ilvl="5" w:tplc="040C0005" w:tentative="1">
      <w:start w:val="1"/>
      <w:numFmt w:val="bullet"/>
      <w:lvlText w:val=""/>
      <w:lvlJc w:val="left"/>
      <w:pPr>
        <w:ind w:left="4384" w:hanging="360"/>
      </w:pPr>
      <w:rPr>
        <w:rFonts w:ascii="Wingdings" w:hAnsi="Wingdings" w:hint="default"/>
      </w:rPr>
    </w:lvl>
    <w:lvl w:ilvl="6" w:tplc="040C0001" w:tentative="1">
      <w:start w:val="1"/>
      <w:numFmt w:val="bullet"/>
      <w:lvlText w:val=""/>
      <w:lvlJc w:val="left"/>
      <w:pPr>
        <w:ind w:left="5104" w:hanging="360"/>
      </w:pPr>
      <w:rPr>
        <w:rFonts w:ascii="Symbol" w:hAnsi="Symbol" w:hint="default"/>
      </w:rPr>
    </w:lvl>
    <w:lvl w:ilvl="7" w:tplc="040C0003" w:tentative="1">
      <w:start w:val="1"/>
      <w:numFmt w:val="bullet"/>
      <w:lvlText w:val="o"/>
      <w:lvlJc w:val="left"/>
      <w:pPr>
        <w:ind w:left="5824" w:hanging="360"/>
      </w:pPr>
      <w:rPr>
        <w:rFonts w:ascii="Courier New" w:hAnsi="Courier New" w:cs="Courier New" w:hint="default"/>
      </w:rPr>
    </w:lvl>
    <w:lvl w:ilvl="8" w:tplc="040C0005" w:tentative="1">
      <w:start w:val="1"/>
      <w:numFmt w:val="bullet"/>
      <w:lvlText w:val=""/>
      <w:lvlJc w:val="left"/>
      <w:pPr>
        <w:ind w:left="6544" w:hanging="360"/>
      </w:pPr>
      <w:rPr>
        <w:rFonts w:ascii="Wingdings" w:hAnsi="Wingdings" w:hint="default"/>
      </w:rPr>
    </w:lvl>
  </w:abstractNum>
  <w:abstractNum w:abstractNumId="81">
    <w:nsid w:val="59060596"/>
    <w:multiLevelType w:val="hybridMultilevel"/>
    <w:tmpl w:val="08563D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5B2C67E1"/>
    <w:multiLevelType w:val="hybridMultilevel"/>
    <w:tmpl w:val="E2241428"/>
    <w:lvl w:ilvl="0" w:tplc="810E5C0C">
      <w:start w:val="1"/>
      <w:numFmt w:val="bullet"/>
      <w:lvlText w:val="❖"/>
      <w:lvlJc w:val="left"/>
      <w:pPr>
        <w:ind w:left="9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B484BF3A">
      <w:start w:val="1"/>
      <w:numFmt w:val="bullet"/>
      <w:lvlText w:val="-"/>
      <w:lvlJc w:val="left"/>
      <w:pPr>
        <w:ind w:left="1236"/>
      </w:pPr>
      <w:rPr>
        <w:rFonts w:ascii="Trebuchet MS" w:eastAsia="Trebuchet MS" w:hAnsi="Trebuchet MS" w:cs="Trebuchet MS"/>
        <w:b w:val="0"/>
        <w:i w:val="0"/>
        <w:strike w:val="0"/>
        <w:dstrike w:val="0"/>
        <w:color w:val="000000"/>
        <w:sz w:val="22"/>
        <w:u w:val="none" w:color="000000"/>
        <w:bdr w:val="none" w:sz="0" w:space="0" w:color="auto"/>
        <w:shd w:val="clear" w:color="auto" w:fill="auto"/>
        <w:vertAlign w:val="baseline"/>
      </w:rPr>
    </w:lvl>
    <w:lvl w:ilvl="2" w:tplc="AB5A4B20">
      <w:start w:val="1"/>
      <w:numFmt w:val="bullet"/>
      <w:lvlText w:val="▪"/>
      <w:lvlJc w:val="left"/>
      <w:pPr>
        <w:ind w:left="1958"/>
      </w:pPr>
      <w:rPr>
        <w:rFonts w:ascii="Trebuchet MS" w:eastAsia="Trebuchet MS" w:hAnsi="Trebuchet MS" w:cs="Trebuchet MS"/>
        <w:b w:val="0"/>
        <w:i w:val="0"/>
        <w:strike w:val="0"/>
        <w:dstrike w:val="0"/>
        <w:color w:val="000000"/>
        <w:sz w:val="22"/>
        <w:u w:val="none" w:color="000000"/>
        <w:bdr w:val="none" w:sz="0" w:space="0" w:color="auto"/>
        <w:shd w:val="clear" w:color="auto" w:fill="auto"/>
        <w:vertAlign w:val="baseline"/>
      </w:rPr>
    </w:lvl>
    <w:lvl w:ilvl="3" w:tplc="788E511E">
      <w:start w:val="1"/>
      <w:numFmt w:val="bullet"/>
      <w:lvlText w:val="•"/>
      <w:lvlJc w:val="left"/>
      <w:pPr>
        <w:ind w:left="2678"/>
      </w:pPr>
      <w:rPr>
        <w:rFonts w:ascii="Trebuchet MS" w:eastAsia="Trebuchet MS" w:hAnsi="Trebuchet MS" w:cs="Trebuchet MS"/>
        <w:b w:val="0"/>
        <w:i w:val="0"/>
        <w:strike w:val="0"/>
        <w:dstrike w:val="0"/>
        <w:color w:val="000000"/>
        <w:sz w:val="22"/>
        <w:u w:val="none" w:color="000000"/>
        <w:bdr w:val="none" w:sz="0" w:space="0" w:color="auto"/>
        <w:shd w:val="clear" w:color="auto" w:fill="auto"/>
        <w:vertAlign w:val="baseline"/>
      </w:rPr>
    </w:lvl>
    <w:lvl w:ilvl="4" w:tplc="4D38D620">
      <w:start w:val="1"/>
      <w:numFmt w:val="bullet"/>
      <w:lvlText w:val="o"/>
      <w:lvlJc w:val="left"/>
      <w:pPr>
        <w:ind w:left="3398"/>
      </w:pPr>
      <w:rPr>
        <w:rFonts w:ascii="Trebuchet MS" w:eastAsia="Trebuchet MS" w:hAnsi="Trebuchet MS" w:cs="Trebuchet MS"/>
        <w:b w:val="0"/>
        <w:i w:val="0"/>
        <w:strike w:val="0"/>
        <w:dstrike w:val="0"/>
        <w:color w:val="000000"/>
        <w:sz w:val="22"/>
        <w:u w:val="none" w:color="000000"/>
        <w:bdr w:val="none" w:sz="0" w:space="0" w:color="auto"/>
        <w:shd w:val="clear" w:color="auto" w:fill="auto"/>
        <w:vertAlign w:val="baseline"/>
      </w:rPr>
    </w:lvl>
    <w:lvl w:ilvl="5" w:tplc="054A353A">
      <w:start w:val="1"/>
      <w:numFmt w:val="bullet"/>
      <w:lvlText w:val="▪"/>
      <w:lvlJc w:val="left"/>
      <w:pPr>
        <w:ind w:left="4118"/>
      </w:pPr>
      <w:rPr>
        <w:rFonts w:ascii="Trebuchet MS" w:eastAsia="Trebuchet MS" w:hAnsi="Trebuchet MS" w:cs="Trebuchet MS"/>
        <w:b w:val="0"/>
        <w:i w:val="0"/>
        <w:strike w:val="0"/>
        <w:dstrike w:val="0"/>
        <w:color w:val="000000"/>
        <w:sz w:val="22"/>
        <w:u w:val="none" w:color="000000"/>
        <w:bdr w:val="none" w:sz="0" w:space="0" w:color="auto"/>
        <w:shd w:val="clear" w:color="auto" w:fill="auto"/>
        <w:vertAlign w:val="baseline"/>
      </w:rPr>
    </w:lvl>
    <w:lvl w:ilvl="6" w:tplc="5482844C">
      <w:start w:val="1"/>
      <w:numFmt w:val="bullet"/>
      <w:lvlText w:val="•"/>
      <w:lvlJc w:val="left"/>
      <w:pPr>
        <w:ind w:left="4838"/>
      </w:pPr>
      <w:rPr>
        <w:rFonts w:ascii="Trebuchet MS" w:eastAsia="Trebuchet MS" w:hAnsi="Trebuchet MS" w:cs="Trebuchet MS"/>
        <w:b w:val="0"/>
        <w:i w:val="0"/>
        <w:strike w:val="0"/>
        <w:dstrike w:val="0"/>
        <w:color w:val="000000"/>
        <w:sz w:val="22"/>
        <w:u w:val="none" w:color="000000"/>
        <w:bdr w:val="none" w:sz="0" w:space="0" w:color="auto"/>
        <w:shd w:val="clear" w:color="auto" w:fill="auto"/>
        <w:vertAlign w:val="baseline"/>
      </w:rPr>
    </w:lvl>
    <w:lvl w:ilvl="7" w:tplc="C96013BC">
      <w:start w:val="1"/>
      <w:numFmt w:val="bullet"/>
      <w:lvlText w:val="o"/>
      <w:lvlJc w:val="left"/>
      <w:pPr>
        <w:ind w:left="5558"/>
      </w:pPr>
      <w:rPr>
        <w:rFonts w:ascii="Trebuchet MS" w:eastAsia="Trebuchet MS" w:hAnsi="Trebuchet MS" w:cs="Trebuchet MS"/>
        <w:b w:val="0"/>
        <w:i w:val="0"/>
        <w:strike w:val="0"/>
        <w:dstrike w:val="0"/>
        <w:color w:val="000000"/>
        <w:sz w:val="22"/>
        <w:u w:val="none" w:color="000000"/>
        <w:bdr w:val="none" w:sz="0" w:space="0" w:color="auto"/>
        <w:shd w:val="clear" w:color="auto" w:fill="auto"/>
        <w:vertAlign w:val="baseline"/>
      </w:rPr>
    </w:lvl>
    <w:lvl w:ilvl="8" w:tplc="5F76933E">
      <w:start w:val="1"/>
      <w:numFmt w:val="bullet"/>
      <w:lvlText w:val="▪"/>
      <w:lvlJc w:val="left"/>
      <w:pPr>
        <w:ind w:left="6278"/>
      </w:pPr>
      <w:rPr>
        <w:rFonts w:ascii="Trebuchet MS" w:eastAsia="Trebuchet MS" w:hAnsi="Trebuchet MS" w:cs="Trebuchet MS"/>
        <w:b w:val="0"/>
        <w:i w:val="0"/>
        <w:strike w:val="0"/>
        <w:dstrike w:val="0"/>
        <w:color w:val="000000"/>
        <w:sz w:val="22"/>
        <w:u w:val="none" w:color="000000"/>
        <w:bdr w:val="none" w:sz="0" w:space="0" w:color="auto"/>
        <w:shd w:val="clear" w:color="auto" w:fill="auto"/>
        <w:vertAlign w:val="baseline"/>
      </w:rPr>
    </w:lvl>
  </w:abstractNum>
  <w:abstractNum w:abstractNumId="83">
    <w:nsid w:val="5C363B55"/>
    <w:multiLevelType w:val="hybridMultilevel"/>
    <w:tmpl w:val="E542B7DC"/>
    <w:lvl w:ilvl="0" w:tplc="2BE8D594">
      <w:start w:val="1"/>
      <w:numFmt w:val="bullet"/>
      <w:lvlText w:val="-"/>
      <w:lvlJc w:val="left"/>
      <w:pPr>
        <w:ind w:left="16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426C872">
      <w:start w:val="1"/>
      <w:numFmt w:val="bullet"/>
      <w:lvlText w:val="o"/>
      <w:lvlJc w:val="left"/>
      <w:pPr>
        <w:ind w:left="20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26889DC">
      <w:start w:val="1"/>
      <w:numFmt w:val="bullet"/>
      <w:lvlText w:val="▪"/>
      <w:lvlJc w:val="left"/>
      <w:pPr>
        <w:ind w:left="27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824345A">
      <w:start w:val="1"/>
      <w:numFmt w:val="bullet"/>
      <w:lvlText w:val="•"/>
      <w:lvlJc w:val="left"/>
      <w:pPr>
        <w:ind w:left="35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B283C3C">
      <w:start w:val="1"/>
      <w:numFmt w:val="bullet"/>
      <w:lvlText w:val="o"/>
      <w:lvlJc w:val="left"/>
      <w:pPr>
        <w:ind w:left="42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3E7C78B2">
      <w:start w:val="1"/>
      <w:numFmt w:val="bullet"/>
      <w:lvlText w:val="▪"/>
      <w:lvlJc w:val="left"/>
      <w:pPr>
        <w:ind w:left="49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6321848">
      <w:start w:val="1"/>
      <w:numFmt w:val="bullet"/>
      <w:lvlText w:val="•"/>
      <w:lvlJc w:val="left"/>
      <w:pPr>
        <w:ind w:left="56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31A5BF0">
      <w:start w:val="1"/>
      <w:numFmt w:val="bullet"/>
      <w:lvlText w:val="o"/>
      <w:lvlJc w:val="left"/>
      <w:pPr>
        <w:ind w:left="63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8DA4611C">
      <w:start w:val="1"/>
      <w:numFmt w:val="bullet"/>
      <w:lvlText w:val="▪"/>
      <w:lvlJc w:val="left"/>
      <w:pPr>
        <w:ind w:left="710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4">
    <w:nsid w:val="5C9D463B"/>
    <w:multiLevelType w:val="hybridMultilevel"/>
    <w:tmpl w:val="F09E7D80"/>
    <w:lvl w:ilvl="0" w:tplc="040C0009">
      <w:start w:val="1"/>
      <w:numFmt w:val="bullet"/>
      <w:lvlText w:val=""/>
      <w:lvlJc w:val="left"/>
      <w:pPr>
        <w:tabs>
          <w:tab w:val="num" w:pos="340"/>
        </w:tabs>
        <w:ind w:left="340" w:hanging="340"/>
      </w:pPr>
      <w:rPr>
        <w:rFonts w:ascii="Wingdings" w:hAnsi="Wingdings" w:hint="default"/>
        <w:color w:val="auto"/>
      </w:rPr>
    </w:lvl>
    <w:lvl w:ilvl="1" w:tplc="040C0003">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85">
    <w:nsid w:val="5D26493D"/>
    <w:multiLevelType w:val="hybridMultilevel"/>
    <w:tmpl w:val="6D3C3A24"/>
    <w:lvl w:ilvl="0" w:tplc="9EC46238">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86">
    <w:nsid w:val="5EC61B2B"/>
    <w:multiLevelType w:val="hybridMultilevel"/>
    <w:tmpl w:val="0E3462F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5F102FB4"/>
    <w:multiLevelType w:val="hybridMultilevel"/>
    <w:tmpl w:val="8DDEF4FE"/>
    <w:lvl w:ilvl="0" w:tplc="040C0003">
      <w:start w:val="1"/>
      <w:numFmt w:val="bullet"/>
      <w:lvlText w:val="o"/>
      <w:lvlJc w:val="left"/>
      <w:pPr>
        <w:ind w:left="2138" w:hanging="360"/>
      </w:pPr>
      <w:rPr>
        <w:rFonts w:ascii="Courier New" w:hAnsi="Courier New" w:cs="Courier New"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88">
    <w:nsid w:val="61281500"/>
    <w:multiLevelType w:val="hybridMultilevel"/>
    <w:tmpl w:val="A6C0B40A"/>
    <w:lvl w:ilvl="0" w:tplc="87843C10">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A1830DE">
      <w:start w:val="1"/>
      <w:numFmt w:val="bullet"/>
      <w:lvlText w:val="o"/>
      <w:lvlJc w:val="left"/>
      <w:pPr>
        <w:ind w:left="54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C904478">
      <w:start w:val="1"/>
      <w:numFmt w:val="bullet"/>
      <w:lvlText w:val="▪"/>
      <w:lvlJc w:val="left"/>
      <w:pPr>
        <w:ind w:left="73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B9E6E98">
      <w:start w:val="1"/>
      <w:numFmt w:val="bullet"/>
      <w:lvlRestart w:val="0"/>
      <w:lvlText w:val="-"/>
      <w:lvlJc w:val="left"/>
      <w:pPr>
        <w:ind w:left="140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B76FB1A">
      <w:start w:val="1"/>
      <w:numFmt w:val="bullet"/>
      <w:lvlText w:val="o"/>
      <w:lvlJc w:val="left"/>
      <w:pPr>
        <w:ind w:left="22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C5304872">
      <w:start w:val="1"/>
      <w:numFmt w:val="bullet"/>
      <w:lvlText w:val="▪"/>
      <w:lvlJc w:val="left"/>
      <w:pPr>
        <w:ind w:left="29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4B2C580">
      <w:start w:val="1"/>
      <w:numFmt w:val="bullet"/>
      <w:lvlText w:val="•"/>
      <w:lvlJc w:val="left"/>
      <w:pPr>
        <w:ind w:left="36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B564E32">
      <w:start w:val="1"/>
      <w:numFmt w:val="bullet"/>
      <w:lvlText w:val="o"/>
      <w:lvlJc w:val="left"/>
      <w:pPr>
        <w:ind w:left="43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8445912">
      <w:start w:val="1"/>
      <w:numFmt w:val="bullet"/>
      <w:lvlText w:val="▪"/>
      <w:lvlJc w:val="left"/>
      <w:pPr>
        <w:ind w:left="5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9">
    <w:nsid w:val="62400472"/>
    <w:multiLevelType w:val="multilevel"/>
    <w:tmpl w:val="8304AF78"/>
    <w:lvl w:ilvl="0">
      <w:start w:val="7"/>
      <w:numFmt w:val="upperRoman"/>
      <w:lvlText w:val="%1."/>
      <w:lvlJc w:val="left"/>
      <w:pPr>
        <w:ind w:left="1124"/>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155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start w:val="1"/>
      <w:numFmt w:val="decimal"/>
      <w:lvlText w:val="%1.%2.%3."/>
      <w:lvlJc w:val="left"/>
      <w:pPr>
        <w:ind w:left="155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bullet"/>
      <w:lvlText w:val="-"/>
      <w:lvlJc w:val="left"/>
      <w:pPr>
        <w:ind w:left="155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bullet"/>
      <w:lvlText w:val="▪"/>
      <w:lvlJc w:val="left"/>
      <w:pPr>
        <w:ind w:left="23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bullet"/>
      <w:lvlText w:val="•"/>
      <w:lvlJc w:val="left"/>
      <w:pPr>
        <w:ind w:left="30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bullet"/>
      <w:lvlText w:val="o"/>
      <w:lvlJc w:val="left"/>
      <w:pPr>
        <w:ind w:left="37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bullet"/>
      <w:lvlText w:val="▪"/>
      <w:lvlJc w:val="left"/>
      <w:pPr>
        <w:ind w:left="4505"/>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0">
    <w:nsid w:val="63D06C7D"/>
    <w:multiLevelType w:val="hybridMultilevel"/>
    <w:tmpl w:val="8E2251F2"/>
    <w:lvl w:ilvl="0" w:tplc="0752492A">
      <w:start w:val="1"/>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41A59B2">
      <w:start w:val="1"/>
      <w:numFmt w:val="lowerLetter"/>
      <w:lvlText w:val="%2"/>
      <w:lvlJc w:val="left"/>
      <w:pPr>
        <w:ind w:left="5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50A490E">
      <w:start w:val="2"/>
      <w:numFmt w:val="decimal"/>
      <w:lvlRestart w:val="0"/>
      <w:lvlText w:val="%3."/>
      <w:lvlJc w:val="left"/>
      <w:pPr>
        <w:ind w:left="112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E6C4A08">
      <w:start w:val="1"/>
      <w:numFmt w:val="decimal"/>
      <w:lvlText w:val="%4"/>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33ABE7E">
      <w:start w:val="1"/>
      <w:numFmt w:val="lowerLetter"/>
      <w:lvlText w:val="%5"/>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63C38A0">
      <w:start w:val="1"/>
      <w:numFmt w:val="lowerRoman"/>
      <w:lvlText w:val="%6"/>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072257C">
      <w:start w:val="1"/>
      <w:numFmt w:val="decimal"/>
      <w:lvlText w:val="%7"/>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3A0286A">
      <w:start w:val="1"/>
      <w:numFmt w:val="lowerLetter"/>
      <w:lvlText w:val="%8"/>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0F0DDC6">
      <w:start w:val="1"/>
      <w:numFmt w:val="lowerRoman"/>
      <w:lvlText w:val="%9"/>
      <w:lvlJc w:val="left"/>
      <w:pPr>
        <w:ind w:left="5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1">
    <w:nsid w:val="64C82731"/>
    <w:multiLevelType w:val="hybridMultilevel"/>
    <w:tmpl w:val="8E5ABC1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nsid w:val="67F143C2"/>
    <w:multiLevelType w:val="hybridMultilevel"/>
    <w:tmpl w:val="78ACF144"/>
    <w:lvl w:ilvl="0" w:tplc="040C000F">
      <w:start w:val="1"/>
      <w:numFmt w:val="decimal"/>
      <w:lvlText w:val="%1."/>
      <w:lvlJc w:val="left"/>
      <w:pPr>
        <w:tabs>
          <w:tab w:val="num" w:pos="720"/>
        </w:tabs>
        <w:ind w:left="720" w:hanging="360"/>
      </w:pPr>
    </w:lvl>
    <w:lvl w:ilvl="1" w:tplc="CA6E9006">
      <w:start w:val="1"/>
      <w:numFmt w:val="bullet"/>
      <w:lvlText w:val=""/>
      <w:lvlJc w:val="left"/>
      <w:pPr>
        <w:tabs>
          <w:tab w:val="num" w:pos="1440"/>
        </w:tabs>
        <w:ind w:left="1440" w:hanging="360"/>
      </w:pPr>
      <w:rPr>
        <w:rFonts w:ascii="Symbol" w:hAnsi="Symbol" w:hint="default"/>
        <w:color w:val="auto"/>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3">
    <w:nsid w:val="6D8D7CF6"/>
    <w:multiLevelType w:val="hybridMultilevel"/>
    <w:tmpl w:val="1FC09504"/>
    <w:lvl w:ilvl="0" w:tplc="040C000F">
      <w:start w:val="1"/>
      <w:numFmt w:val="decimal"/>
      <w:lvlText w:val="%1."/>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nsid w:val="6E55736D"/>
    <w:multiLevelType w:val="multilevel"/>
    <w:tmpl w:val="D82E09B8"/>
    <w:lvl w:ilvl="0">
      <w:start w:val="9"/>
      <w:numFmt w:val="upperRoman"/>
      <w:lvlText w:val="%1."/>
      <w:lvlJc w:val="left"/>
      <w:pPr>
        <w:ind w:left="1124"/>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12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start w:val="1"/>
      <w:numFmt w:val="decimal"/>
      <w:lvlText w:val="%1.%2.%3."/>
      <w:lvlJc w:val="left"/>
      <w:pPr>
        <w:ind w:left="2129"/>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3">
      <w:start w:val="1"/>
      <w:numFmt w:val="bullet"/>
      <w:lvlText w:val="-"/>
      <w:lvlJc w:val="left"/>
      <w:pPr>
        <w:ind w:left="22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bullet"/>
      <w:lvlText w:val="o"/>
      <w:lvlJc w:val="left"/>
      <w:pPr>
        <w:ind w:left="307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bullet"/>
      <w:lvlText w:val="▪"/>
      <w:lvlJc w:val="left"/>
      <w:pPr>
        <w:ind w:left="37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bullet"/>
      <w:lvlText w:val="•"/>
      <w:lvlJc w:val="left"/>
      <w:pPr>
        <w:ind w:left="451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bullet"/>
      <w:lvlText w:val="o"/>
      <w:lvlJc w:val="left"/>
      <w:pPr>
        <w:ind w:left="523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bullet"/>
      <w:lvlText w:val="▪"/>
      <w:lvlJc w:val="left"/>
      <w:pPr>
        <w:ind w:left="595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5">
    <w:nsid w:val="6F055291"/>
    <w:multiLevelType w:val="hybridMultilevel"/>
    <w:tmpl w:val="B61264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nsid w:val="6F1B3EC8"/>
    <w:multiLevelType w:val="hybridMultilevel"/>
    <w:tmpl w:val="A2200E74"/>
    <w:lvl w:ilvl="0" w:tplc="F2AC4B26">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5864C92">
      <w:start w:val="1"/>
      <w:numFmt w:val="bullet"/>
      <w:lvlText w:val="o"/>
      <w:lvlJc w:val="left"/>
      <w:pPr>
        <w:ind w:left="5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5323B7A">
      <w:start w:val="1"/>
      <w:numFmt w:val="bullet"/>
      <w:lvlText w:val="▪"/>
      <w:lvlJc w:val="left"/>
      <w:pPr>
        <w:ind w:left="7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E3A83EC">
      <w:start w:val="1"/>
      <w:numFmt w:val="bullet"/>
      <w:lvlText w:val="•"/>
      <w:lvlJc w:val="left"/>
      <w:pPr>
        <w:ind w:left="89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B48396C">
      <w:start w:val="1"/>
      <w:numFmt w:val="bullet"/>
      <w:lvlRestart w:val="0"/>
      <w:lvlText w:val="-"/>
      <w:lvlJc w:val="left"/>
      <w:pPr>
        <w:ind w:left="15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862D6C6">
      <w:start w:val="1"/>
      <w:numFmt w:val="bullet"/>
      <w:lvlText w:val="▪"/>
      <w:lvlJc w:val="left"/>
      <w:pPr>
        <w:ind w:left="23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C6A1E6C">
      <w:start w:val="1"/>
      <w:numFmt w:val="bullet"/>
      <w:lvlText w:val="•"/>
      <w:lvlJc w:val="left"/>
      <w:pPr>
        <w:ind w:left="30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CEE1646">
      <w:start w:val="1"/>
      <w:numFmt w:val="bullet"/>
      <w:lvlText w:val="o"/>
      <w:lvlJc w:val="left"/>
      <w:pPr>
        <w:ind w:left="3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F60DFA0">
      <w:start w:val="1"/>
      <w:numFmt w:val="bullet"/>
      <w:lvlText w:val="▪"/>
      <w:lvlJc w:val="left"/>
      <w:pPr>
        <w:ind w:left="4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7">
    <w:nsid w:val="6F710B88"/>
    <w:multiLevelType w:val="hybridMultilevel"/>
    <w:tmpl w:val="1CF8DECA"/>
    <w:lvl w:ilvl="0" w:tplc="8F4E4FF4">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6F6D32C">
      <w:start w:val="1"/>
      <w:numFmt w:val="bullet"/>
      <w:lvlRestart w:val="0"/>
      <w:lvlText w:val="-"/>
      <w:lvlJc w:val="left"/>
      <w:pPr>
        <w:ind w:left="123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FE303FEA">
      <w:start w:val="1"/>
      <w:numFmt w:val="bullet"/>
      <w:lvlText w:val="▪"/>
      <w:lvlJc w:val="left"/>
      <w:pPr>
        <w:ind w:left="20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CE2C9B8">
      <w:start w:val="1"/>
      <w:numFmt w:val="bullet"/>
      <w:lvlText w:val="•"/>
      <w:lvlJc w:val="left"/>
      <w:pPr>
        <w:ind w:left="27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1BCD188">
      <w:start w:val="1"/>
      <w:numFmt w:val="bullet"/>
      <w:lvlText w:val="o"/>
      <w:lvlJc w:val="left"/>
      <w:pPr>
        <w:ind w:left="35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4244DCE">
      <w:start w:val="1"/>
      <w:numFmt w:val="bullet"/>
      <w:lvlText w:val="▪"/>
      <w:lvlJc w:val="left"/>
      <w:pPr>
        <w:ind w:left="42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A36CB0A">
      <w:start w:val="1"/>
      <w:numFmt w:val="bullet"/>
      <w:lvlText w:val="•"/>
      <w:lvlJc w:val="left"/>
      <w:pPr>
        <w:ind w:left="49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7205100">
      <w:start w:val="1"/>
      <w:numFmt w:val="bullet"/>
      <w:lvlText w:val="o"/>
      <w:lvlJc w:val="left"/>
      <w:pPr>
        <w:ind w:left="56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9763F7A">
      <w:start w:val="1"/>
      <w:numFmt w:val="bullet"/>
      <w:lvlText w:val="▪"/>
      <w:lvlJc w:val="left"/>
      <w:pPr>
        <w:ind w:left="638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8">
    <w:nsid w:val="6F9C7995"/>
    <w:multiLevelType w:val="hybridMultilevel"/>
    <w:tmpl w:val="14AEAC12"/>
    <w:lvl w:ilvl="0" w:tplc="040C0003">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9">
    <w:nsid w:val="704B30D3"/>
    <w:multiLevelType w:val="hybridMultilevel"/>
    <w:tmpl w:val="AEB0177E"/>
    <w:lvl w:ilvl="0" w:tplc="0E8EB01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73E73FE1"/>
    <w:multiLevelType w:val="singleLevel"/>
    <w:tmpl w:val="040C0009"/>
    <w:lvl w:ilvl="0">
      <w:start w:val="1"/>
      <w:numFmt w:val="bullet"/>
      <w:lvlText w:val=""/>
      <w:lvlJc w:val="left"/>
      <w:pPr>
        <w:ind w:left="720" w:hanging="360"/>
      </w:pPr>
      <w:rPr>
        <w:rFonts w:ascii="Wingdings" w:hAnsi="Wingdings" w:hint="default"/>
      </w:rPr>
    </w:lvl>
  </w:abstractNum>
  <w:abstractNum w:abstractNumId="101">
    <w:nsid w:val="746E6F5F"/>
    <w:multiLevelType w:val="hybridMultilevel"/>
    <w:tmpl w:val="DCD69906"/>
    <w:lvl w:ilvl="0" w:tplc="F8740BE2">
      <w:start w:val="1"/>
      <w:numFmt w:val="bullet"/>
      <w:lvlText w:val="-"/>
      <w:lvlJc w:val="left"/>
      <w:pPr>
        <w:tabs>
          <w:tab w:val="num" w:pos="928"/>
        </w:tabs>
        <w:ind w:left="928" w:hanging="360"/>
      </w:pPr>
      <w:rPr>
        <w:rFonts w:ascii="Times New Roman" w:hAnsi="Times New Roman" w:cs="Times New Roman" w:hint="default"/>
      </w:rPr>
    </w:lvl>
    <w:lvl w:ilvl="1" w:tplc="F8740BE2">
      <w:start w:val="1"/>
      <w:numFmt w:val="bullet"/>
      <w:lvlText w:val="-"/>
      <w:lvlJc w:val="left"/>
      <w:pPr>
        <w:tabs>
          <w:tab w:val="num" w:pos="514"/>
        </w:tabs>
        <w:ind w:left="514" w:hanging="360"/>
      </w:pPr>
      <w:rPr>
        <w:rFonts w:ascii="Times New Roman" w:hAnsi="Times New Roman" w:cs="Times New Roman" w:hint="default"/>
      </w:rPr>
    </w:lvl>
    <w:lvl w:ilvl="2" w:tplc="040C0005">
      <w:start w:val="1"/>
      <w:numFmt w:val="bullet"/>
      <w:lvlText w:val=""/>
      <w:lvlJc w:val="left"/>
      <w:pPr>
        <w:tabs>
          <w:tab w:val="num" w:pos="1234"/>
        </w:tabs>
        <w:ind w:left="1234" w:hanging="360"/>
      </w:pPr>
      <w:rPr>
        <w:rFonts w:ascii="Wingdings" w:hAnsi="Wingdings" w:hint="default"/>
      </w:rPr>
    </w:lvl>
    <w:lvl w:ilvl="3" w:tplc="040C0001" w:tentative="1">
      <w:start w:val="1"/>
      <w:numFmt w:val="bullet"/>
      <w:lvlText w:val=""/>
      <w:lvlJc w:val="left"/>
      <w:pPr>
        <w:tabs>
          <w:tab w:val="num" w:pos="1954"/>
        </w:tabs>
        <w:ind w:left="1954" w:hanging="360"/>
      </w:pPr>
      <w:rPr>
        <w:rFonts w:ascii="Symbol" w:hAnsi="Symbol" w:hint="default"/>
      </w:rPr>
    </w:lvl>
    <w:lvl w:ilvl="4" w:tplc="040C0003" w:tentative="1">
      <w:start w:val="1"/>
      <w:numFmt w:val="bullet"/>
      <w:lvlText w:val="o"/>
      <w:lvlJc w:val="left"/>
      <w:pPr>
        <w:tabs>
          <w:tab w:val="num" w:pos="2674"/>
        </w:tabs>
        <w:ind w:left="2674" w:hanging="360"/>
      </w:pPr>
      <w:rPr>
        <w:rFonts w:ascii="Courier New" w:hAnsi="Courier New" w:cs="Courier New" w:hint="default"/>
      </w:rPr>
    </w:lvl>
    <w:lvl w:ilvl="5" w:tplc="040C0005" w:tentative="1">
      <w:start w:val="1"/>
      <w:numFmt w:val="bullet"/>
      <w:lvlText w:val=""/>
      <w:lvlJc w:val="left"/>
      <w:pPr>
        <w:tabs>
          <w:tab w:val="num" w:pos="3394"/>
        </w:tabs>
        <w:ind w:left="3394" w:hanging="360"/>
      </w:pPr>
      <w:rPr>
        <w:rFonts w:ascii="Wingdings" w:hAnsi="Wingdings" w:hint="default"/>
      </w:rPr>
    </w:lvl>
    <w:lvl w:ilvl="6" w:tplc="040C0001" w:tentative="1">
      <w:start w:val="1"/>
      <w:numFmt w:val="bullet"/>
      <w:lvlText w:val=""/>
      <w:lvlJc w:val="left"/>
      <w:pPr>
        <w:tabs>
          <w:tab w:val="num" w:pos="4114"/>
        </w:tabs>
        <w:ind w:left="4114" w:hanging="360"/>
      </w:pPr>
      <w:rPr>
        <w:rFonts w:ascii="Symbol" w:hAnsi="Symbol" w:hint="default"/>
      </w:rPr>
    </w:lvl>
    <w:lvl w:ilvl="7" w:tplc="040C0003" w:tentative="1">
      <w:start w:val="1"/>
      <w:numFmt w:val="bullet"/>
      <w:lvlText w:val="o"/>
      <w:lvlJc w:val="left"/>
      <w:pPr>
        <w:tabs>
          <w:tab w:val="num" w:pos="4834"/>
        </w:tabs>
        <w:ind w:left="4834" w:hanging="360"/>
      </w:pPr>
      <w:rPr>
        <w:rFonts w:ascii="Courier New" w:hAnsi="Courier New" w:cs="Courier New" w:hint="default"/>
      </w:rPr>
    </w:lvl>
    <w:lvl w:ilvl="8" w:tplc="040C0005" w:tentative="1">
      <w:start w:val="1"/>
      <w:numFmt w:val="bullet"/>
      <w:lvlText w:val=""/>
      <w:lvlJc w:val="left"/>
      <w:pPr>
        <w:tabs>
          <w:tab w:val="num" w:pos="5554"/>
        </w:tabs>
        <w:ind w:left="5554" w:hanging="360"/>
      </w:pPr>
      <w:rPr>
        <w:rFonts w:ascii="Wingdings" w:hAnsi="Wingdings" w:hint="default"/>
      </w:rPr>
    </w:lvl>
  </w:abstractNum>
  <w:abstractNum w:abstractNumId="102">
    <w:nsid w:val="75587966"/>
    <w:multiLevelType w:val="hybridMultilevel"/>
    <w:tmpl w:val="32C2B28A"/>
    <w:lvl w:ilvl="0" w:tplc="E640A118">
      <w:start w:val="1"/>
      <w:numFmt w:val="bullet"/>
      <w:lvlText w:val="-"/>
      <w:lvlJc w:val="left"/>
      <w:pPr>
        <w:ind w:left="53"/>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1" w:tplc="C6FEB194">
      <w:start w:val="1"/>
      <w:numFmt w:val="bullet"/>
      <w:lvlText w:val="o"/>
      <w:lvlJc w:val="left"/>
      <w:pPr>
        <w:ind w:left="1133"/>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2" w:tplc="FDE4DFD6">
      <w:start w:val="1"/>
      <w:numFmt w:val="bullet"/>
      <w:lvlText w:val="▪"/>
      <w:lvlJc w:val="left"/>
      <w:pPr>
        <w:ind w:left="1853"/>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3" w:tplc="C9A2CDC0">
      <w:start w:val="1"/>
      <w:numFmt w:val="bullet"/>
      <w:lvlText w:val="•"/>
      <w:lvlJc w:val="left"/>
      <w:pPr>
        <w:ind w:left="2573"/>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4" w:tplc="D3363880">
      <w:start w:val="1"/>
      <w:numFmt w:val="bullet"/>
      <w:lvlText w:val="o"/>
      <w:lvlJc w:val="left"/>
      <w:pPr>
        <w:ind w:left="3293"/>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5" w:tplc="142E913C">
      <w:start w:val="1"/>
      <w:numFmt w:val="bullet"/>
      <w:lvlText w:val="▪"/>
      <w:lvlJc w:val="left"/>
      <w:pPr>
        <w:ind w:left="4013"/>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6" w:tplc="4FD4FE2C">
      <w:start w:val="1"/>
      <w:numFmt w:val="bullet"/>
      <w:lvlText w:val="•"/>
      <w:lvlJc w:val="left"/>
      <w:pPr>
        <w:ind w:left="4733"/>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7" w:tplc="896A2672">
      <w:start w:val="1"/>
      <w:numFmt w:val="bullet"/>
      <w:lvlText w:val="o"/>
      <w:lvlJc w:val="left"/>
      <w:pPr>
        <w:ind w:left="5453"/>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lvl w:ilvl="8" w:tplc="5ADAC820">
      <w:start w:val="1"/>
      <w:numFmt w:val="bullet"/>
      <w:lvlText w:val="▪"/>
      <w:lvlJc w:val="left"/>
      <w:pPr>
        <w:ind w:left="6173"/>
      </w:pPr>
      <w:rPr>
        <w:rFonts w:ascii="Cambria" w:eastAsia="Cambria" w:hAnsi="Cambria" w:cs="Cambria"/>
        <w:b w:val="0"/>
        <w:i w:val="0"/>
        <w:strike w:val="0"/>
        <w:dstrike w:val="0"/>
        <w:color w:val="000000"/>
        <w:sz w:val="24"/>
        <w:u w:val="none" w:color="000000"/>
        <w:bdr w:val="none" w:sz="0" w:space="0" w:color="auto"/>
        <w:shd w:val="clear" w:color="auto" w:fill="auto"/>
        <w:vertAlign w:val="baseline"/>
      </w:rPr>
    </w:lvl>
  </w:abstractNum>
  <w:abstractNum w:abstractNumId="103">
    <w:nsid w:val="76376E1F"/>
    <w:multiLevelType w:val="hybridMultilevel"/>
    <w:tmpl w:val="0F36DCD6"/>
    <w:lvl w:ilvl="0" w:tplc="040C0003">
      <w:numFmt w:val="bullet"/>
      <w:lvlText w:val="-"/>
      <w:lvlJc w:val="left"/>
      <w:pPr>
        <w:tabs>
          <w:tab w:val="num" w:pos="502"/>
        </w:tabs>
        <w:ind w:left="502" w:hanging="360"/>
      </w:pPr>
      <w:rPr>
        <w:rFonts w:ascii="Times New Roman" w:eastAsia="Times New Roman" w:hAnsi="Times New Roman" w:cs="Times New Roman" w:hint="default"/>
      </w:rPr>
    </w:lvl>
    <w:lvl w:ilvl="1" w:tplc="040C0003">
      <w:start w:val="1"/>
      <w:numFmt w:val="bullet"/>
      <w:lvlText w:val="o"/>
      <w:lvlJc w:val="left"/>
      <w:pPr>
        <w:tabs>
          <w:tab w:val="num" w:pos="1222"/>
        </w:tabs>
        <w:ind w:left="1222" w:hanging="360"/>
      </w:pPr>
      <w:rPr>
        <w:rFonts w:ascii="Courier New" w:hAnsi="Courier New" w:cs="Courier New" w:hint="default"/>
      </w:rPr>
    </w:lvl>
    <w:lvl w:ilvl="2" w:tplc="040C0005" w:tentative="1">
      <w:start w:val="1"/>
      <w:numFmt w:val="bullet"/>
      <w:lvlText w:val=""/>
      <w:lvlJc w:val="left"/>
      <w:pPr>
        <w:tabs>
          <w:tab w:val="num" w:pos="1942"/>
        </w:tabs>
        <w:ind w:left="1942" w:hanging="360"/>
      </w:pPr>
      <w:rPr>
        <w:rFonts w:ascii="Wingdings" w:hAnsi="Wingdings" w:hint="default"/>
      </w:rPr>
    </w:lvl>
    <w:lvl w:ilvl="3" w:tplc="040C0001" w:tentative="1">
      <w:start w:val="1"/>
      <w:numFmt w:val="bullet"/>
      <w:lvlText w:val=""/>
      <w:lvlJc w:val="left"/>
      <w:pPr>
        <w:tabs>
          <w:tab w:val="num" w:pos="2662"/>
        </w:tabs>
        <w:ind w:left="2662" w:hanging="360"/>
      </w:pPr>
      <w:rPr>
        <w:rFonts w:ascii="Symbol" w:hAnsi="Symbol" w:hint="default"/>
      </w:rPr>
    </w:lvl>
    <w:lvl w:ilvl="4" w:tplc="040C0003" w:tentative="1">
      <w:start w:val="1"/>
      <w:numFmt w:val="bullet"/>
      <w:lvlText w:val="o"/>
      <w:lvlJc w:val="left"/>
      <w:pPr>
        <w:tabs>
          <w:tab w:val="num" w:pos="3382"/>
        </w:tabs>
        <w:ind w:left="3382" w:hanging="360"/>
      </w:pPr>
      <w:rPr>
        <w:rFonts w:ascii="Courier New" w:hAnsi="Courier New" w:cs="Courier New" w:hint="default"/>
      </w:rPr>
    </w:lvl>
    <w:lvl w:ilvl="5" w:tplc="040C0005" w:tentative="1">
      <w:start w:val="1"/>
      <w:numFmt w:val="bullet"/>
      <w:lvlText w:val=""/>
      <w:lvlJc w:val="left"/>
      <w:pPr>
        <w:tabs>
          <w:tab w:val="num" w:pos="4102"/>
        </w:tabs>
        <w:ind w:left="4102" w:hanging="360"/>
      </w:pPr>
      <w:rPr>
        <w:rFonts w:ascii="Wingdings" w:hAnsi="Wingdings" w:hint="default"/>
      </w:rPr>
    </w:lvl>
    <w:lvl w:ilvl="6" w:tplc="040C0001" w:tentative="1">
      <w:start w:val="1"/>
      <w:numFmt w:val="bullet"/>
      <w:lvlText w:val=""/>
      <w:lvlJc w:val="left"/>
      <w:pPr>
        <w:tabs>
          <w:tab w:val="num" w:pos="4822"/>
        </w:tabs>
        <w:ind w:left="4822" w:hanging="360"/>
      </w:pPr>
      <w:rPr>
        <w:rFonts w:ascii="Symbol" w:hAnsi="Symbol" w:hint="default"/>
      </w:rPr>
    </w:lvl>
    <w:lvl w:ilvl="7" w:tplc="040C0003" w:tentative="1">
      <w:start w:val="1"/>
      <w:numFmt w:val="bullet"/>
      <w:lvlText w:val="o"/>
      <w:lvlJc w:val="left"/>
      <w:pPr>
        <w:tabs>
          <w:tab w:val="num" w:pos="5542"/>
        </w:tabs>
        <w:ind w:left="5542" w:hanging="360"/>
      </w:pPr>
      <w:rPr>
        <w:rFonts w:ascii="Courier New" w:hAnsi="Courier New" w:cs="Courier New" w:hint="default"/>
      </w:rPr>
    </w:lvl>
    <w:lvl w:ilvl="8" w:tplc="040C0005" w:tentative="1">
      <w:start w:val="1"/>
      <w:numFmt w:val="bullet"/>
      <w:lvlText w:val=""/>
      <w:lvlJc w:val="left"/>
      <w:pPr>
        <w:tabs>
          <w:tab w:val="num" w:pos="6262"/>
        </w:tabs>
        <w:ind w:left="6262" w:hanging="360"/>
      </w:pPr>
      <w:rPr>
        <w:rFonts w:ascii="Wingdings" w:hAnsi="Wingdings" w:hint="default"/>
      </w:rPr>
    </w:lvl>
  </w:abstractNum>
  <w:abstractNum w:abstractNumId="104">
    <w:nsid w:val="770C6550"/>
    <w:multiLevelType w:val="multilevel"/>
    <w:tmpl w:val="0D025708"/>
    <w:lvl w:ilvl="0">
      <w:start w:val="13"/>
      <w:numFmt w:val="upperRoman"/>
      <w:lvlText w:val="%1"/>
      <w:lvlJc w:val="left"/>
      <w:pPr>
        <w:ind w:left="36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start w:val="2"/>
      <w:numFmt w:val="decimal"/>
      <w:lvlRestart w:val="0"/>
      <w:lvlText w:val="%1.%2."/>
      <w:lvlJc w:val="left"/>
      <w:pPr>
        <w:ind w:left="1409"/>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63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35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07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79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51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237"/>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957"/>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105">
    <w:nsid w:val="780D525C"/>
    <w:multiLevelType w:val="hybridMultilevel"/>
    <w:tmpl w:val="0C42A4C8"/>
    <w:lvl w:ilvl="0" w:tplc="FFFFFFFF">
      <w:start w:val="1"/>
      <w:numFmt w:val="lowerRoman"/>
      <w:lvlText w:val="(%1)"/>
      <w:lvlJc w:val="left"/>
      <w:pPr>
        <w:tabs>
          <w:tab w:val="num" w:pos="1080"/>
        </w:tabs>
        <w:ind w:left="1080" w:hanging="72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6">
    <w:nsid w:val="7C6A5350"/>
    <w:multiLevelType w:val="hybridMultilevel"/>
    <w:tmpl w:val="C8969F62"/>
    <w:lvl w:ilvl="0" w:tplc="96083870">
      <w:start w:val="1"/>
      <w:numFmt w:val="lowerLetter"/>
      <w:lvlText w:val="%1."/>
      <w:lvlJc w:val="left"/>
      <w:pPr>
        <w:tabs>
          <w:tab w:val="num" w:pos="540"/>
        </w:tabs>
        <w:ind w:left="540" w:hanging="360"/>
      </w:pPr>
      <w:rPr>
        <w:rFonts w:hint="default"/>
      </w:rPr>
    </w:lvl>
    <w:lvl w:ilvl="1" w:tplc="040C0019" w:tentative="1">
      <w:start w:val="1"/>
      <w:numFmt w:val="lowerLetter"/>
      <w:lvlText w:val="%2."/>
      <w:lvlJc w:val="left"/>
      <w:pPr>
        <w:tabs>
          <w:tab w:val="num" w:pos="1620"/>
        </w:tabs>
        <w:ind w:left="1620" w:hanging="360"/>
      </w:pPr>
    </w:lvl>
    <w:lvl w:ilvl="2" w:tplc="040C001B" w:tentative="1">
      <w:start w:val="1"/>
      <w:numFmt w:val="lowerRoman"/>
      <w:lvlText w:val="%3."/>
      <w:lvlJc w:val="right"/>
      <w:pPr>
        <w:tabs>
          <w:tab w:val="num" w:pos="2340"/>
        </w:tabs>
        <w:ind w:left="2340" w:hanging="180"/>
      </w:pPr>
    </w:lvl>
    <w:lvl w:ilvl="3" w:tplc="040C000F" w:tentative="1">
      <w:start w:val="1"/>
      <w:numFmt w:val="decimal"/>
      <w:lvlText w:val="%4."/>
      <w:lvlJc w:val="left"/>
      <w:pPr>
        <w:tabs>
          <w:tab w:val="num" w:pos="3060"/>
        </w:tabs>
        <w:ind w:left="3060" w:hanging="360"/>
      </w:pPr>
    </w:lvl>
    <w:lvl w:ilvl="4" w:tplc="040C0019" w:tentative="1">
      <w:start w:val="1"/>
      <w:numFmt w:val="lowerLetter"/>
      <w:lvlText w:val="%5."/>
      <w:lvlJc w:val="left"/>
      <w:pPr>
        <w:tabs>
          <w:tab w:val="num" w:pos="3780"/>
        </w:tabs>
        <w:ind w:left="3780" w:hanging="360"/>
      </w:pPr>
    </w:lvl>
    <w:lvl w:ilvl="5" w:tplc="040C001B" w:tentative="1">
      <w:start w:val="1"/>
      <w:numFmt w:val="lowerRoman"/>
      <w:lvlText w:val="%6."/>
      <w:lvlJc w:val="right"/>
      <w:pPr>
        <w:tabs>
          <w:tab w:val="num" w:pos="4500"/>
        </w:tabs>
        <w:ind w:left="4500" w:hanging="180"/>
      </w:pPr>
    </w:lvl>
    <w:lvl w:ilvl="6" w:tplc="040C000F" w:tentative="1">
      <w:start w:val="1"/>
      <w:numFmt w:val="decimal"/>
      <w:lvlText w:val="%7."/>
      <w:lvlJc w:val="left"/>
      <w:pPr>
        <w:tabs>
          <w:tab w:val="num" w:pos="5220"/>
        </w:tabs>
        <w:ind w:left="5220" w:hanging="360"/>
      </w:pPr>
    </w:lvl>
    <w:lvl w:ilvl="7" w:tplc="040C0019" w:tentative="1">
      <w:start w:val="1"/>
      <w:numFmt w:val="lowerLetter"/>
      <w:lvlText w:val="%8."/>
      <w:lvlJc w:val="left"/>
      <w:pPr>
        <w:tabs>
          <w:tab w:val="num" w:pos="5940"/>
        </w:tabs>
        <w:ind w:left="5940" w:hanging="360"/>
      </w:pPr>
    </w:lvl>
    <w:lvl w:ilvl="8" w:tplc="040C001B" w:tentative="1">
      <w:start w:val="1"/>
      <w:numFmt w:val="lowerRoman"/>
      <w:lvlText w:val="%9."/>
      <w:lvlJc w:val="right"/>
      <w:pPr>
        <w:tabs>
          <w:tab w:val="num" w:pos="6660"/>
        </w:tabs>
        <w:ind w:left="6660" w:hanging="180"/>
      </w:pPr>
    </w:lvl>
  </w:abstractNum>
  <w:abstractNum w:abstractNumId="107">
    <w:nsid w:val="7D186296"/>
    <w:multiLevelType w:val="hybridMultilevel"/>
    <w:tmpl w:val="9EE42D96"/>
    <w:lvl w:ilvl="0" w:tplc="5DF616E2">
      <w:start w:val="1"/>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0DC5702">
      <w:start w:val="1"/>
      <w:numFmt w:val="lowerLetter"/>
      <w:lvlText w:val="%2"/>
      <w:lvlJc w:val="left"/>
      <w:pPr>
        <w:ind w:left="45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610A0A0">
      <w:start w:val="1"/>
      <w:numFmt w:val="lowerRoman"/>
      <w:lvlText w:val="%3"/>
      <w:lvlJc w:val="left"/>
      <w:pPr>
        <w:ind w:left="54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B0894D2">
      <w:start w:val="1"/>
      <w:numFmt w:val="decimal"/>
      <w:lvlText w:val="%4."/>
      <w:lvlJc w:val="left"/>
      <w:pPr>
        <w:ind w:left="1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D1DED53C">
      <w:start w:val="1"/>
      <w:numFmt w:val="lowerLetter"/>
      <w:lvlText w:val="%5"/>
      <w:lvlJc w:val="left"/>
      <w:pPr>
        <w:ind w:left="19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8D4F8B6">
      <w:start w:val="1"/>
      <w:numFmt w:val="lowerRoman"/>
      <w:lvlText w:val="%6"/>
      <w:lvlJc w:val="left"/>
      <w:pPr>
        <w:ind w:left="26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DA00484">
      <w:start w:val="1"/>
      <w:numFmt w:val="decimal"/>
      <w:lvlText w:val="%7"/>
      <w:lvlJc w:val="left"/>
      <w:pPr>
        <w:ind w:left="3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7B0EBCC">
      <w:start w:val="1"/>
      <w:numFmt w:val="lowerLetter"/>
      <w:lvlText w:val="%8"/>
      <w:lvlJc w:val="left"/>
      <w:pPr>
        <w:ind w:left="4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5D87FCA">
      <w:start w:val="1"/>
      <w:numFmt w:val="lowerRoman"/>
      <w:lvlText w:val="%9"/>
      <w:lvlJc w:val="left"/>
      <w:pPr>
        <w:ind w:left="4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08">
    <w:nsid w:val="7D4503DB"/>
    <w:multiLevelType w:val="hybridMultilevel"/>
    <w:tmpl w:val="1A9C30CC"/>
    <w:lvl w:ilvl="0" w:tplc="8826BC80">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CE246DE">
      <w:start w:val="1"/>
      <w:numFmt w:val="bullet"/>
      <w:lvlText w:val="o"/>
      <w:lvlJc w:val="left"/>
      <w:pPr>
        <w:ind w:left="5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ED6126E">
      <w:start w:val="1"/>
      <w:numFmt w:val="bullet"/>
      <w:lvlText w:val="▪"/>
      <w:lvlJc w:val="left"/>
      <w:pPr>
        <w:ind w:left="64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7544574C">
      <w:start w:val="1"/>
      <w:numFmt w:val="bullet"/>
      <w:lvlText w:val="•"/>
      <w:lvlJc w:val="left"/>
      <w:pPr>
        <w:ind w:left="7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40C8F84">
      <w:start w:val="1"/>
      <w:numFmt w:val="bullet"/>
      <w:lvlRestart w:val="0"/>
      <w:lvlText w:val="-"/>
      <w:lvlJc w:val="left"/>
      <w:pPr>
        <w:ind w:left="140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5F25DFE">
      <w:start w:val="1"/>
      <w:numFmt w:val="bullet"/>
      <w:lvlText w:val="▪"/>
      <w:lvlJc w:val="left"/>
      <w:pPr>
        <w:ind w:left="22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270E462">
      <w:start w:val="1"/>
      <w:numFmt w:val="bullet"/>
      <w:lvlText w:val="•"/>
      <w:lvlJc w:val="left"/>
      <w:pPr>
        <w:ind w:left="29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07A2FAA">
      <w:start w:val="1"/>
      <w:numFmt w:val="bullet"/>
      <w:lvlText w:val="o"/>
      <w:lvlJc w:val="left"/>
      <w:pPr>
        <w:ind w:left="36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660CC76">
      <w:start w:val="1"/>
      <w:numFmt w:val="bullet"/>
      <w:lvlText w:val="▪"/>
      <w:lvlJc w:val="left"/>
      <w:pPr>
        <w:ind w:left="436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09">
    <w:nsid w:val="7D767827"/>
    <w:multiLevelType w:val="multilevel"/>
    <w:tmpl w:val="6A0A8986"/>
    <w:lvl w:ilvl="0">
      <w:start w:val="12"/>
      <w:numFmt w:val="upperRoman"/>
      <w:lvlText w:val="%1."/>
      <w:lvlJc w:val="left"/>
      <w:pPr>
        <w:ind w:left="1265"/>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1409"/>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start w:val="1"/>
      <w:numFmt w:val="decimal"/>
      <w:lvlText w:val="%1.%2.%3."/>
      <w:lvlJc w:val="left"/>
      <w:pPr>
        <w:ind w:left="2271"/>
      </w:pPr>
      <w:rPr>
        <w:rFonts w:ascii="Arial" w:eastAsia="Arial" w:hAnsi="Arial" w:cs="Arial"/>
        <w:b/>
        <w:i/>
        <w:strike w:val="0"/>
        <w:dstrike w:val="0"/>
        <w:color w:val="000000"/>
        <w:sz w:val="24"/>
        <w:u w:val="none" w:color="000000"/>
        <w:bdr w:val="none" w:sz="0" w:space="0" w:color="auto"/>
        <w:shd w:val="clear" w:color="auto" w:fill="auto"/>
        <w:vertAlign w:val="baseline"/>
      </w:rPr>
    </w:lvl>
    <w:lvl w:ilvl="3">
      <w:start w:val="1"/>
      <w:numFmt w:val="bullet"/>
      <w:lvlText w:val="-"/>
      <w:lvlJc w:val="left"/>
      <w:pPr>
        <w:ind w:left="225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start w:val="1"/>
      <w:numFmt w:val="bullet"/>
      <w:lvlText w:val="o"/>
      <w:lvlJc w:val="left"/>
      <w:pPr>
        <w:ind w:left="307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start w:val="1"/>
      <w:numFmt w:val="bullet"/>
      <w:lvlText w:val="▪"/>
      <w:lvlJc w:val="left"/>
      <w:pPr>
        <w:ind w:left="37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start w:val="1"/>
      <w:numFmt w:val="bullet"/>
      <w:lvlText w:val="•"/>
      <w:lvlJc w:val="left"/>
      <w:pPr>
        <w:ind w:left="451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start w:val="1"/>
      <w:numFmt w:val="bullet"/>
      <w:lvlText w:val="o"/>
      <w:lvlJc w:val="left"/>
      <w:pPr>
        <w:ind w:left="523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start w:val="1"/>
      <w:numFmt w:val="bullet"/>
      <w:lvlText w:val="▪"/>
      <w:lvlJc w:val="left"/>
      <w:pPr>
        <w:ind w:left="5957"/>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10">
    <w:nsid w:val="7E2119C1"/>
    <w:multiLevelType w:val="multilevel"/>
    <w:tmpl w:val="5D586F4C"/>
    <w:lvl w:ilvl="0">
      <w:start w:val="10"/>
      <w:numFmt w:val="upperRoman"/>
      <w:lvlText w:val="%1"/>
      <w:lvlJc w:val="left"/>
      <w:pPr>
        <w:ind w:left="360"/>
      </w:pPr>
      <w:rPr>
        <w:rFonts w:ascii="Arial" w:eastAsia="Arial" w:hAnsi="Arial" w:cs="Arial"/>
        <w:b/>
        <w:i/>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360"/>
      </w:pPr>
      <w:rPr>
        <w:rFonts w:ascii="Arial" w:eastAsia="Arial" w:hAnsi="Arial" w:cs="Arial"/>
        <w:b/>
        <w:i/>
        <w:strike w:val="0"/>
        <w:dstrike w:val="0"/>
        <w:color w:val="000000"/>
        <w:sz w:val="24"/>
        <w:u w:val="none" w:color="000000"/>
        <w:bdr w:val="none" w:sz="0" w:space="0" w:color="auto"/>
        <w:shd w:val="clear" w:color="auto" w:fill="auto"/>
        <w:vertAlign w:val="baseline"/>
      </w:rPr>
    </w:lvl>
    <w:lvl w:ilvl="2">
      <w:start w:val="3"/>
      <w:numFmt w:val="decimal"/>
      <w:lvlText w:val="%1.%2.%3."/>
      <w:lvlJc w:val="left"/>
      <w:pPr>
        <w:ind w:left="1394"/>
      </w:pPr>
      <w:rPr>
        <w:rFonts w:ascii="Arial" w:eastAsia="Arial" w:hAnsi="Arial" w:cs="Arial"/>
        <w:b/>
        <w:i/>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622"/>
      </w:pPr>
      <w:rPr>
        <w:rFonts w:ascii="Arial" w:eastAsia="Arial" w:hAnsi="Arial" w:cs="Arial"/>
        <w:b/>
        <w:i/>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342"/>
      </w:pPr>
      <w:rPr>
        <w:rFonts w:ascii="Arial" w:eastAsia="Arial" w:hAnsi="Arial" w:cs="Arial"/>
        <w:b/>
        <w:i/>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062"/>
      </w:pPr>
      <w:rPr>
        <w:rFonts w:ascii="Arial" w:eastAsia="Arial" w:hAnsi="Arial" w:cs="Arial"/>
        <w:b/>
        <w:i/>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782"/>
      </w:pPr>
      <w:rPr>
        <w:rFonts w:ascii="Arial" w:eastAsia="Arial" w:hAnsi="Arial" w:cs="Arial"/>
        <w:b/>
        <w:i/>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502"/>
      </w:pPr>
      <w:rPr>
        <w:rFonts w:ascii="Arial" w:eastAsia="Arial" w:hAnsi="Arial" w:cs="Arial"/>
        <w:b/>
        <w:i/>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222"/>
      </w:pPr>
      <w:rPr>
        <w:rFonts w:ascii="Arial" w:eastAsia="Arial" w:hAnsi="Arial" w:cs="Arial"/>
        <w:b/>
        <w:i/>
        <w:strike w:val="0"/>
        <w:dstrike w:val="0"/>
        <w:color w:val="000000"/>
        <w:sz w:val="24"/>
        <w:u w:val="none" w:color="000000"/>
        <w:bdr w:val="none" w:sz="0" w:space="0" w:color="auto"/>
        <w:shd w:val="clear" w:color="auto" w:fill="auto"/>
        <w:vertAlign w:val="baseline"/>
      </w:rPr>
    </w:lvl>
  </w:abstractNum>
  <w:num w:numId="1">
    <w:abstractNumId w:val="62"/>
  </w:num>
  <w:num w:numId="2">
    <w:abstractNumId w:val="66"/>
  </w:num>
  <w:num w:numId="3">
    <w:abstractNumId w:val="101"/>
  </w:num>
  <w:num w:numId="4">
    <w:abstractNumId w:val="10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3"/>
  </w:num>
  <w:num w:numId="6">
    <w:abstractNumId w:val="43"/>
  </w:num>
  <w:num w:numId="7">
    <w:abstractNumId w:val="40"/>
  </w:num>
  <w:num w:numId="8">
    <w:abstractNumId w:val="6"/>
  </w:num>
  <w:num w:numId="9">
    <w:abstractNumId w:val="99"/>
  </w:num>
  <w:num w:numId="10">
    <w:abstractNumId w:val="33"/>
  </w:num>
  <w:num w:numId="11">
    <w:abstractNumId w:val="98"/>
  </w:num>
  <w:num w:numId="12">
    <w:abstractNumId w:val="57"/>
  </w:num>
  <w:num w:numId="13">
    <w:abstractNumId w:val="69"/>
  </w:num>
  <w:num w:numId="14">
    <w:abstractNumId w:val="80"/>
  </w:num>
  <w:num w:numId="15">
    <w:abstractNumId w:val="48"/>
  </w:num>
  <w:num w:numId="16">
    <w:abstractNumId w:val="78"/>
  </w:num>
  <w:num w:numId="17">
    <w:abstractNumId w:val="38"/>
  </w:num>
  <w:num w:numId="18">
    <w:abstractNumId w:val="92"/>
  </w:num>
  <w:num w:numId="19">
    <w:abstractNumId w:val="7"/>
  </w:num>
  <w:num w:numId="20">
    <w:abstractNumId w:val="0"/>
  </w:num>
  <w:num w:numId="21">
    <w:abstractNumId w:val="93"/>
  </w:num>
  <w:num w:numId="22">
    <w:abstractNumId w:val="105"/>
  </w:num>
  <w:num w:numId="23">
    <w:abstractNumId w:val="4"/>
  </w:num>
  <w:num w:numId="24">
    <w:abstractNumId w:val="72"/>
  </w:num>
  <w:num w:numId="25">
    <w:abstractNumId w:val="49"/>
  </w:num>
  <w:num w:numId="26">
    <w:abstractNumId w:val="106"/>
  </w:num>
  <w:num w:numId="27">
    <w:abstractNumId w:val="87"/>
  </w:num>
  <w:num w:numId="28">
    <w:abstractNumId w:val="21"/>
  </w:num>
  <w:num w:numId="29">
    <w:abstractNumId w:val="5"/>
  </w:num>
  <w:num w:numId="30">
    <w:abstractNumId w:val="34"/>
  </w:num>
  <w:num w:numId="31">
    <w:abstractNumId w:val="15"/>
  </w:num>
  <w:num w:numId="32">
    <w:abstractNumId w:val="74"/>
  </w:num>
  <w:num w:numId="33">
    <w:abstractNumId w:val="32"/>
  </w:num>
  <w:num w:numId="34">
    <w:abstractNumId w:val="85"/>
  </w:num>
  <w:num w:numId="35">
    <w:abstractNumId w:val="65"/>
  </w:num>
  <w:num w:numId="36">
    <w:abstractNumId w:val="61"/>
  </w:num>
  <w:num w:numId="37">
    <w:abstractNumId w:val="60"/>
  </w:num>
  <w:num w:numId="38">
    <w:abstractNumId w:val="45"/>
  </w:num>
  <w:num w:numId="39">
    <w:abstractNumId w:val="27"/>
  </w:num>
  <w:num w:numId="40">
    <w:abstractNumId w:val="11"/>
  </w:num>
  <w:num w:numId="41">
    <w:abstractNumId w:val="84"/>
  </w:num>
  <w:num w:numId="42">
    <w:abstractNumId w:val="31"/>
  </w:num>
  <w:num w:numId="43">
    <w:abstractNumId w:val="19"/>
  </w:num>
  <w:num w:numId="44">
    <w:abstractNumId w:val="63"/>
  </w:num>
  <w:num w:numId="45">
    <w:abstractNumId w:val="44"/>
  </w:num>
  <w:num w:numId="46">
    <w:abstractNumId w:val="81"/>
  </w:num>
  <w:num w:numId="47">
    <w:abstractNumId w:val="86"/>
  </w:num>
  <w:num w:numId="48">
    <w:abstractNumId w:val="73"/>
  </w:num>
  <w:num w:numId="49">
    <w:abstractNumId w:val="36"/>
  </w:num>
  <w:num w:numId="50">
    <w:abstractNumId w:val="50"/>
  </w:num>
  <w:num w:numId="51">
    <w:abstractNumId w:val="20"/>
  </w:num>
  <w:num w:numId="52">
    <w:abstractNumId w:val="30"/>
  </w:num>
  <w:num w:numId="53">
    <w:abstractNumId w:val="68"/>
  </w:num>
  <w:num w:numId="54">
    <w:abstractNumId w:val="82"/>
  </w:num>
  <w:num w:numId="55">
    <w:abstractNumId w:val="76"/>
  </w:num>
  <w:num w:numId="56">
    <w:abstractNumId w:val="35"/>
  </w:num>
  <w:num w:numId="57">
    <w:abstractNumId w:val="51"/>
  </w:num>
  <w:num w:numId="58">
    <w:abstractNumId w:val="55"/>
  </w:num>
  <w:num w:numId="59">
    <w:abstractNumId w:val="54"/>
  </w:num>
  <w:num w:numId="60">
    <w:abstractNumId w:val="47"/>
  </w:num>
  <w:num w:numId="61">
    <w:abstractNumId w:val="79"/>
  </w:num>
  <w:num w:numId="62">
    <w:abstractNumId w:val="8"/>
  </w:num>
  <w:num w:numId="63">
    <w:abstractNumId w:val="9"/>
  </w:num>
  <w:num w:numId="64">
    <w:abstractNumId w:val="22"/>
  </w:num>
  <w:num w:numId="65">
    <w:abstractNumId w:val="3"/>
  </w:num>
  <w:num w:numId="66">
    <w:abstractNumId w:val="39"/>
  </w:num>
  <w:num w:numId="67">
    <w:abstractNumId w:val="12"/>
  </w:num>
  <w:num w:numId="68">
    <w:abstractNumId w:val="42"/>
  </w:num>
  <w:num w:numId="69">
    <w:abstractNumId w:val="64"/>
  </w:num>
  <w:num w:numId="70">
    <w:abstractNumId w:val="46"/>
  </w:num>
  <w:num w:numId="71">
    <w:abstractNumId w:val="88"/>
  </w:num>
  <w:num w:numId="72">
    <w:abstractNumId w:val="56"/>
  </w:num>
  <w:num w:numId="73">
    <w:abstractNumId w:val="89"/>
  </w:num>
  <w:num w:numId="74">
    <w:abstractNumId w:val="107"/>
  </w:num>
  <w:num w:numId="75">
    <w:abstractNumId w:val="96"/>
  </w:num>
  <w:num w:numId="76">
    <w:abstractNumId w:val="77"/>
  </w:num>
  <w:num w:numId="77">
    <w:abstractNumId w:val="28"/>
  </w:num>
  <w:num w:numId="78">
    <w:abstractNumId w:val="71"/>
  </w:num>
  <w:num w:numId="79">
    <w:abstractNumId w:val="90"/>
  </w:num>
  <w:num w:numId="80">
    <w:abstractNumId w:val="67"/>
  </w:num>
  <w:num w:numId="81">
    <w:abstractNumId w:val="18"/>
  </w:num>
  <w:num w:numId="82">
    <w:abstractNumId w:val="94"/>
  </w:num>
  <w:num w:numId="83">
    <w:abstractNumId w:val="26"/>
  </w:num>
  <w:num w:numId="84">
    <w:abstractNumId w:val="108"/>
  </w:num>
  <w:num w:numId="85">
    <w:abstractNumId w:val="110"/>
  </w:num>
  <w:num w:numId="86">
    <w:abstractNumId w:val="109"/>
  </w:num>
  <w:num w:numId="87">
    <w:abstractNumId w:val="41"/>
  </w:num>
  <w:num w:numId="88">
    <w:abstractNumId w:val="70"/>
  </w:num>
  <w:num w:numId="89">
    <w:abstractNumId w:val="53"/>
  </w:num>
  <w:num w:numId="90">
    <w:abstractNumId w:val="29"/>
  </w:num>
  <w:num w:numId="91">
    <w:abstractNumId w:val="52"/>
  </w:num>
  <w:num w:numId="92">
    <w:abstractNumId w:val="97"/>
  </w:num>
  <w:num w:numId="93">
    <w:abstractNumId w:val="83"/>
  </w:num>
  <w:num w:numId="94">
    <w:abstractNumId w:val="104"/>
  </w:num>
  <w:num w:numId="95">
    <w:abstractNumId w:val="25"/>
  </w:num>
  <w:num w:numId="96">
    <w:abstractNumId w:val="102"/>
  </w:num>
  <w:num w:numId="97">
    <w:abstractNumId w:val="17"/>
  </w:num>
  <w:num w:numId="98">
    <w:abstractNumId w:val="14"/>
  </w:num>
  <w:num w:numId="99">
    <w:abstractNumId w:val="16"/>
  </w:num>
  <w:num w:numId="100">
    <w:abstractNumId w:val="58"/>
  </w:num>
  <w:num w:numId="101">
    <w:abstractNumId w:val="10"/>
  </w:num>
  <w:num w:numId="102">
    <w:abstractNumId w:val="13"/>
  </w:num>
  <w:num w:numId="103">
    <w:abstractNumId w:val="75"/>
  </w:num>
  <w:num w:numId="104">
    <w:abstractNumId w:val="100"/>
  </w:num>
  <w:num w:numId="105">
    <w:abstractNumId w:val="23"/>
  </w:num>
  <w:num w:numId="106">
    <w:abstractNumId w:val="37"/>
  </w:num>
  <w:num w:numId="107">
    <w:abstractNumId w:val="91"/>
  </w:num>
  <w:num w:numId="108">
    <w:abstractNumId w:val="59"/>
  </w:num>
  <w:num w:numId="109">
    <w:abstractNumId w:val="1"/>
  </w:num>
  <w:num w:numId="110">
    <w:abstractNumId w:val="2"/>
  </w:num>
  <w:num w:numId="111">
    <w:abstractNumId w:val="24"/>
  </w:num>
  <w:num w:numId="112">
    <w:abstractNumId w:val="95"/>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20F93"/>
    <w:rsid w:val="0000650F"/>
    <w:rsid w:val="00013BCE"/>
    <w:rsid w:val="00016097"/>
    <w:rsid w:val="000239BF"/>
    <w:rsid w:val="00026630"/>
    <w:rsid w:val="0005739A"/>
    <w:rsid w:val="00057519"/>
    <w:rsid w:val="00060859"/>
    <w:rsid w:val="0007668E"/>
    <w:rsid w:val="0008426D"/>
    <w:rsid w:val="000A2CDC"/>
    <w:rsid w:val="000A455E"/>
    <w:rsid w:val="000A6BEA"/>
    <w:rsid w:val="000B335D"/>
    <w:rsid w:val="000C5DA4"/>
    <w:rsid w:val="000F1178"/>
    <w:rsid w:val="001004EE"/>
    <w:rsid w:val="001078D5"/>
    <w:rsid w:val="00136CD4"/>
    <w:rsid w:val="00145C6E"/>
    <w:rsid w:val="00145DB8"/>
    <w:rsid w:val="001537EB"/>
    <w:rsid w:val="0015520C"/>
    <w:rsid w:val="001606DF"/>
    <w:rsid w:val="00160788"/>
    <w:rsid w:val="00164DD5"/>
    <w:rsid w:val="00173D9A"/>
    <w:rsid w:val="00197345"/>
    <w:rsid w:val="001A213F"/>
    <w:rsid w:val="001A686A"/>
    <w:rsid w:val="001D0F6A"/>
    <w:rsid w:val="001D3BB9"/>
    <w:rsid w:val="001D6941"/>
    <w:rsid w:val="001E34A5"/>
    <w:rsid w:val="001E7583"/>
    <w:rsid w:val="00230E9B"/>
    <w:rsid w:val="00232931"/>
    <w:rsid w:val="002406F1"/>
    <w:rsid w:val="00256543"/>
    <w:rsid w:val="002952F9"/>
    <w:rsid w:val="002C4DA4"/>
    <w:rsid w:val="00312C65"/>
    <w:rsid w:val="003262B7"/>
    <w:rsid w:val="0034206A"/>
    <w:rsid w:val="0035536A"/>
    <w:rsid w:val="00384789"/>
    <w:rsid w:val="00387F47"/>
    <w:rsid w:val="003A3505"/>
    <w:rsid w:val="003B010C"/>
    <w:rsid w:val="003B3766"/>
    <w:rsid w:val="003C1BAE"/>
    <w:rsid w:val="003D05F6"/>
    <w:rsid w:val="003D5581"/>
    <w:rsid w:val="003E2E2C"/>
    <w:rsid w:val="003E3EA8"/>
    <w:rsid w:val="003E50AD"/>
    <w:rsid w:val="003E6A09"/>
    <w:rsid w:val="003F5AB5"/>
    <w:rsid w:val="00415F9B"/>
    <w:rsid w:val="00421588"/>
    <w:rsid w:val="004378B0"/>
    <w:rsid w:val="004523E2"/>
    <w:rsid w:val="0045555B"/>
    <w:rsid w:val="00466065"/>
    <w:rsid w:val="00470DEF"/>
    <w:rsid w:val="00484988"/>
    <w:rsid w:val="00492226"/>
    <w:rsid w:val="004B0917"/>
    <w:rsid w:val="004B29C2"/>
    <w:rsid w:val="005055A4"/>
    <w:rsid w:val="00513B7C"/>
    <w:rsid w:val="005152C7"/>
    <w:rsid w:val="005251FA"/>
    <w:rsid w:val="005278CE"/>
    <w:rsid w:val="00542D8C"/>
    <w:rsid w:val="00545E7D"/>
    <w:rsid w:val="00551B77"/>
    <w:rsid w:val="00551DC6"/>
    <w:rsid w:val="0056182C"/>
    <w:rsid w:val="00573900"/>
    <w:rsid w:val="00575BF9"/>
    <w:rsid w:val="00581DBD"/>
    <w:rsid w:val="005865E3"/>
    <w:rsid w:val="005933BF"/>
    <w:rsid w:val="0059603F"/>
    <w:rsid w:val="00596A3B"/>
    <w:rsid w:val="005A1FDF"/>
    <w:rsid w:val="005A582E"/>
    <w:rsid w:val="005B5235"/>
    <w:rsid w:val="00615464"/>
    <w:rsid w:val="0064668E"/>
    <w:rsid w:val="00660678"/>
    <w:rsid w:val="00675469"/>
    <w:rsid w:val="006762C9"/>
    <w:rsid w:val="006767CE"/>
    <w:rsid w:val="006A6895"/>
    <w:rsid w:val="006B177B"/>
    <w:rsid w:val="006C0FFD"/>
    <w:rsid w:val="006C2496"/>
    <w:rsid w:val="006C3A8B"/>
    <w:rsid w:val="006D03DE"/>
    <w:rsid w:val="006E4F44"/>
    <w:rsid w:val="006E7896"/>
    <w:rsid w:val="00706517"/>
    <w:rsid w:val="00714925"/>
    <w:rsid w:val="00730978"/>
    <w:rsid w:val="00732BA6"/>
    <w:rsid w:val="00746D93"/>
    <w:rsid w:val="007575A7"/>
    <w:rsid w:val="007668A4"/>
    <w:rsid w:val="0077000F"/>
    <w:rsid w:val="007B7C8C"/>
    <w:rsid w:val="007D7787"/>
    <w:rsid w:val="007E27F2"/>
    <w:rsid w:val="007E3969"/>
    <w:rsid w:val="007F56B9"/>
    <w:rsid w:val="007F749A"/>
    <w:rsid w:val="00813524"/>
    <w:rsid w:val="0083200C"/>
    <w:rsid w:val="0083237A"/>
    <w:rsid w:val="00836BBE"/>
    <w:rsid w:val="00842AA4"/>
    <w:rsid w:val="00865ECA"/>
    <w:rsid w:val="00867AEF"/>
    <w:rsid w:val="008731E6"/>
    <w:rsid w:val="008937FF"/>
    <w:rsid w:val="008C0244"/>
    <w:rsid w:val="008C07F6"/>
    <w:rsid w:val="008D1825"/>
    <w:rsid w:val="009066A1"/>
    <w:rsid w:val="00926A76"/>
    <w:rsid w:val="009272E8"/>
    <w:rsid w:val="00930C22"/>
    <w:rsid w:val="0094101B"/>
    <w:rsid w:val="00943F9B"/>
    <w:rsid w:val="00945187"/>
    <w:rsid w:val="00952FBB"/>
    <w:rsid w:val="00954FD9"/>
    <w:rsid w:val="009644F4"/>
    <w:rsid w:val="00965254"/>
    <w:rsid w:val="00986B8E"/>
    <w:rsid w:val="00995F27"/>
    <w:rsid w:val="009C3DA0"/>
    <w:rsid w:val="009D7105"/>
    <w:rsid w:val="009E3249"/>
    <w:rsid w:val="009F664B"/>
    <w:rsid w:val="009F6888"/>
    <w:rsid w:val="00A12F01"/>
    <w:rsid w:val="00A130E5"/>
    <w:rsid w:val="00A20D0D"/>
    <w:rsid w:val="00A21703"/>
    <w:rsid w:val="00A240FA"/>
    <w:rsid w:val="00A26596"/>
    <w:rsid w:val="00A43952"/>
    <w:rsid w:val="00A8133E"/>
    <w:rsid w:val="00A85958"/>
    <w:rsid w:val="00A95AE6"/>
    <w:rsid w:val="00A97F12"/>
    <w:rsid w:val="00AA03F2"/>
    <w:rsid w:val="00AA178E"/>
    <w:rsid w:val="00AA4C23"/>
    <w:rsid w:val="00AC4726"/>
    <w:rsid w:val="00AD4550"/>
    <w:rsid w:val="00AD4D3D"/>
    <w:rsid w:val="00AD6B3D"/>
    <w:rsid w:val="00AE6541"/>
    <w:rsid w:val="00AE6836"/>
    <w:rsid w:val="00AE768C"/>
    <w:rsid w:val="00B01C65"/>
    <w:rsid w:val="00B046A8"/>
    <w:rsid w:val="00B148BF"/>
    <w:rsid w:val="00B204EB"/>
    <w:rsid w:val="00B224DA"/>
    <w:rsid w:val="00B56F93"/>
    <w:rsid w:val="00B64A91"/>
    <w:rsid w:val="00B65EBA"/>
    <w:rsid w:val="00B67BF8"/>
    <w:rsid w:val="00B71191"/>
    <w:rsid w:val="00B7269A"/>
    <w:rsid w:val="00B804EE"/>
    <w:rsid w:val="00BA350E"/>
    <w:rsid w:val="00BA406B"/>
    <w:rsid w:val="00BB58F6"/>
    <w:rsid w:val="00BD02CA"/>
    <w:rsid w:val="00BD1BAD"/>
    <w:rsid w:val="00BD1C58"/>
    <w:rsid w:val="00BD2A93"/>
    <w:rsid w:val="00BE3BC0"/>
    <w:rsid w:val="00C0474D"/>
    <w:rsid w:val="00C2331F"/>
    <w:rsid w:val="00C23C5D"/>
    <w:rsid w:val="00C574D2"/>
    <w:rsid w:val="00C578F0"/>
    <w:rsid w:val="00C85F0A"/>
    <w:rsid w:val="00C97B4E"/>
    <w:rsid w:val="00CD1056"/>
    <w:rsid w:val="00CD2166"/>
    <w:rsid w:val="00CF0EB9"/>
    <w:rsid w:val="00CF669B"/>
    <w:rsid w:val="00CF7195"/>
    <w:rsid w:val="00D11B73"/>
    <w:rsid w:val="00D20F93"/>
    <w:rsid w:val="00D26BA8"/>
    <w:rsid w:val="00D26D92"/>
    <w:rsid w:val="00D322A7"/>
    <w:rsid w:val="00D94663"/>
    <w:rsid w:val="00DB087C"/>
    <w:rsid w:val="00DB6601"/>
    <w:rsid w:val="00DD3C86"/>
    <w:rsid w:val="00E05BD1"/>
    <w:rsid w:val="00E40404"/>
    <w:rsid w:val="00E43373"/>
    <w:rsid w:val="00E71278"/>
    <w:rsid w:val="00E7642B"/>
    <w:rsid w:val="00E76FA1"/>
    <w:rsid w:val="00E91AB5"/>
    <w:rsid w:val="00E931F9"/>
    <w:rsid w:val="00EA166E"/>
    <w:rsid w:val="00EA3CF3"/>
    <w:rsid w:val="00EA4D89"/>
    <w:rsid w:val="00EB23A3"/>
    <w:rsid w:val="00ED1806"/>
    <w:rsid w:val="00EE5FB4"/>
    <w:rsid w:val="00EE7843"/>
    <w:rsid w:val="00EF447C"/>
    <w:rsid w:val="00EF7A24"/>
    <w:rsid w:val="00F10E37"/>
    <w:rsid w:val="00F16EA7"/>
    <w:rsid w:val="00F175CA"/>
    <w:rsid w:val="00F21690"/>
    <w:rsid w:val="00F5110E"/>
    <w:rsid w:val="00F54036"/>
    <w:rsid w:val="00F641C4"/>
    <w:rsid w:val="00F67050"/>
    <w:rsid w:val="00F7432D"/>
    <w:rsid w:val="00F815C3"/>
    <w:rsid w:val="00F81E8B"/>
    <w:rsid w:val="00F90A6C"/>
    <w:rsid w:val="00FB6AEE"/>
    <w:rsid w:val="00FC2233"/>
    <w:rsid w:val="00FF17B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8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35" w:qFormat="1"/>
    <w:lsdException w:name="annotation reference" w:uiPriority="0"/>
    <w:lsdException w:name="line number"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F93"/>
    <w:pPr>
      <w:spacing w:after="200" w:line="276" w:lineRule="auto"/>
    </w:pPr>
  </w:style>
  <w:style w:type="paragraph" w:styleId="Titre1">
    <w:name w:val="heading 1"/>
    <w:basedOn w:val="Normal"/>
    <w:next w:val="Normal"/>
    <w:link w:val="Titre1Car"/>
    <w:uiPriority w:val="9"/>
    <w:qFormat/>
    <w:rsid w:val="00D20F93"/>
    <w:pPr>
      <w:keepNext/>
      <w:spacing w:after="0" w:line="240" w:lineRule="auto"/>
      <w:jc w:val="center"/>
      <w:outlineLvl w:val="0"/>
    </w:pPr>
    <w:rPr>
      <w:rFonts w:ascii="Times New Roman" w:eastAsia="Times New Roman" w:hAnsi="Times New Roman" w:cs="Times New Roman"/>
      <w:b/>
      <w:bCs/>
      <w:sz w:val="24"/>
      <w:szCs w:val="24"/>
      <w:lang w:eastAsia="fr-FR"/>
    </w:rPr>
  </w:style>
  <w:style w:type="paragraph" w:styleId="Titre2">
    <w:name w:val="heading 2"/>
    <w:basedOn w:val="Normal"/>
    <w:next w:val="Normal"/>
    <w:link w:val="Titre2Car"/>
    <w:autoRedefine/>
    <w:uiPriority w:val="9"/>
    <w:qFormat/>
    <w:rsid w:val="00D20F93"/>
    <w:pPr>
      <w:keepNext/>
      <w:widowControl w:val="0"/>
      <w:numPr>
        <w:ilvl w:val="1"/>
      </w:numPr>
      <w:spacing w:before="240" w:after="0" w:line="23" w:lineRule="atLeast"/>
      <w:jc w:val="both"/>
      <w:outlineLvl w:val="1"/>
    </w:pPr>
    <w:rPr>
      <w:rFonts w:ascii="Arial Rounded MT Bold" w:eastAsia="Times New Roman" w:hAnsi="Arial Rounded MT Bold" w:cs="Arial"/>
      <w:b/>
      <w:bCs/>
      <w:sz w:val="24"/>
      <w:szCs w:val="24"/>
      <w:lang w:eastAsia="fr-FR"/>
    </w:rPr>
  </w:style>
  <w:style w:type="paragraph" w:styleId="Titre3">
    <w:name w:val="heading 3"/>
    <w:basedOn w:val="Normal"/>
    <w:next w:val="Normal"/>
    <w:link w:val="Titre3Car"/>
    <w:uiPriority w:val="9"/>
    <w:unhideWhenUsed/>
    <w:qFormat/>
    <w:rsid w:val="00D20F93"/>
    <w:pPr>
      <w:keepNext/>
      <w:keepLines/>
      <w:suppressAutoHyphens/>
      <w:autoSpaceDN w:val="0"/>
      <w:spacing w:before="200" w:after="0" w:line="240" w:lineRule="auto"/>
      <w:textAlignment w:val="baseline"/>
      <w:outlineLvl w:val="2"/>
    </w:pPr>
    <w:rPr>
      <w:rFonts w:asciiTheme="majorHAnsi" w:eastAsiaTheme="majorEastAsia" w:hAnsiTheme="majorHAnsi" w:cstheme="majorBidi"/>
      <w:b/>
      <w:bCs/>
      <w:color w:val="5B9BD5" w:themeColor="accent1"/>
      <w:sz w:val="24"/>
      <w:szCs w:val="24"/>
      <w:lang w:eastAsia="fr-FR"/>
    </w:rPr>
  </w:style>
  <w:style w:type="paragraph" w:styleId="Titre4">
    <w:name w:val="heading 4"/>
    <w:basedOn w:val="Normal"/>
    <w:next w:val="Normal"/>
    <w:link w:val="Titre4Car"/>
    <w:unhideWhenUsed/>
    <w:qFormat/>
    <w:rsid w:val="00D20F93"/>
    <w:pPr>
      <w:keepNext/>
      <w:keepLines/>
      <w:spacing w:before="200" w:after="0"/>
      <w:outlineLvl w:val="3"/>
    </w:pPr>
    <w:rPr>
      <w:rFonts w:asciiTheme="majorHAnsi" w:eastAsiaTheme="majorEastAsia" w:hAnsiTheme="majorHAnsi" w:cstheme="majorBidi"/>
      <w:b/>
      <w:bCs/>
      <w:i/>
      <w:iCs/>
      <w:color w:val="5B9BD5" w:themeColor="accent1"/>
    </w:rPr>
  </w:style>
  <w:style w:type="paragraph" w:styleId="Titre5">
    <w:name w:val="heading 5"/>
    <w:basedOn w:val="Normal"/>
    <w:next w:val="Normal"/>
    <w:link w:val="Titre5Car"/>
    <w:qFormat/>
    <w:rsid w:val="00D20F93"/>
    <w:pPr>
      <w:keepNext/>
      <w:widowControl w:val="0"/>
      <w:spacing w:before="120" w:after="0" w:line="240" w:lineRule="auto"/>
      <w:ind w:left="720"/>
      <w:jc w:val="both"/>
      <w:outlineLvl w:val="4"/>
    </w:pPr>
    <w:rPr>
      <w:rFonts w:ascii="Times New Roman" w:eastAsia="Times New Roman" w:hAnsi="Times New Roman" w:cs="Times New Roman"/>
      <w:b/>
      <w:bCs/>
      <w:i/>
      <w:iCs/>
      <w:szCs w:val="20"/>
      <w:lang w:eastAsia="fr-FR"/>
    </w:rPr>
  </w:style>
  <w:style w:type="paragraph" w:styleId="Titre6">
    <w:name w:val="heading 6"/>
    <w:basedOn w:val="Normal"/>
    <w:next w:val="Normal"/>
    <w:link w:val="Titre6Car"/>
    <w:qFormat/>
    <w:rsid w:val="00D20F93"/>
    <w:pPr>
      <w:keepNext/>
      <w:widowControl w:val="0"/>
      <w:spacing w:after="0" w:line="240" w:lineRule="auto"/>
      <w:ind w:left="1418"/>
      <w:outlineLvl w:val="5"/>
    </w:pPr>
    <w:rPr>
      <w:rFonts w:ascii="Times New Roman" w:eastAsia="Times New Roman" w:hAnsi="Times New Roman" w:cs="Times New Roman"/>
      <w:b/>
      <w:i/>
      <w:sz w:val="20"/>
      <w:szCs w:val="20"/>
      <w:u w:val="single"/>
      <w:lang w:eastAsia="fr-FR"/>
    </w:rPr>
  </w:style>
  <w:style w:type="paragraph" w:styleId="Titre7">
    <w:name w:val="heading 7"/>
    <w:basedOn w:val="Normal"/>
    <w:next w:val="Normal"/>
    <w:link w:val="Titre7Car"/>
    <w:uiPriority w:val="99"/>
    <w:qFormat/>
    <w:rsid w:val="00D20F93"/>
    <w:pPr>
      <w:keepNext/>
      <w:spacing w:after="0" w:line="240" w:lineRule="auto"/>
      <w:jc w:val="both"/>
      <w:outlineLvl w:val="6"/>
    </w:pPr>
    <w:rPr>
      <w:rFonts w:ascii="Times New Roman" w:eastAsia="Times New Roman" w:hAnsi="Times New Roman" w:cs="Times New Roman"/>
      <w:b/>
      <w:sz w:val="24"/>
      <w:szCs w:val="20"/>
      <w:u w:val="single"/>
    </w:rPr>
  </w:style>
  <w:style w:type="paragraph" w:styleId="Titre8">
    <w:name w:val="heading 8"/>
    <w:basedOn w:val="Normal"/>
    <w:next w:val="Normal"/>
    <w:link w:val="Titre8Car"/>
    <w:unhideWhenUsed/>
    <w:qFormat/>
    <w:rsid w:val="00D20F93"/>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eastAsia="fr-FR"/>
    </w:rPr>
  </w:style>
  <w:style w:type="paragraph" w:styleId="Titre9">
    <w:name w:val="heading 9"/>
    <w:basedOn w:val="Normal"/>
    <w:next w:val="Normal"/>
    <w:link w:val="Titre9Car"/>
    <w:unhideWhenUsed/>
    <w:qFormat/>
    <w:rsid w:val="00D20F93"/>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D20F93"/>
    <w:rPr>
      <w:rFonts w:ascii="Times New Roman" w:eastAsia="Times New Roman" w:hAnsi="Times New Roman" w:cs="Times New Roman"/>
      <w:b/>
      <w:bCs/>
      <w:sz w:val="24"/>
      <w:szCs w:val="24"/>
      <w:lang w:eastAsia="fr-FR"/>
    </w:rPr>
  </w:style>
  <w:style w:type="character" w:customStyle="1" w:styleId="Titre2Car">
    <w:name w:val="Titre 2 Car"/>
    <w:basedOn w:val="Policepardfaut"/>
    <w:link w:val="Titre2"/>
    <w:rsid w:val="00D20F93"/>
    <w:rPr>
      <w:rFonts w:ascii="Arial Rounded MT Bold" w:eastAsia="Times New Roman" w:hAnsi="Arial Rounded MT Bold" w:cs="Arial"/>
      <w:b/>
      <w:bCs/>
      <w:sz w:val="24"/>
      <w:szCs w:val="24"/>
      <w:lang w:eastAsia="fr-FR"/>
    </w:rPr>
  </w:style>
  <w:style w:type="character" w:customStyle="1" w:styleId="Titre3Car">
    <w:name w:val="Titre 3 Car"/>
    <w:basedOn w:val="Policepardfaut"/>
    <w:link w:val="Titre3"/>
    <w:rsid w:val="00D20F93"/>
    <w:rPr>
      <w:rFonts w:asciiTheme="majorHAnsi" w:eastAsiaTheme="majorEastAsia" w:hAnsiTheme="majorHAnsi" w:cstheme="majorBidi"/>
      <w:b/>
      <w:bCs/>
      <w:color w:val="5B9BD5" w:themeColor="accent1"/>
      <w:sz w:val="24"/>
      <w:szCs w:val="24"/>
      <w:lang w:eastAsia="fr-FR"/>
    </w:rPr>
  </w:style>
  <w:style w:type="character" w:customStyle="1" w:styleId="Titre4Car">
    <w:name w:val="Titre 4 Car"/>
    <w:basedOn w:val="Policepardfaut"/>
    <w:link w:val="Titre4"/>
    <w:rsid w:val="00D20F93"/>
    <w:rPr>
      <w:rFonts w:asciiTheme="majorHAnsi" w:eastAsiaTheme="majorEastAsia" w:hAnsiTheme="majorHAnsi" w:cstheme="majorBidi"/>
      <w:b/>
      <w:bCs/>
      <w:i/>
      <w:iCs/>
      <w:color w:val="5B9BD5" w:themeColor="accent1"/>
    </w:rPr>
  </w:style>
  <w:style w:type="character" w:customStyle="1" w:styleId="Titre5Car">
    <w:name w:val="Titre 5 Car"/>
    <w:basedOn w:val="Policepardfaut"/>
    <w:link w:val="Titre5"/>
    <w:rsid w:val="00D20F93"/>
    <w:rPr>
      <w:rFonts w:ascii="Times New Roman" w:eastAsia="Times New Roman" w:hAnsi="Times New Roman" w:cs="Times New Roman"/>
      <w:b/>
      <w:bCs/>
      <w:i/>
      <w:iCs/>
      <w:szCs w:val="20"/>
      <w:lang w:eastAsia="fr-FR"/>
    </w:rPr>
  </w:style>
  <w:style w:type="character" w:customStyle="1" w:styleId="Titre6Car">
    <w:name w:val="Titre 6 Car"/>
    <w:basedOn w:val="Policepardfaut"/>
    <w:link w:val="Titre6"/>
    <w:rsid w:val="00D20F93"/>
    <w:rPr>
      <w:rFonts w:ascii="Times New Roman" w:eastAsia="Times New Roman" w:hAnsi="Times New Roman" w:cs="Times New Roman"/>
      <w:b/>
      <w:i/>
      <w:sz w:val="20"/>
      <w:szCs w:val="20"/>
      <w:u w:val="single"/>
      <w:lang w:eastAsia="fr-FR"/>
    </w:rPr>
  </w:style>
  <w:style w:type="character" w:customStyle="1" w:styleId="Titre7Car">
    <w:name w:val="Titre 7 Car"/>
    <w:basedOn w:val="Policepardfaut"/>
    <w:link w:val="Titre7"/>
    <w:uiPriority w:val="99"/>
    <w:rsid w:val="00D20F93"/>
    <w:rPr>
      <w:rFonts w:ascii="Times New Roman" w:eastAsia="Times New Roman" w:hAnsi="Times New Roman" w:cs="Times New Roman"/>
      <w:b/>
      <w:sz w:val="24"/>
      <w:szCs w:val="20"/>
      <w:u w:val="single"/>
    </w:rPr>
  </w:style>
  <w:style w:type="character" w:customStyle="1" w:styleId="Titre8Car">
    <w:name w:val="Titre 8 Car"/>
    <w:basedOn w:val="Policepardfaut"/>
    <w:link w:val="Titre8"/>
    <w:rsid w:val="00D20F93"/>
    <w:rPr>
      <w:rFonts w:asciiTheme="majorHAnsi" w:eastAsiaTheme="majorEastAsia" w:hAnsiTheme="majorHAnsi" w:cstheme="majorBidi"/>
      <w:color w:val="404040" w:themeColor="text1" w:themeTint="BF"/>
      <w:sz w:val="20"/>
      <w:szCs w:val="20"/>
      <w:lang w:eastAsia="fr-FR"/>
    </w:rPr>
  </w:style>
  <w:style w:type="character" w:customStyle="1" w:styleId="Titre9Car">
    <w:name w:val="Titre 9 Car"/>
    <w:basedOn w:val="Policepardfaut"/>
    <w:link w:val="Titre9"/>
    <w:rsid w:val="00D20F93"/>
    <w:rPr>
      <w:rFonts w:asciiTheme="majorHAnsi" w:eastAsiaTheme="majorEastAsia" w:hAnsiTheme="majorHAnsi" w:cstheme="majorBidi"/>
      <w:i/>
      <w:iCs/>
      <w:color w:val="404040" w:themeColor="text1" w:themeTint="BF"/>
      <w:sz w:val="20"/>
      <w:szCs w:val="20"/>
      <w:lang w:eastAsia="fr-FR"/>
    </w:rPr>
  </w:style>
  <w:style w:type="paragraph" w:styleId="Paragraphedeliste">
    <w:name w:val="List Paragraph"/>
    <w:aliases w:val="sous partie 1,Desmond 2,Liste 1,List Paragraph (numbered (a)),Bullets,Medium Grid 1 - Accent 21,References,List Paragraph nowy,Numbered List Paragraph,Liste couleur - Accent 11,ReferencesCxSpLast"/>
    <w:basedOn w:val="Normal"/>
    <w:uiPriority w:val="34"/>
    <w:qFormat/>
    <w:rsid w:val="00D20F93"/>
    <w:pPr>
      <w:ind w:left="720"/>
      <w:contextualSpacing/>
    </w:pPr>
  </w:style>
  <w:style w:type="table" w:styleId="Grilledutableau">
    <w:name w:val="Table Grid"/>
    <w:basedOn w:val="TableauNormal"/>
    <w:uiPriority w:val="59"/>
    <w:rsid w:val="00D20F9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orpsdetexte">
    <w:name w:val="Body Text"/>
    <w:aliases w:val="CORPS CCTP"/>
    <w:basedOn w:val="Normal"/>
    <w:link w:val="CorpsdetexteCar"/>
    <w:rsid w:val="00D20F93"/>
    <w:pPr>
      <w:spacing w:after="120" w:line="240" w:lineRule="auto"/>
    </w:pPr>
    <w:rPr>
      <w:rFonts w:ascii="Times New Roman" w:eastAsia="Times New Roman" w:hAnsi="Times New Roman" w:cs="Times New Roman"/>
      <w:sz w:val="20"/>
      <w:szCs w:val="20"/>
      <w:lang w:eastAsia="fr-FR"/>
    </w:rPr>
  </w:style>
  <w:style w:type="character" w:customStyle="1" w:styleId="CorpsdetexteCar">
    <w:name w:val="Corps de texte Car"/>
    <w:aliases w:val="CORPS CCTP Car"/>
    <w:basedOn w:val="Policepardfaut"/>
    <w:link w:val="Corpsdetexte"/>
    <w:rsid w:val="00D20F93"/>
    <w:rPr>
      <w:rFonts w:ascii="Times New Roman" w:eastAsia="Times New Roman" w:hAnsi="Times New Roman" w:cs="Times New Roman"/>
      <w:sz w:val="20"/>
      <w:szCs w:val="20"/>
      <w:lang w:eastAsia="fr-FR"/>
    </w:rPr>
  </w:style>
  <w:style w:type="paragraph" w:customStyle="1" w:styleId="CORPSAAO">
    <w:name w:val="CORPS AAO"/>
    <w:basedOn w:val="Normal"/>
    <w:link w:val="CORPSAAOCar"/>
    <w:rsid w:val="00D20F93"/>
    <w:pPr>
      <w:spacing w:after="120" w:line="240" w:lineRule="auto"/>
      <w:ind w:firstLine="601"/>
      <w:jc w:val="both"/>
    </w:pPr>
    <w:rPr>
      <w:rFonts w:ascii="Gill Sans MT" w:eastAsia="Times New Roman" w:hAnsi="Gill Sans MT" w:cs="Times New Roman"/>
      <w:sz w:val="24"/>
      <w:szCs w:val="20"/>
      <w:lang w:eastAsia="fr-FR"/>
    </w:rPr>
  </w:style>
  <w:style w:type="character" w:customStyle="1" w:styleId="CORPSAAOCar">
    <w:name w:val="CORPS AAO Car"/>
    <w:link w:val="CORPSAAO"/>
    <w:locked/>
    <w:rsid w:val="00D20F93"/>
    <w:rPr>
      <w:rFonts w:ascii="Gill Sans MT" w:eastAsia="Times New Roman" w:hAnsi="Gill Sans MT" w:cs="Times New Roman"/>
      <w:sz w:val="24"/>
      <w:szCs w:val="20"/>
      <w:lang w:eastAsia="fr-FR"/>
    </w:rPr>
  </w:style>
  <w:style w:type="paragraph" w:styleId="Retraitcorpsdetexte">
    <w:name w:val="Body Text Indent"/>
    <w:basedOn w:val="Normal"/>
    <w:link w:val="RetraitcorpsdetexteCar"/>
    <w:unhideWhenUsed/>
    <w:rsid w:val="00D20F93"/>
    <w:pPr>
      <w:spacing w:after="120"/>
      <w:ind w:left="283"/>
    </w:pPr>
  </w:style>
  <w:style w:type="character" w:customStyle="1" w:styleId="RetraitcorpsdetexteCar">
    <w:name w:val="Retrait corps de texte Car"/>
    <w:basedOn w:val="Policepardfaut"/>
    <w:link w:val="Retraitcorpsdetexte"/>
    <w:rsid w:val="00D20F93"/>
  </w:style>
  <w:style w:type="paragraph" w:customStyle="1" w:styleId="Normalcentr1">
    <w:name w:val="Normal centré1"/>
    <w:basedOn w:val="Normal"/>
    <w:rsid w:val="00D20F93"/>
    <w:pPr>
      <w:tabs>
        <w:tab w:val="left" w:pos="1620"/>
      </w:tabs>
      <w:suppressAutoHyphens/>
      <w:overflowPunct w:val="0"/>
      <w:autoSpaceDE w:val="0"/>
      <w:autoSpaceDN w:val="0"/>
      <w:adjustRightInd w:val="0"/>
      <w:spacing w:after="0" w:line="240" w:lineRule="auto"/>
      <w:ind w:left="1620" w:right="-72" w:hanging="540"/>
      <w:jc w:val="both"/>
      <w:textAlignment w:val="baseline"/>
    </w:pPr>
    <w:rPr>
      <w:rFonts w:ascii="Tahoma" w:eastAsia="Times New Roman" w:hAnsi="Tahoma" w:cs="Times New Roman"/>
      <w:sz w:val="24"/>
      <w:szCs w:val="20"/>
      <w:lang w:eastAsia="fr-FR"/>
    </w:rPr>
  </w:style>
  <w:style w:type="paragraph" w:customStyle="1" w:styleId="CM98">
    <w:name w:val="CM98"/>
    <w:basedOn w:val="Normal"/>
    <w:next w:val="Normal"/>
    <w:rsid w:val="00D20F93"/>
    <w:pPr>
      <w:widowControl w:val="0"/>
      <w:autoSpaceDE w:val="0"/>
      <w:autoSpaceDN w:val="0"/>
      <w:adjustRightInd w:val="0"/>
      <w:spacing w:after="178" w:line="240" w:lineRule="auto"/>
    </w:pPr>
    <w:rPr>
      <w:rFonts w:ascii="Helvetica" w:eastAsia="Times New Roman" w:hAnsi="Helvetica" w:cs="Helvetica"/>
      <w:sz w:val="24"/>
      <w:szCs w:val="24"/>
      <w:lang w:eastAsia="fr-FR"/>
    </w:rPr>
  </w:style>
  <w:style w:type="paragraph" w:customStyle="1" w:styleId="Default">
    <w:name w:val="Default"/>
    <w:rsid w:val="00D20F93"/>
    <w:pPr>
      <w:widowControl w:val="0"/>
      <w:autoSpaceDE w:val="0"/>
      <w:autoSpaceDN w:val="0"/>
      <w:adjustRightInd w:val="0"/>
      <w:spacing w:after="0" w:line="240" w:lineRule="auto"/>
    </w:pPr>
    <w:rPr>
      <w:rFonts w:ascii="Helvetica" w:eastAsia="Times New Roman" w:hAnsi="Helvetica" w:cs="Helvetica"/>
      <w:color w:val="000000"/>
      <w:sz w:val="24"/>
      <w:szCs w:val="24"/>
      <w:lang w:eastAsia="fr-FR"/>
    </w:rPr>
  </w:style>
  <w:style w:type="paragraph" w:customStyle="1" w:styleId="CM2">
    <w:name w:val="CM2"/>
    <w:basedOn w:val="Default"/>
    <w:next w:val="Default"/>
    <w:rsid w:val="00D20F93"/>
    <w:pPr>
      <w:spacing w:line="263" w:lineRule="atLeast"/>
    </w:pPr>
    <w:rPr>
      <w:color w:val="auto"/>
    </w:rPr>
  </w:style>
  <w:style w:type="paragraph" w:customStyle="1" w:styleId="CM99">
    <w:name w:val="CM99"/>
    <w:basedOn w:val="Default"/>
    <w:next w:val="Default"/>
    <w:rsid w:val="00D20F93"/>
    <w:pPr>
      <w:spacing w:after="273"/>
    </w:pPr>
    <w:rPr>
      <w:color w:val="auto"/>
    </w:rPr>
  </w:style>
  <w:style w:type="paragraph" w:customStyle="1" w:styleId="CM100">
    <w:name w:val="CM100"/>
    <w:basedOn w:val="Default"/>
    <w:next w:val="Default"/>
    <w:rsid w:val="00D20F93"/>
    <w:pPr>
      <w:spacing w:after="128"/>
    </w:pPr>
    <w:rPr>
      <w:color w:val="auto"/>
    </w:rPr>
  </w:style>
  <w:style w:type="paragraph" w:customStyle="1" w:styleId="CM104">
    <w:name w:val="CM104"/>
    <w:basedOn w:val="Default"/>
    <w:next w:val="Default"/>
    <w:rsid w:val="00D20F93"/>
    <w:pPr>
      <w:spacing w:after="1023"/>
    </w:pPr>
    <w:rPr>
      <w:color w:val="auto"/>
    </w:rPr>
  </w:style>
  <w:style w:type="paragraph" w:customStyle="1" w:styleId="CM107">
    <w:name w:val="CM107"/>
    <w:basedOn w:val="Default"/>
    <w:next w:val="Default"/>
    <w:rsid w:val="00D20F93"/>
    <w:pPr>
      <w:spacing w:after="450"/>
    </w:pPr>
    <w:rPr>
      <w:color w:val="auto"/>
    </w:rPr>
  </w:style>
  <w:style w:type="paragraph" w:customStyle="1" w:styleId="CM37">
    <w:name w:val="CM37"/>
    <w:basedOn w:val="Default"/>
    <w:next w:val="Default"/>
    <w:rsid w:val="00D20F93"/>
    <w:pPr>
      <w:spacing w:line="266" w:lineRule="atLeast"/>
    </w:pPr>
    <w:rPr>
      <w:color w:val="auto"/>
    </w:rPr>
  </w:style>
  <w:style w:type="paragraph" w:customStyle="1" w:styleId="CM42">
    <w:name w:val="CM42"/>
    <w:basedOn w:val="Default"/>
    <w:next w:val="Default"/>
    <w:rsid w:val="00D20F93"/>
    <w:pPr>
      <w:spacing w:line="266" w:lineRule="atLeast"/>
    </w:pPr>
    <w:rPr>
      <w:color w:val="auto"/>
    </w:rPr>
  </w:style>
  <w:style w:type="paragraph" w:customStyle="1" w:styleId="CM4">
    <w:name w:val="CM4"/>
    <w:basedOn w:val="Default"/>
    <w:next w:val="Default"/>
    <w:rsid w:val="00D20F93"/>
    <w:pPr>
      <w:spacing w:line="263" w:lineRule="atLeast"/>
    </w:pPr>
    <w:rPr>
      <w:color w:val="auto"/>
    </w:rPr>
  </w:style>
  <w:style w:type="paragraph" w:customStyle="1" w:styleId="CM101">
    <w:name w:val="CM101"/>
    <w:basedOn w:val="Default"/>
    <w:next w:val="Default"/>
    <w:rsid w:val="00D20F93"/>
    <w:pPr>
      <w:spacing w:after="58"/>
    </w:pPr>
    <w:rPr>
      <w:color w:val="auto"/>
    </w:rPr>
  </w:style>
  <w:style w:type="paragraph" w:customStyle="1" w:styleId="CM109">
    <w:name w:val="CM109"/>
    <w:basedOn w:val="Default"/>
    <w:next w:val="Default"/>
    <w:rsid w:val="00D20F93"/>
    <w:pPr>
      <w:spacing w:after="1340"/>
    </w:pPr>
    <w:rPr>
      <w:color w:val="auto"/>
    </w:rPr>
  </w:style>
  <w:style w:type="paragraph" w:customStyle="1" w:styleId="CM124">
    <w:name w:val="CM124"/>
    <w:basedOn w:val="Default"/>
    <w:next w:val="Default"/>
    <w:rsid w:val="00D20F93"/>
    <w:pPr>
      <w:spacing w:after="7465"/>
    </w:pPr>
    <w:rPr>
      <w:color w:val="auto"/>
    </w:rPr>
  </w:style>
  <w:style w:type="paragraph" w:customStyle="1" w:styleId="CM111">
    <w:name w:val="CM111"/>
    <w:basedOn w:val="Default"/>
    <w:next w:val="Default"/>
    <w:rsid w:val="00D20F93"/>
    <w:pPr>
      <w:spacing w:after="7375"/>
    </w:pPr>
    <w:rPr>
      <w:color w:val="auto"/>
    </w:rPr>
  </w:style>
  <w:style w:type="paragraph" w:styleId="Pieddepage">
    <w:name w:val="footer"/>
    <w:basedOn w:val="Normal"/>
    <w:link w:val="PieddepageCar"/>
    <w:uiPriority w:val="99"/>
    <w:rsid w:val="00D20F93"/>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uiPriority w:val="99"/>
    <w:rsid w:val="00D20F93"/>
    <w:rPr>
      <w:rFonts w:ascii="Times New Roman" w:eastAsia="Times New Roman" w:hAnsi="Times New Roman" w:cs="Times New Roman"/>
      <w:sz w:val="24"/>
      <w:szCs w:val="24"/>
      <w:lang w:eastAsia="fr-FR"/>
    </w:rPr>
  </w:style>
  <w:style w:type="character" w:styleId="Numrodepage">
    <w:name w:val="page number"/>
    <w:basedOn w:val="Policepardfaut"/>
    <w:rsid w:val="00D20F93"/>
  </w:style>
  <w:style w:type="paragraph" w:styleId="Retraitcorpsdetexte2">
    <w:name w:val="Body Text Indent 2"/>
    <w:basedOn w:val="Normal"/>
    <w:link w:val="Retraitcorpsdetexte2Car"/>
    <w:rsid w:val="00D20F93"/>
    <w:pPr>
      <w:spacing w:after="120" w:line="480" w:lineRule="auto"/>
      <w:ind w:left="283"/>
    </w:pPr>
    <w:rPr>
      <w:rFonts w:ascii="Times New Roman" w:eastAsia="Times New Roman" w:hAnsi="Times New Roman" w:cs="Times New Roman"/>
      <w:sz w:val="24"/>
      <w:szCs w:val="24"/>
      <w:lang w:eastAsia="fr-FR"/>
    </w:rPr>
  </w:style>
  <w:style w:type="character" w:customStyle="1" w:styleId="Retraitcorpsdetexte2Car">
    <w:name w:val="Retrait corps de texte 2 Car"/>
    <w:basedOn w:val="Policepardfaut"/>
    <w:link w:val="Retraitcorpsdetexte2"/>
    <w:rsid w:val="00D20F93"/>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unhideWhenUsed/>
    <w:rsid w:val="00D20F93"/>
    <w:pPr>
      <w:spacing w:after="0" w:line="240" w:lineRule="auto"/>
    </w:pPr>
    <w:rPr>
      <w:rFonts w:ascii="Tahoma" w:eastAsia="Times New Roman" w:hAnsi="Tahoma" w:cs="Tahoma"/>
      <w:sz w:val="16"/>
      <w:szCs w:val="16"/>
      <w:lang w:eastAsia="fr-FR"/>
    </w:rPr>
  </w:style>
  <w:style w:type="character" w:customStyle="1" w:styleId="TextedebullesCar">
    <w:name w:val="Texte de bulles Car"/>
    <w:basedOn w:val="Policepardfaut"/>
    <w:link w:val="Textedebulles"/>
    <w:uiPriority w:val="99"/>
    <w:rsid w:val="00D20F93"/>
    <w:rPr>
      <w:rFonts w:ascii="Tahoma" w:eastAsia="Times New Roman" w:hAnsi="Tahoma" w:cs="Tahoma"/>
      <w:sz w:val="16"/>
      <w:szCs w:val="16"/>
      <w:lang w:eastAsia="fr-FR"/>
    </w:rPr>
  </w:style>
  <w:style w:type="paragraph" w:customStyle="1" w:styleId="CM1">
    <w:name w:val="CM1"/>
    <w:basedOn w:val="Default"/>
    <w:next w:val="Default"/>
    <w:rsid w:val="00D20F93"/>
    <w:rPr>
      <w:color w:val="auto"/>
    </w:rPr>
  </w:style>
  <w:style w:type="paragraph" w:customStyle="1" w:styleId="CM102">
    <w:name w:val="CM102"/>
    <w:basedOn w:val="Default"/>
    <w:next w:val="Default"/>
    <w:rsid w:val="00D20F93"/>
    <w:pPr>
      <w:spacing w:after="553"/>
    </w:pPr>
    <w:rPr>
      <w:color w:val="auto"/>
    </w:rPr>
  </w:style>
  <w:style w:type="paragraph" w:customStyle="1" w:styleId="CM105">
    <w:name w:val="CM105"/>
    <w:basedOn w:val="Default"/>
    <w:next w:val="Default"/>
    <w:rsid w:val="00D20F93"/>
    <w:pPr>
      <w:spacing w:after="348"/>
    </w:pPr>
    <w:rPr>
      <w:color w:val="auto"/>
    </w:rPr>
  </w:style>
  <w:style w:type="paragraph" w:customStyle="1" w:styleId="CM106">
    <w:name w:val="CM106"/>
    <w:basedOn w:val="Default"/>
    <w:next w:val="Default"/>
    <w:rsid w:val="00D20F93"/>
    <w:pPr>
      <w:spacing w:after="1148"/>
    </w:pPr>
    <w:rPr>
      <w:color w:val="auto"/>
    </w:rPr>
  </w:style>
  <w:style w:type="paragraph" w:customStyle="1" w:styleId="CM112">
    <w:name w:val="CM112"/>
    <w:basedOn w:val="Default"/>
    <w:next w:val="Default"/>
    <w:rsid w:val="00D20F93"/>
    <w:pPr>
      <w:spacing w:after="920"/>
    </w:pPr>
    <w:rPr>
      <w:color w:val="auto"/>
    </w:rPr>
  </w:style>
  <w:style w:type="paragraph" w:customStyle="1" w:styleId="CM118">
    <w:name w:val="CM118"/>
    <w:basedOn w:val="Default"/>
    <w:next w:val="Default"/>
    <w:rsid w:val="00D20F93"/>
    <w:pPr>
      <w:spacing w:after="6950"/>
    </w:pPr>
    <w:rPr>
      <w:color w:val="auto"/>
    </w:rPr>
  </w:style>
  <w:style w:type="paragraph" w:customStyle="1" w:styleId="CM119">
    <w:name w:val="CM119"/>
    <w:basedOn w:val="Default"/>
    <w:next w:val="Default"/>
    <w:rsid w:val="00D20F93"/>
    <w:pPr>
      <w:spacing w:after="665"/>
    </w:pPr>
    <w:rPr>
      <w:color w:val="auto"/>
    </w:rPr>
  </w:style>
  <w:style w:type="paragraph" w:customStyle="1" w:styleId="CM120">
    <w:name w:val="CM120"/>
    <w:basedOn w:val="Default"/>
    <w:next w:val="Default"/>
    <w:rsid w:val="00D20F93"/>
    <w:pPr>
      <w:spacing w:after="1763"/>
    </w:pPr>
    <w:rPr>
      <w:color w:val="auto"/>
    </w:rPr>
  </w:style>
  <w:style w:type="paragraph" w:customStyle="1" w:styleId="CM122">
    <w:name w:val="CM122"/>
    <w:basedOn w:val="Default"/>
    <w:next w:val="Default"/>
    <w:rsid w:val="00D20F93"/>
    <w:pPr>
      <w:spacing w:after="2020"/>
    </w:pPr>
    <w:rPr>
      <w:color w:val="auto"/>
    </w:rPr>
  </w:style>
  <w:style w:type="paragraph" w:styleId="TM1">
    <w:name w:val="toc 1"/>
    <w:basedOn w:val="Normal"/>
    <w:next w:val="Normal"/>
    <w:autoRedefine/>
    <w:uiPriority w:val="39"/>
    <w:rsid w:val="00D20F93"/>
    <w:pPr>
      <w:spacing w:after="0"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rsid w:val="00D20F93"/>
    <w:rPr>
      <w:color w:val="0000FF"/>
      <w:u w:val="single"/>
    </w:rPr>
  </w:style>
  <w:style w:type="paragraph" w:styleId="En-tte">
    <w:name w:val="header"/>
    <w:basedOn w:val="Normal"/>
    <w:link w:val="En-tteCar"/>
    <w:rsid w:val="00D20F93"/>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rsid w:val="00D20F93"/>
    <w:rPr>
      <w:rFonts w:ascii="Times New Roman" w:eastAsia="Times New Roman" w:hAnsi="Times New Roman" w:cs="Times New Roman"/>
      <w:sz w:val="24"/>
      <w:szCs w:val="24"/>
      <w:lang w:eastAsia="fr-FR"/>
    </w:rPr>
  </w:style>
  <w:style w:type="paragraph" w:customStyle="1" w:styleId="CM103">
    <w:name w:val="CM103"/>
    <w:basedOn w:val="Default"/>
    <w:next w:val="Default"/>
    <w:rsid w:val="00D20F93"/>
    <w:pPr>
      <w:spacing w:after="738"/>
    </w:pPr>
    <w:rPr>
      <w:color w:val="auto"/>
    </w:rPr>
  </w:style>
  <w:style w:type="paragraph" w:customStyle="1" w:styleId="CM18">
    <w:name w:val="CM18"/>
    <w:basedOn w:val="Default"/>
    <w:next w:val="Default"/>
    <w:rsid w:val="00D20F93"/>
    <w:pPr>
      <w:spacing w:line="460" w:lineRule="atLeast"/>
    </w:pPr>
    <w:rPr>
      <w:color w:val="auto"/>
    </w:rPr>
  </w:style>
  <w:style w:type="paragraph" w:customStyle="1" w:styleId="CM113">
    <w:name w:val="CM113"/>
    <w:basedOn w:val="Default"/>
    <w:next w:val="Default"/>
    <w:rsid w:val="00D20F93"/>
    <w:pPr>
      <w:spacing w:after="102"/>
    </w:pPr>
    <w:rPr>
      <w:color w:val="auto"/>
    </w:rPr>
  </w:style>
  <w:style w:type="paragraph" w:customStyle="1" w:styleId="CM30">
    <w:name w:val="CM30"/>
    <w:basedOn w:val="Default"/>
    <w:next w:val="Default"/>
    <w:rsid w:val="00D20F93"/>
    <w:rPr>
      <w:color w:val="auto"/>
    </w:rPr>
  </w:style>
  <w:style w:type="paragraph" w:customStyle="1" w:styleId="CM38">
    <w:name w:val="CM38"/>
    <w:basedOn w:val="Default"/>
    <w:next w:val="Default"/>
    <w:rsid w:val="00D20F93"/>
    <w:pPr>
      <w:spacing w:line="266" w:lineRule="atLeast"/>
    </w:pPr>
    <w:rPr>
      <w:color w:val="auto"/>
    </w:rPr>
  </w:style>
  <w:style w:type="paragraph" w:customStyle="1" w:styleId="CM55">
    <w:name w:val="CM55"/>
    <w:basedOn w:val="Default"/>
    <w:next w:val="Default"/>
    <w:rsid w:val="00D20F93"/>
    <w:pPr>
      <w:spacing w:line="260" w:lineRule="atLeast"/>
    </w:pPr>
    <w:rPr>
      <w:color w:val="auto"/>
    </w:rPr>
  </w:style>
  <w:style w:type="paragraph" w:styleId="Retraitcorpsdetexte3">
    <w:name w:val="Body Text Indent 3"/>
    <w:basedOn w:val="Normal"/>
    <w:link w:val="Retraitcorpsdetexte3Car"/>
    <w:rsid w:val="00D20F93"/>
    <w:pPr>
      <w:spacing w:after="120" w:line="240" w:lineRule="auto"/>
      <w:ind w:left="283"/>
    </w:pPr>
    <w:rPr>
      <w:rFonts w:ascii="Times New Roman" w:eastAsia="Times New Roman" w:hAnsi="Times New Roman" w:cs="Times New Roman"/>
      <w:sz w:val="16"/>
      <w:szCs w:val="16"/>
      <w:lang w:eastAsia="fr-FR"/>
    </w:rPr>
  </w:style>
  <w:style w:type="character" w:customStyle="1" w:styleId="Retraitcorpsdetexte3Car">
    <w:name w:val="Retrait corps de texte 3 Car"/>
    <w:basedOn w:val="Policepardfaut"/>
    <w:link w:val="Retraitcorpsdetexte3"/>
    <w:rsid w:val="00D20F93"/>
    <w:rPr>
      <w:rFonts w:ascii="Times New Roman" w:eastAsia="Times New Roman" w:hAnsi="Times New Roman" w:cs="Times New Roman"/>
      <w:sz w:val="16"/>
      <w:szCs w:val="16"/>
      <w:lang w:eastAsia="fr-FR"/>
    </w:rPr>
  </w:style>
  <w:style w:type="paragraph" w:customStyle="1" w:styleId="Corpsdetexte1a">
    <w:name w:val="Corps de texte 1a"/>
    <w:basedOn w:val="Normal"/>
    <w:rsid w:val="00D20F93"/>
    <w:pPr>
      <w:widowControl w:val="0"/>
      <w:tabs>
        <w:tab w:val="left" w:pos="851"/>
      </w:tabs>
      <w:spacing w:before="120" w:after="60" w:line="240" w:lineRule="auto"/>
      <w:ind w:left="851" w:hanging="284"/>
      <w:jc w:val="both"/>
    </w:pPr>
    <w:rPr>
      <w:rFonts w:ascii="Arial" w:eastAsia="Times New Roman" w:hAnsi="Arial" w:cs="Times New Roman"/>
      <w:sz w:val="20"/>
      <w:szCs w:val="20"/>
      <w:lang w:eastAsia="fr-FR"/>
    </w:rPr>
  </w:style>
  <w:style w:type="paragraph" w:customStyle="1" w:styleId="Retraitcorpsdetexte21">
    <w:name w:val="Retrait corps de texte 21"/>
    <w:basedOn w:val="Normal"/>
    <w:rsid w:val="00D20F93"/>
    <w:pPr>
      <w:widowControl w:val="0"/>
      <w:spacing w:after="0" w:line="240" w:lineRule="auto"/>
      <w:ind w:left="851" w:hanging="709"/>
      <w:jc w:val="both"/>
    </w:pPr>
    <w:rPr>
      <w:rFonts w:ascii="Times New Roman" w:eastAsia="Times New Roman" w:hAnsi="Times New Roman" w:cs="Times New Roman"/>
      <w:sz w:val="24"/>
      <w:szCs w:val="24"/>
      <w:lang w:eastAsia="fr-FR"/>
    </w:rPr>
  </w:style>
  <w:style w:type="paragraph" w:customStyle="1" w:styleId="Spcial">
    <w:name w:val="Spécial"/>
    <w:basedOn w:val="Titre4"/>
    <w:rsid w:val="00D20F93"/>
    <w:pPr>
      <w:keepLines w:val="0"/>
      <w:widowControl w:val="0"/>
      <w:spacing w:before="120" w:after="60" w:line="240" w:lineRule="auto"/>
    </w:pPr>
    <w:rPr>
      <w:rFonts w:ascii="Arial" w:eastAsia="Times New Roman" w:hAnsi="Arial" w:cs="Arial"/>
      <w:b w:val="0"/>
      <w:color w:val="auto"/>
      <w:sz w:val="20"/>
      <w:szCs w:val="20"/>
      <w:u w:val="single"/>
      <w:lang w:eastAsia="fr-FR"/>
    </w:rPr>
  </w:style>
  <w:style w:type="paragraph" w:customStyle="1" w:styleId="Puce1">
    <w:name w:val="Puce 1"/>
    <w:basedOn w:val="Normal"/>
    <w:rsid w:val="00D20F93"/>
    <w:pPr>
      <w:widowControl w:val="0"/>
      <w:tabs>
        <w:tab w:val="num" w:pos="360"/>
        <w:tab w:val="left" w:pos="993"/>
      </w:tabs>
      <w:spacing w:after="60" w:line="240" w:lineRule="auto"/>
      <w:ind w:left="360" w:hanging="360"/>
      <w:jc w:val="both"/>
    </w:pPr>
    <w:rPr>
      <w:rFonts w:ascii="Arial" w:eastAsia="Times New Roman" w:hAnsi="Arial" w:cs="Times New Roman"/>
      <w:sz w:val="20"/>
      <w:szCs w:val="20"/>
      <w:lang w:eastAsia="fr-FR"/>
    </w:rPr>
  </w:style>
  <w:style w:type="character" w:customStyle="1" w:styleId="ExplorateurdedocumentsCar">
    <w:name w:val="Explorateur de documents Car"/>
    <w:basedOn w:val="Policepardfaut"/>
    <w:link w:val="Explorateurdedocuments"/>
    <w:semiHidden/>
    <w:rsid w:val="00D20F93"/>
    <w:rPr>
      <w:rFonts w:ascii="Tahoma" w:eastAsia="Times New Roman" w:hAnsi="Tahoma" w:cs="Tahoma"/>
      <w:sz w:val="20"/>
      <w:szCs w:val="20"/>
      <w:shd w:val="clear" w:color="auto" w:fill="000080"/>
      <w:lang w:eastAsia="fr-FR"/>
    </w:rPr>
  </w:style>
  <w:style w:type="paragraph" w:styleId="Explorateurdedocuments">
    <w:name w:val="Document Map"/>
    <w:basedOn w:val="Normal"/>
    <w:link w:val="ExplorateurdedocumentsCar"/>
    <w:semiHidden/>
    <w:rsid w:val="00D20F93"/>
    <w:pPr>
      <w:shd w:val="clear" w:color="auto" w:fill="000080"/>
      <w:spacing w:after="0" w:line="240" w:lineRule="auto"/>
    </w:pPr>
    <w:rPr>
      <w:rFonts w:ascii="Tahoma" w:eastAsia="Times New Roman" w:hAnsi="Tahoma" w:cs="Tahoma"/>
      <w:sz w:val="20"/>
      <w:szCs w:val="20"/>
      <w:lang w:eastAsia="fr-FR"/>
    </w:rPr>
  </w:style>
  <w:style w:type="character" w:customStyle="1" w:styleId="ExplorateurdedocumentsCar1">
    <w:name w:val="Explorateur de documents Car1"/>
    <w:basedOn w:val="Policepardfaut"/>
    <w:uiPriority w:val="99"/>
    <w:semiHidden/>
    <w:rsid w:val="00D20F93"/>
    <w:rPr>
      <w:rFonts w:ascii="Tahoma" w:hAnsi="Tahoma" w:cs="Tahoma"/>
      <w:sz w:val="16"/>
      <w:szCs w:val="16"/>
    </w:rPr>
  </w:style>
  <w:style w:type="paragraph" w:customStyle="1" w:styleId="CM23">
    <w:name w:val="CM23"/>
    <w:basedOn w:val="Default"/>
    <w:next w:val="Default"/>
    <w:rsid w:val="00D20F93"/>
    <w:pPr>
      <w:spacing w:line="220" w:lineRule="atLeast"/>
    </w:pPr>
    <w:rPr>
      <w:color w:val="auto"/>
    </w:rPr>
  </w:style>
  <w:style w:type="paragraph" w:customStyle="1" w:styleId="CM25">
    <w:name w:val="CM25"/>
    <w:basedOn w:val="Default"/>
    <w:next w:val="Default"/>
    <w:rsid w:val="00D20F93"/>
    <w:pPr>
      <w:spacing w:line="266" w:lineRule="atLeast"/>
    </w:pPr>
    <w:rPr>
      <w:color w:val="auto"/>
    </w:rPr>
  </w:style>
  <w:style w:type="paragraph" w:customStyle="1" w:styleId="CM45">
    <w:name w:val="CM45"/>
    <w:basedOn w:val="Default"/>
    <w:next w:val="Default"/>
    <w:rsid w:val="00D20F93"/>
    <w:pPr>
      <w:spacing w:line="266" w:lineRule="atLeast"/>
    </w:pPr>
    <w:rPr>
      <w:color w:val="auto"/>
    </w:rPr>
  </w:style>
  <w:style w:type="paragraph" w:customStyle="1" w:styleId="CM123">
    <w:name w:val="CM123"/>
    <w:basedOn w:val="Default"/>
    <w:next w:val="Default"/>
    <w:rsid w:val="00D20F93"/>
    <w:pPr>
      <w:spacing w:after="6530"/>
    </w:pPr>
    <w:rPr>
      <w:color w:val="auto"/>
    </w:rPr>
  </w:style>
  <w:style w:type="paragraph" w:customStyle="1" w:styleId="CM121">
    <w:name w:val="CM121"/>
    <w:basedOn w:val="Default"/>
    <w:next w:val="Default"/>
    <w:rsid w:val="00D20F93"/>
    <w:pPr>
      <w:spacing w:after="863"/>
    </w:pPr>
    <w:rPr>
      <w:color w:val="auto"/>
    </w:rPr>
  </w:style>
  <w:style w:type="paragraph" w:customStyle="1" w:styleId="CM33">
    <w:name w:val="CM33"/>
    <w:basedOn w:val="Default"/>
    <w:next w:val="Default"/>
    <w:rsid w:val="00D20F93"/>
    <w:pPr>
      <w:spacing w:line="266" w:lineRule="atLeast"/>
    </w:pPr>
    <w:rPr>
      <w:color w:val="auto"/>
    </w:rPr>
  </w:style>
  <w:style w:type="paragraph" w:customStyle="1" w:styleId="CM74">
    <w:name w:val="CM74"/>
    <w:basedOn w:val="Default"/>
    <w:next w:val="Default"/>
    <w:rsid w:val="00D20F93"/>
    <w:pPr>
      <w:spacing w:line="240" w:lineRule="atLeast"/>
    </w:pPr>
    <w:rPr>
      <w:color w:val="auto"/>
    </w:rPr>
  </w:style>
  <w:style w:type="character" w:customStyle="1" w:styleId="NotedebasdepageCar">
    <w:name w:val="Note de bas de page Car"/>
    <w:basedOn w:val="Policepardfaut"/>
    <w:link w:val="Notedebasdepage"/>
    <w:semiHidden/>
    <w:rsid w:val="00D20F93"/>
    <w:rPr>
      <w:rFonts w:ascii="Times New Roman" w:eastAsia="Times New Roman" w:hAnsi="Times New Roman" w:cs="Times New Roman"/>
      <w:snapToGrid w:val="0"/>
      <w:sz w:val="20"/>
      <w:szCs w:val="20"/>
      <w:lang w:eastAsia="fr-FR"/>
    </w:rPr>
  </w:style>
  <w:style w:type="paragraph" w:styleId="Notedebasdepage">
    <w:name w:val="footnote text"/>
    <w:basedOn w:val="Normal"/>
    <w:link w:val="NotedebasdepageCar"/>
    <w:semiHidden/>
    <w:rsid w:val="00D20F93"/>
    <w:pPr>
      <w:spacing w:after="0" w:line="240" w:lineRule="auto"/>
      <w:jc w:val="both"/>
    </w:pPr>
    <w:rPr>
      <w:rFonts w:ascii="Times New Roman" w:eastAsia="Times New Roman" w:hAnsi="Times New Roman" w:cs="Times New Roman"/>
      <w:snapToGrid w:val="0"/>
      <w:sz w:val="20"/>
      <w:szCs w:val="20"/>
      <w:lang w:eastAsia="fr-FR"/>
    </w:rPr>
  </w:style>
  <w:style w:type="character" w:customStyle="1" w:styleId="NotedebasdepageCar1">
    <w:name w:val="Note de bas de page Car1"/>
    <w:basedOn w:val="Policepardfaut"/>
    <w:uiPriority w:val="99"/>
    <w:semiHidden/>
    <w:rsid w:val="00D20F93"/>
    <w:rPr>
      <w:sz w:val="20"/>
      <w:szCs w:val="20"/>
    </w:rPr>
  </w:style>
  <w:style w:type="paragraph" w:styleId="Corpsdetexte2">
    <w:name w:val="Body Text 2"/>
    <w:basedOn w:val="Normal"/>
    <w:link w:val="Corpsdetexte2Car"/>
    <w:unhideWhenUsed/>
    <w:rsid w:val="00D20F93"/>
    <w:pPr>
      <w:spacing w:after="120" w:line="480" w:lineRule="auto"/>
    </w:pPr>
    <w:rPr>
      <w:rFonts w:ascii="Times New Roman" w:eastAsia="Times New Roman" w:hAnsi="Times New Roman" w:cs="Times New Roman"/>
      <w:sz w:val="24"/>
      <w:szCs w:val="24"/>
      <w:lang w:eastAsia="fr-FR"/>
    </w:rPr>
  </w:style>
  <w:style w:type="character" w:customStyle="1" w:styleId="Corpsdetexte2Car">
    <w:name w:val="Corps de texte 2 Car"/>
    <w:basedOn w:val="Policepardfaut"/>
    <w:link w:val="Corpsdetexte2"/>
    <w:rsid w:val="00D20F93"/>
    <w:rPr>
      <w:rFonts w:ascii="Times New Roman" w:eastAsia="Times New Roman" w:hAnsi="Times New Roman" w:cs="Times New Roman"/>
      <w:sz w:val="24"/>
      <w:szCs w:val="24"/>
      <w:lang w:eastAsia="fr-FR"/>
    </w:rPr>
  </w:style>
  <w:style w:type="paragraph" w:styleId="Corpsdetexte3">
    <w:name w:val="Body Text 3"/>
    <w:basedOn w:val="Normal"/>
    <w:link w:val="Corpsdetexte3Car"/>
    <w:unhideWhenUsed/>
    <w:rsid w:val="00D20F93"/>
    <w:pPr>
      <w:spacing w:after="120" w:line="240" w:lineRule="auto"/>
    </w:pPr>
    <w:rPr>
      <w:rFonts w:ascii="Times New Roman" w:eastAsia="Times New Roman" w:hAnsi="Times New Roman" w:cs="Times New Roman"/>
      <w:sz w:val="16"/>
      <w:szCs w:val="16"/>
      <w:lang w:eastAsia="fr-FR"/>
    </w:rPr>
  </w:style>
  <w:style w:type="character" w:customStyle="1" w:styleId="Corpsdetexte3Car">
    <w:name w:val="Corps de texte 3 Car"/>
    <w:basedOn w:val="Policepardfaut"/>
    <w:link w:val="Corpsdetexte3"/>
    <w:rsid w:val="00D20F93"/>
    <w:rPr>
      <w:rFonts w:ascii="Times New Roman" w:eastAsia="Times New Roman" w:hAnsi="Times New Roman" w:cs="Times New Roman"/>
      <w:sz w:val="16"/>
      <w:szCs w:val="16"/>
      <w:lang w:eastAsia="fr-FR"/>
    </w:rPr>
  </w:style>
  <w:style w:type="paragraph" w:customStyle="1" w:styleId="titrecentr">
    <w:name w:val="titre centré"/>
    <w:rsid w:val="00D20F93"/>
    <w:pPr>
      <w:widowControl w:val="0"/>
      <w:spacing w:after="0" w:line="-240" w:lineRule="auto"/>
      <w:jc w:val="center"/>
    </w:pPr>
    <w:rPr>
      <w:rFonts w:ascii="Courier" w:eastAsia="Times New Roman" w:hAnsi="Courier" w:cs="Times New Roman"/>
      <w:b/>
      <w:sz w:val="24"/>
      <w:szCs w:val="20"/>
      <w:lang w:eastAsia="fr-FR"/>
    </w:rPr>
  </w:style>
  <w:style w:type="paragraph" w:styleId="Titre">
    <w:name w:val="Title"/>
    <w:basedOn w:val="Normal"/>
    <w:link w:val="TitreCar"/>
    <w:qFormat/>
    <w:rsid w:val="00D20F93"/>
    <w:pPr>
      <w:widowControl w:val="0"/>
      <w:spacing w:after="0" w:line="240" w:lineRule="auto"/>
      <w:jc w:val="center"/>
    </w:pPr>
    <w:rPr>
      <w:rFonts w:ascii="Arial Black" w:eastAsia="Times New Roman" w:hAnsi="Arial Black" w:cs="Times New Roman"/>
      <w:snapToGrid w:val="0"/>
      <w:sz w:val="28"/>
      <w:szCs w:val="20"/>
      <w:lang w:val="fr-CA" w:eastAsia="fr-FR"/>
    </w:rPr>
  </w:style>
  <w:style w:type="character" w:customStyle="1" w:styleId="TitreCar">
    <w:name w:val="Titre Car"/>
    <w:basedOn w:val="Policepardfaut"/>
    <w:link w:val="Titre"/>
    <w:rsid w:val="00D20F93"/>
    <w:rPr>
      <w:rFonts w:ascii="Arial Black" w:eastAsia="Times New Roman" w:hAnsi="Arial Black" w:cs="Times New Roman"/>
      <w:snapToGrid w:val="0"/>
      <w:sz w:val="28"/>
      <w:szCs w:val="20"/>
      <w:lang w:val="fr-CA" w:eastAsia="fr-FR"/>
    </w:rPr>
  </w:style>
  <w:style w:type="paragraph" w:customStyle="1" w:styleId="Style1">
    <w:name w:val="Style1"/>
    <w:basedOn w:val="Normal"/>
    <w:rsid w:val="00D20F93"/>
    <w:pPr>
      <w:widowControl w:val="0"/>
      <w:spacing w:after="0" w:line="240" w:lineRule="auto"/>
      <w:ind w:left="1418"/>
      <w:jc w:val="both"/>
    </w:pPr>
    <w:rPr>
      <w:rFonts w:ascii="Times New Roman" w:eastAsia="Times New Roman" w:hAnsi="Times New Roman" w:cs="Times New Roman"/>
      <w:sz w:val="20"/>
      <w:szCs w:val="20"/>
      <w:lang w:eastAsia="fr-FR"/>
    </w:rPr>
  </w:style>
  <w:style w:type="paragraph" w:customStyle="1" w:styleId="Normal10">
    <w:name w:val="Normal 10"/>
    <w:basedOn w:val="Normal"/>
    <w:rsid w:val="00D20F93"/>
    <w:pPr>
      <w:widowControl w:val="0"/>
      <w:spacing w:after="0" w:line="240" w:lineRule="auto"/>
      <w:jc w:val="both"/>
    </w:pPr>
    <w:rPr>
      <w:rFonts w:ascii="Times New Roman" w:eastAsia="Times New Roman" w:hAnsi="Times New Roman" w:cs="Times New Roman"/>
      <w:sz w:val="20"/>
      <w:szCs w:val="20"/>
      <w:lang w:eastAsia="fr-FR"/>
    </w:rPr>
  </w:style>
  <w:style w:type="paragraph" w:styleId="Sous-titre">
    <w:name w:val="Subtitle"/>
    <w:basedOn w:val="Normal"/>
    <w:link w:val="Sous-titreCar"/>
    <w:qFormat/>
    <w:rsid w:val="00D20F93"/>
    <w:pPr>
      <w:widowControl w:val="0"/>
      <w:spacing w:after="0" w:line="240" w:lineRule="auto"/>
      <w:jc w:val="center"/>
    </w:pPr>
    <w:rPr>
      <w:rFonts w:ascii="Times New Roman" w:eastAsia="Times New Roman" w:hAnsi="Times New Roman" w:cs="Times New Roman"/>
      <w:b/>
      <w:bCs/>
      <w:sz w:val="32"/>
      <w:szCs w:val="20"/>
      <w:u w:val="single"/>
      <w:lang w:eastAsia="fr-FR"/>
    </w:rPr>
  </w:style>
  <w:style w:type="character" w:customStyle="1" w:styleId="Sous-titreCar">
    <w:name w:val="Sous-titre Car"/>
    <w:basedOn w:val="Policepardfaut"/>
    <w:link w:val="Sous-titre"/>
    <w:rsid w:val="00D20F93"/>
    <w:rPr>
      <w:rFonts w:ascii="Times New Roman" w:eastAsia="Times New Roman" w:hAnsi="Times New Roman" w:cs="Times New Roman"/>
      <w:b/>
      <w:bCs/>
      <w:sz w:val="32"/>
      <w:szCs w:val="20"/>
      <w:u w:val="single"/>
      <w:lang w:eastAsia="fr-FR"/>
    </w:rPr>
  </w:style>
  <w:style w:type="paragraph" w:styleId="Salutations">
    <w:name w:val="Salutation"/>
    <w:basedOn w:val="Normal"/>
    <w:next w:val="Normal"/>
    <w:link w:val="SalutationsCar"/>
    <w:rsid w:val="00D20F93"/>
    <w:pPr>
      <w:widowControl w:val="0"/>
      <w:spacing w:after="0" w:line="240" w:lineRule="auto"/>
    </w:pPr>
    <w:rPr>
      <w:rFonts w:ascii="Times New Roman" w:eastAsia="Times New Roman" w:hAnsi="Times New Roman" w:cs="Times New Roman"/>
      <w:sz w:val="20"/>
      <w:szCs w:val="20"/>
      <w:lang w:eastAsia="fr-FR"/>
    </w:rPr>
  </w:style>
  <w:style w:type="character" w:customStyle="1" w:styleId="SalutationsCar">
    <w:name w:val="Salutations Car"/>
    <w:basedOn w:val="Policepardfaut"/>
    <w:link w:val="Salutations"/>
    <w:rsid w:val="00D20F93"/>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rsid w:val="00D20F93"/>
    <w:rPr>
      <w:rFonts w:ascii="Times New Roman" w:eastAsia="Times New Roman" w:hAnsi="Times New Roman" w:cs="Times New Roman"/>
      <w:sz w:val="20"/>
      <w:szCs w:val="20"/>
      <w:lang w:eastAsia="fr-FR"/>
    </w:rPr>
  </w:style>
  <w:style w:type="paragraph" w:styleId="Commentaire">
    <w:name w:val="annotation text"/>
    <w:basedOn w:val="Normal"/>
    <w:link w:val="CommentaireCar"/>
    <w:rsid w:val="00D20F93"/>
    <w:pPr>
      <w:widowControl w:val="0"/>
      <w:spacing w:after="0" w:line="240" w:lineRule="auto"/>
    </w:pPr>
    <w:rPr>
      <w:rFonts w:ascii="Times New Roman" w:eastAsia="Times New Roman" w:hAnsi="Times New Roman" w:cs="Times New Roman"/>
      <w:sz w:val="20"/>
      <w:szCs w:val="20"/>
      <w:lang w:eastAsia="fr-FR"/>
    </w:rPr>
  </w:style>
  <w:style w:type="character" w:customStyle="1" w:styleId="CommentaireCar1">
    <w:name w:val="Commentaire Car1"/>
    <w:basedOn w:val="Policepardfaut"/>
    <w:uiPriority w:val="99"/>
    <w:semiHidden/>
    <w:rsid w:val="00D20F93"/>
    <w:rPr>
      <w:sz w:val="20"/>
      <w:szCs w:val="20"/>
    </w:rPr>
  </w:style>
  <w:style w:type="character" w:customStyle="1" w:styleId="ObjetducommentaireCar">
    <w:name w:val="Objet du commentaire Car"/>
    <w:basedOn w:val="CommentaireCar"/>
    <w:link w:val="Objetducommentaire"/>
    <w:rsid w:val="00D20F93"/>
    <w:rPr>
      <w:rFonts w:ascii="Times New Roman" w:eastAsia="Times New Roman" w:hAnsi="Times New Roman" w:cs="Times New Roman"/>
      <w:b/>
      <w:bCs/>
      <w:sz w:val="20"/>
      <w:szCs w:val="20"/>
      <w:lang w:eastAsia="fr-FR"/>
    </w:rPr>
  </w:style>
  <w:style w:type="paragraph" w:styleId="Objetducommentaire">
    <w:name w:val="annotation subject"/>
    <w:basedOn w:val="Commentaire"/>
    <w:next w:val="Commentaire"/>
    <w:link w:val="ObjetducommentaireCar"/>
    <w:rsid w:val="00D20F93"/>
    <w:rPr>
      <w:b/>
      <w:bCs/>
    </w:rPr>
  </w:style>
  <w:style w:type="character" w:customStyle="1" w:styleId="ObjetducommentaireCar1">
    <w:name w:val="Objet du commentaire Car1"/>
    <w:basedOn w:val="CommentaireCar1"/>
    <w:uiPriority w:val="99"/>
    <w:semiHidden/>
    <w:rsid w:val="00D20F93"/>
    <w:rPr>
      <w:b/>
      <w:bCs/>
      <w:sz w:val="20"/>
      <w:szCs w:val="20"/>
    </w:rPr>
  </w:style>
  <w:style w:type="paragraph" w:customStyle="1" w:styleId="Corpsdetexte21">
    <w:name w:val="Corps de texte 21"/>
    <w:basedOn w:val="Normal"/>
    <w:rsid w:val="00D20F93"/>
    <w:pPr>
      <w:widowControl w:val="0"/>
      <w:spacing w:after="0" w:line="240" w:lineRule="auto"/>
      <w:jc w:val="both"/>
    </w:pPr>
    <w:rPr>
      <w:rFonts w:ascii="Arial Narrow" w:eastAsia="Times New Roman" w:hAnsi="Arial Narrow" w:cs="Times New Roman"/>
      <w:sz w:val="24"/>
      <w:szCs w:val="20"/>
      <w:lang w:eastAsia="fr-FR"/>
    </w:rPr>
  </w:style>
  <w:style w:type="paragraph" w:styleId="Listepuces">
    <w:name w:val="List Bullet"/>
    <w:basedOn w:val="Normal"/>
    <w:autoRedefine/>
    <w:rsid w:val="00D20F93"/>
    <w:pPr>
      <w:tabs>
        <w:tab w:val="num" w:pos="360"/>
      </w:tabs>
      <w:spacing w:after="0" w:line="240" w:lineRule="auto"/>
      <w:ind w:left="360" w:hanging="360"/>
    </w:pPr>
    <w:rPr>
      <w:rFonts w:ascii="Times New Roman" w:eastAsia="Times New Roman" w:hAnsi="Times New Roman" w:cs="Times New Roman"/>
      <w:sz w:val="24"/>
      <w:szCs w:val="24"/>
      <w:lang w:eastAsia="fr-FR"/>
    </w:rPr>
  </w:style>
  <w:style w:type="paragraph" w:customStyle="1" w:styleId="par2">
    <w:name w:val="par2"/>
    <w:basedOn w:val="Normal"/>
    <w:rsid w:val="00D20F93"/>
    <w:pPr>
      <w:tabs>
        <w:tab w:val="left" w:pos="851"/>
      </w:tabs>
      <w:spacing w:after="120" w:line="240" w:lineRule="auto"/>
      <w:jc w:val="both"/>
    </w:pPr>
    <w:rPr>
      <w:rFonts w:ascii="Times New Roman" w:eastAsia="Times New Roman" w:hAnsi="Times New Roman" w:cs="Times New Roman"/>
      <w:sz w:val="24"/>
      <w:szCs w:val="20"/>
      <w:lang w:eastAsia="fr-FR"/>
    </w:rPr>
  </w:style>
  <w:style w:type="paragraph" w:customStyle="1" w:styleId="xl25">
    <w:name w:val="xl25"/>
    <w:basedOn w:val="Normal"/>
    <w:rsid w:val="00D20F93"/>
    <w:pPr>
      <w:spacing w:before="100" w:beforeAutospacing="1" w:after="100" w:afterAutospacing="1" w:line="240" w:lineRule="auto"/>
      <w:textAlignment w:val="center"/>
    </w:pPr>
    <w:rPr>
      <w:rFonts w:ascii="Arial" w:eastAsia="Arial Unicode MS" w:hAnsi="Arial" w:cs="Arial"/>
      <w:b/>
      <w:bCs/>
      <w:sz w:val="24"/>
      <w:szCs w:val="24"/>
      <w:lang w:eastAsia="fr-FR"/>
    </w:rPr>
  </w:style>
  <w:style w:type="paragraph" w:customStyle="1" w:styleId="xl24">
    <w:name w:val="xl24"/>
    <w:basedOn w:val="Normal"/>
    <w:rsid w:val="00D20F93"/>
    <w:pPr>
      <w:spacing w:before="100" w:beforeAutospacing="1" w:after="100" w:afterAutospacing="1" w:line="240" w:lineRule="auto"/>
      <w:textAlignment w:val="center"/>
    </w:pPr>
    <w:rPr>
      <w:rFonts w:ascii="Arial Unicode MS" w:eastAsia="Arial Unicode MS" w:hAnsi="Arial Unicode MS" w:cs="Arial Unicode MS"/>
      <w:sz w:val="24"/>
      <w:szCs w:val="24"/>
      <w:lang w:eastAsia="fr-FR"/>
    </w:rPr>
  </w:style>
  <w:style w:type="paragraph" w:customStyle="1" w:styleId="CM3">
    <w:name w:val="CM3"/>
    <w:basedOn w:val="Default"/>
    <w:next w:val="Default"/>
    <w:rsid w:val="00D20F93"/>
    <w:pPr>
      <w:spacing w:line="288" w:lineRule="atLeast"/>
    </w:pPr>
    <w:rPr>
      <w:color w:val="auto"/>
    </w:rPr>
  </w:style>
  <w:style w:type="paragraph" w:customStyle="1" w:styleId="CM110">
    <w:name w:val="CM110"/>
    <w:basedOn w:val="Default"/>
    <w:next w:val="Default"/>
    <w:rsid w:val="00D20F93"/>
    <w:pPr>
      <w:spacing w:after="808"/>
    </w:pPr>
    <w:rPr>
      <w:color w:val="auto"/>
    </w:rPr>
  </w:style>
  <w:style w:type="paragraph" w:customStyle="1" w:styleId="CM26">
    <w:name w:val="CM26"/>
    <w:basedOn w:val="Default"/>
    <w:next w:val="Default"/>
    <w:rsid w:val="00D20F93"/>
    <w:pPr>
      <w:spacing w:line="336" w:lineRule="atLeast"/>
    </w:pPr>
    <w:rPr>
      <w:color w:val="auto"/>
    </w:rPr>
  </w:style>
  <w:style w:type="paragraph" w:customStyle="1" w:styleId="CM127">
    <w:name w:val="CM127"/>
    <w:basedOn w:val="Default"/>
    <w:next w:val="Default"/>
    <w:rsid w:val="00D20F93"/>
    <w:pPr>
      <w:spacing w:after="7790"/>
    </w:pPr>
    <w:rPr>
      <w:color w:val="auto"/>
    </w:rPr>
  </w:style>
  <w:style w:type="paragraph" w:customStyle="1" w:styleId="CM13">
    <w:name w:val="CM13"/>
    <w:basedOn w:val="Default"/>
    <w:next w:val="Default"/>
    <w:rsid w:val="00D20F93"/>
    <w:rPr>
      <w:color w:val="auto"/>
    </w:rPr>
  </w:style>
  <w:style w:type="paragraph" w:customStyle="1" w:styleId="CM117">
    <w:name w:val="CM117"/>
    <w:basedOn w:val="Default"/>
    <w:next w:val="Default"/>
    <w:rsid w:val="00D20F93"/>
    <w:pPr>
      <w:spacing w:after="1818"/>
    </w:pPr>
    <w:rPr>
      <w:color w:val="auto"/>
    </w:rPr>
  </w:style>
  <w:style w:type="paragraph" w:customStyle="1" w:styleId="CM78">
    <w:name w:val="CM78"/>
    <w:basedOn w:val="Default"/>
    <w:next w:val="Default"/>
    <w:rsid w:val="00D20F93"/>
    <w:pPr>
      <w:spacing w:line="360" w:lineRule="atLeast"/>
    </w:pPr>
    <w:rPr>
      <w:color w:val="auto"/>
    </w:rPr>
  </w:style>
  <w:style w:type="paragraph" w:customStyle="1" w:styleId="CM85">
    <w:name w:val="CM85"/>
    <w:basedOn w:val="Default"/>
    <w:next w:val="Default"/>
    <w:rsid w:val="00D20F93"/>
    <w:pPr>
      <w:spacing w:line="288" w:lineRule="atLeast"/>
    </w:pPr>
    <w:rPr>
      <w:color w:val="auto"/>
    </w:rPr>
  </w:style>
  <w:style w:type="paragraph" w:customStyle="1" w:styleId="CM86">
    <w:name w:val="CM86"/>
    <w:basedOn w:val="Default"/>
    <w:next w:val="Default"/>
    <w:rsid w:val="00D20F93"/>
    <w:pPr>
      <w:spacing w:line="288" w:lineRule="atLeast"/>
    </w:pPr>
    <w:rPr>
      <w:color w:val="auto"/>
    </w:rPr>
  </w:style>
  <w:style w:type="paragraph" w:customStyle="1" w:styleId="CM94">
    <w:name w:val="CM94"/>
    <w:basedOn w:val="Default"/>
    <w:next w:val="Default"/>
    <w:rsid w:val="00D20F93"/>
    <w:rPr>
      <w:color w:val="auto"/>
    </w:rPr>
  </w:style>
  <w:style w:type="paragraph" w:customStyle="1" w:styleId="CM50">
    <w:name w:val="CM50"/>
    <w:basedOn w:val="Normal"/>
    <w:next w:val="Normal"/>
    <w:rsid w:val="00D20F93"/>
    <w:pPr>
      <w:widowControl w:val="0"/>
      <w:autoSpaceDE w:val="0"/>
      <w:autoSpaceDN w:val="0"/>
      <w:adjustRightInd w:val="0"/>
      <w:spacing w:after="0" w:line="840" w:lineRule="atLeast"/>
    </w:pPr>
    <w:rPr>
      <w:rFonts w:ascii="Helvetica" w:eastAsia="Times New Roman" w:hAnsi="Helvetica" w:cs="Helvetica"/>
      <w:sz w:val="24"/>
      <w:szCs w:val="24"/>
      <w:lang w:eastAsia="fr-FR"/>
    </w:rPr>
  </w:style>
  <w:style w:type="paragraph" w:customStyle="1" w:styleId="CM89">
    <w:name w:val="CM89"/>
    <w:basedOn w:val="Default"/>
    <w:next w:val="Default"/>
    <w:rsid w:val="00D20F93"/>
    <w:pPr>
      <w:spacing w:after="450"/>
    </w:pPr>
    <w:rPr>
      <w:color w:val="auto"/>
    </w:rPr>
  </w:style>
  <w:style w:type="paragraph" w:styleId="Lgende">
    <w:name w:val="caption"/>
    <w:basedOn w:val="Normal"/>
    <w:next w:val="Normal"/>
    <w:uiPriority w:val="35"/>
    <w:unhideWhenUsed/>
    <w:qFormat/>
    <w:rsid w:val="00D20F93"/>
    <w:pPr>
      <w:spacing w:line="240" w:lineRule="auto"/>
    </w:pPr>
    <w:rPr>
      <w:rFonts w:ascii="Times New Roman" w:eastAsia="Times New Roman" w:hAnsi="Times New Roman" w:cs="Times New Roman"/>
      <w:b/>
      <w:bCs/>
      <w:color w:val="5B9BD5" w:themeColor="accent1"/>
      <w:sz w:val="18"/>
      <w:szCs w:val="18"/>
      <w:lang w:eastAsia="fr-FR"/>
    </w:rPr>
  </w:style>
  <w:style w:type="paragraph" w:styleId="TM2">
    <w:name w:val="toc 2"/>
    <w:basedOn w:val="Normal"/>
    <w:next w:val="Normal"/>
    <w:autoRedefine/>
    <w:uiPriority w:val="39"/>
    <w:unhideWhenUsed/>
    <w:rsid w:val="00D20F93"/>
    <w:pPr>
      <w:spacing w:after="100" w:line="240" w:lineRule="auto"/>
      <w:ind w:left="240"/>
    </w:pPr>
    <w:rPr>
      <w:rFonts w:ascii="Times New Roman" w:eastAsia="Times New Roman" w:hAnsi="Times New Roman" w:cs="Times New Roman"/>
      <w:sz w:val="24"/>
      <w:szCs w:val="24"/>
      <w:lang w:eastAsia="fr-FR"/>
    </w:rPr>
  </w:style>
  <w:style w:type="paragraph" w:styleId="TM3">
    <w:name w:val="toc 3"/>
    <w:basedOn w:val="Normal"/>
    <w:next w:val="Normal"/>
    <w:autoRedefine/>
    <w:uiPriority w:val="39"/>
    <w:unhideWhenUsed/>
    <w:rsid w:val="00D20F93"/>
    <w:pPr>
      <w:spacing w:after="100" w:line="240" w:lineRule="auto"/>
      <w:ind w:left="480"/>
    </w:pPr>
    <w:rPr>
      <w:rFonts w:ascii="Times New Roman" w:eastAsia="Times New Roman" w:hAnsi="Times New Roman" w:cs="Times New Roman"/>
      <w:sz w:val="24"/>
      <w:szCs w:val="24"/>
      <w:lang w:eastAsia="fr-FR"/>
    </w:rPr>
  </w:style>
  <w:style w:type="paragraph" w:styleId="Retraitcorpset1relig">
    <w:name w:val="Body Text First Indent 2"/>
    <w:basedOn w:val="Retraitcorpsdetexte"/>
    <w:link w:val="Retraitcorpset1religCar"/>
    <w:uiPriority w:val="99"/>
    <w:unhideWhenUsed/>
    <w:rsid w:val="00D20F93"/>
    <w:pPr>
      <w:spacing w:after="200"/>
      <w:ind w:left="360" w:firstLine="360"/>
    </w:pPr>
    <w:rPr>
      <w:rFonts w:ascii="Times New Roman" w:eastAsia="Times New Roman" w:hAnsi="Times New Roman" w:cs="Times New Roman"/>
      <w:sz w:val="20"/>
      <w:szCs w:val="20"/>
      <w:lang w:eastAsia="fr-FR"/>
    </w:rPr>
  </w:style>
  <w:style w:type="character" w:customStyle="1" w:styleId="Retraitcorpset1religCar">
    <w:name w:val="Retrait corps et 1re lig. Car"/>
    <w:basedOn w:val="RetraitcorpsdetexteCar"/>
    <w:link w:val="Retraitcorpset1relig"/>
    <w:uiPriority w:val="99"/>
    <w:rsid w:val="00D20F93"/>
    <w:rPr>
      <w:rFonts w:ascii="Times New Roman" w:eastAsia="Times New Roman" w:hAnsi="Times New Roman" w:cs="Times New Roman"/>
      <w:sz w:val="20"/>
      <w:szCs w:val="20"/>
      <w:lang w:eastAsia="fr-FR"/>
    </w:rPr>
  </w:style>
  <w:style w:type="paragraph" w:customStyle="1" w:styleId="Titredetablejuridique">
    <w:name w:val="Titre de table juridique"/>
    <w:basedOn w:val="Normal"/>
    <w:rsid w:val="00D20F93"/>
    <w:pPr>
      <w:widowControl w:val="0"/>
      <w:tabs>
        <w:tab w:val="right" w:pos="9360"/>
      </w:tabs>
      <w:suppressAutoHyphens/>
      <w:autoSpaceDE w:val="0"/>
      <w:autoSpaceDN w:val="0"/>
      <w:adjustRightInd w:val="0"/>
      <w:spacing w:after="0" w:line="240" w:lineRule="atLeast"/>
    </w:pPr>
    <w:rPr>
      <w:rFonts w:ascii="Courier New" w:eastAsia="Times New Roman" w:hAnsi="Courier New" w:cs="Times New Roman"/>
      <w:sz w:val="24"/>
      <w:szCs w:val="20"/>
      <w:lang w:val="en-US" w:eastAsia="fr-FR"/>
    </w:rPr>
  </w:style>
  <w:style w:type="character" w:styleId="lev">
    <w:name w:val="Strong"/>
    <w:qFormat/>
    <w:rsid w:val="00D20F93"/>
    <w:rPr>
      <w:b/>
      <w:bCs/>
    </w:rPr>
  </w:style>
  <w:style w:type="paragraph" w:customStyle="1" w:styleId="StyleCorpsdetextePremireligne125cm">
    <w:name w:val="Style Corps de texte + Première ligne : 125 cm"/>
    <w:basedOn w:val="Corpsdetexte"/>
    <w:uiPriority w:val="99"/>
    <w:rsid w:val="00D20F93"/>
    <w:pPr>
      <w:tabs>
        <w:tab w:val="left" w:pos="-720"/>
      </w:tabs>
      <w:suppressAutoHyphens/>
      <w:overflowPunct w:val="0"/>
      <w:autoSpaceDE w:val="0"/>
      <w:autoSpaceDN w:val="0"/>
      <w:adjustRightInd w:val="0"/>
      <w:ind w:firstLine="709"/>
      <w:jc w:val="both"/>
      <w:textAlignment w:val="baseline"/>
    </w:pPr>
    <w:rPr>
      <w:rFonts w:ascii="Arial" w:hAnsi="Arial" w:cs="Arial"/>
      <w:sz w:val="24"/>
      <w:szCs w:val="24"/>
    </w:rPr>
  </w:style>
  <w:style w:type="character" w:customStyle="1" w:styleId="ovfl-xlt-more1">
    <w:name w:val="ovfl-xlt-more1"/>
    <w:basedOn w:val="Policepardfaut"/>
    <w:rsid w:val="00D20F93"/>
    <w:rPr>
      <w:rFonts w:ascii="Arial" w:hAnsi="Arial" w:cs="Arial" w:hint="default"/>
      <w:color w:val="4285F4"/>
      <w:sz w:val="24"/>
      <w:szCs w:val="24"/>
    </w:rPr>
  </w:style>
  <w:style w:type="paragraph" w:customStyle="1" w:styleId="BodyText21">
    <w:name w:val="Body Text 21"/>
    <w:basedOn w:val="Normal"/>
    <w:rsid w:val="00D20F93"/>
    <w:pPr>
      <w:widowControl w:val="0"/>
      <w:spacing w:after="0" w:line="240" w:lineRule="auto"/>
      <w:jc w:val="both"/>
    </w:pPr>
    <w:rPr>
      <w:rFonts w:ascii="Arial" w:eastAsia="Times New Roman" w:hAnsi="Arial" w:cs="Times New Roman"/>
      <w:snapToGrid w:val="0"/>
      <w:sz w:val="24"/>
      <w:szCs w:val="20"/>
      <w:lang w:eastAsia="fr-FR"/>
    </w:rPr>
  </w:style>
  <w:style w:type="paragraph" w:styleId="Retraitnormal">
    <w:name w:val="Normal Indent"/>
    <w:basedOn w:val="Normal"/>
    <w:rsid w:val="00D20F93"/>
    <w:pPr>
      <w:widowControl w:val="0"/>
      <w:spacing w:after="0" w:line="240" w:lineRule="auto"/>
      <w:ind w:left="708"/>
      <w:jc w:val="both"/>
    </w:pPr>
    <w:rPr>
      <w:rFonts w:ascii="Arial" w:eastAsia="Times New Roman" w:hAnsi="Arial" w:cs="Times New Roman"/>
      <w:snapToGrid w:val="0"/>
      <w:szCs w:val="20"/>
      <w:lang w:eastAsia="fr-FR"/>
    </w:rPr>
  </w:style>
  <w:style w:type="paragraph" w:customStyle="1" w:styleId="Titre41">
    <w:name w:val="Titre 4.1"/>
    <w:basedOn w:val="Titre4"/>
    <w:rsid w:val="00D20F93"/>
    <w:pPr>
      <w:keepLines w:val="0"/>
      <w:widowControl w:val="0"/>
      <w:spacing w:before="180" w:after="60" w:line="240" w:lineRule="auto"/>
      <w:ind w:left="709"/>
      <w:jc w:val="both"/>
      <w:outlineLvl w:val="9"/>
    </w:pPr>
    <w:rPr>
      <w:rFonts w:ascii="Arial" w:eastAsia="Times New Roman" w:hAnsi="Arial" w:cs="Times New Roman"/>
      <w:bCs w:val="0"/>
      <w:i w:val="0"/>
      <w:iCs w:val="0"/>
      <w:snapToGrid w:val="0"/>
      <w:color w:val="auto"/>
      <w:szCs w:val="20"/>
      <w:lang w:eastAsia="fr-FR"/>
    </w:rPr>
  </w:style>
  <w:style w:type="paragraph" w:customStyle="1" w:styleId="BodyText24">
    <w:name w:val="Body Text 24"/>
    <w:basedOn w:val="Normal"/>
    <w:rsid w:val="00D20F93"/>
    <w:pPr>
      <w:widowControl w:val="0"/>
      <w:spacing w:after="0" w:line="240" w:lineRule="auto"/>
    </w:pPr>
    <w:rPr>
      <w:rFonts w:ascii="Arial" w:eastAsia="Times New Roman" w:hAnsi="Arial" w:cs="Times New Roman"/>
      <w:snapToGrid w:val="0"/>
      <w:szCs w:val="20"/>
      <w:lang w:eastAsia="fr-FR"/>
    </w:rPr>
  </w:style>
  <w:style w:type="paragraph" w:customStyle="1" w:styleId="xl35">
    <w:name w:val="xl35"/>
    <w:basedOn w:val="Normal"/>
    <w:rsid w:val="00D20F93"/>
    <w:pPr>
      <w:spacing w:before="100" w:beforeAutospacing="1" w:after="100" w:afterAutospacing="1" w:line="240" w:lineRule="auto"/>
      <w:textAlignment w:val="center"/>
    </w:pPr>
    <w:rPr>
      <w:rFonts w:ascii="Arial" w:eastAsia="Times New Roman" w:hAnsi="Arial" w:cs="Arial"/>
      <w:sz w:val="16"/>
      <w:szCs w:val="16"/>
      <w:lang w:eastAsia="fr-FR"/>
    </w:rPr>
  </w:style>
  <w:style w:type="paragraph" w:customStyle="1" w:styleId="xl41">
    <w:name w:val="xl41"/>
    <w:basedOn w:val="Normal"/>
    <w:rsid w:val="00D20F93"/>
    <w:pPr>
      <w:spacing w:before="100" w:beforeAutospacing="1" w:after="100" w:afterAutospacing="1" w:line="240" w:lineRule="auto"/>
      <w:jc w:val="center"/>
      <w:textAlignment w:val="center"/>
    </w:pPr>
    <w:rPr>
      <w:rFonts w:ascii="Arial" w:eastAsia="Times New Roman" w:hAnsi="Arial" w:cs="Arial"/>
      <w:sz w:val="16"/>
      <w:szCs w:val="16"/>
      <w:lang w:eastAsia="fr-FR"/>
    </w:rPr>
  </w:style>
  <w:style w:type="paragraph" w:customStyle="1" w:styleId="xl52">
    <w:name w:val="xl52"/>
    <w:basedOn w:val="Normal"/>
    <w:rsid w:val="00D20F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16"/>
      <w:szCs w:val="16"/>
      <w:lang w:eastAsia="fr-FR"/>
    </w:rPr>
  </w:style>
  <w:style w:type="paragraph" w:customStyle="1" w:styleId="xl56">
    <w:name w:val="xl56"/>
    <w:basedOn w:val="Normal"/>
    <w:rsid w:val="00D20F93"/>
    <w:pPr>
      <w:spacing w:before="100" w:beforeAutospacing="1" w:after="100" w:afterAutospacing="1" w:line="240" w:lineRule="auto"/>
      <w:textAlignment w:val="center"/>
    </w:pPr>
    <w:rPr>
      <w:rFonts w:ascii="Arial" w:eastAsia="Times New Roman" w:hAnsi="Arial" w:cs="Arial"/>
      <w:i/>
      <w:iCs/>
      <w:sz w:val="16"/>
      <w:szCs w:val="16"/>
      <w:lang w:eastAsia="fr-FR"/>
    </w:rPr>
  </w:style>
  <w:style w:type="paragraph" w:customStyle="1" w:styleId="xl59">
    <w:name w:val="xl59"/>
    <w:basedOn w:val="Normal"/>
    <w:rsid w:val="00D20F93"/>
    <w:pPr>
      <w:spacing w:before="100" w:beforeAutospacing="1" w:after="100" w:afterAutospacing="1" w:line="240" w:lineRule="auto"/>
      <w:textAlignment w:val="center"/>
    </w:pPr>
    <w:rPr>
      <w:rFonts w:ascii="Arial" w:eastAsia="Times New Roman" w:hAnsi="Arial" w:cs="Arial"/>
      <w:b/>
      <w:bCs/>
      <w:i/>
      <w:iCs/>
      <w:sz w:val="16"/>
      <w:szCs w:val="16"/>
      <w:lang w:eastAsia="fr-FR"/>
    </w:rPr>
  </w:style>
  <w:style w:type="paragraph" w:customStyle="1" w:styleId="ListParagraph1">
    <w:name w:val="List Paragraph1"/>
    <w:basedOn w:val="Normal"/>
    <w:uiPriority w:val="34"/>
    <w:qFormat/>
    <w:rsid w:val="00D20F93"/>
    <w:pPr>
      <w:spacing w:after="0" w:line="240" w:lineRule="auto"/>
      <w:ind w:left="720"/>
    </w:pPr>
    <w:rPr>
      <w:rFonts w:ascii="Times New Roman" w:eastAsia="Times New Roman" w:hAnsi="Times New Roman" w:cs="Times New Roman"/>
      <w:sz w:val="24"/>
      <w:szCs w:val="24"/>
      <w:lang w:eastAsia="fr-FR"/>
    </w:rPr>
  </w:style>
  <w:style w:type="character" w:customStyle="1" w:styleId="longtext">
    <w:name w:val="long_text"/>
    <w:basedOn w:val="Policepardfaut"/>
    <w:rsid w:val="00D20F93"/>
  </w:style>
  <w:style w:type="character" w:styleId="Marquedecommentaire">
    <w:name w:val="annotation reference"/>
    <w:rsid w:val="00D20F93"/>
    <w:rPr>
      <w:sz w:val="16"/>
      <w:szCs w:val="16"/>
    </w:rPr>
  </w:style>
  <w:style w:type="character" w:customStyle="1" w:styleId="hps">
    <w:name w:val="hps"/>
    <w:basedOn w:val="Policepardfaut"/>
    <w:rsid w:val="00D20F93"/>
  </w:style>
  <w:style w:type="character" w:customStyle="1" w:styleId="systranseg">
    <w:name w:val="systran_seg"/>
    <w:basedOn w:val="Policepardfaut"/>
    <w:rsid w:val="00D20F93"/>
  </w:style>
  <w:style w:type="character" w:customStyle="1" w:styleId="systrantokenword">
    <w:name w:val="systran_token_word"/>
    <w:basedOn w:val="Policepardfaut"/>
    <w:rsid w:val="00D20F93"/>
  </w:style>
  <w:style w:type="character" w:customStyle="1" w:styleId="systrantokensymbol">
    <w:name w:val="systran_token_symbol"/>
    <w:basedOn w:val="Policepardfaut"/>
    <w:rsid w:val="00D20F93"/>
  </w:style>
  <w:style w:type="character" w:customStyle="1" w:styleId="systrantokenpunctuation">
    <w:name w:val="systran_token_punctuation"/>
    <w:basedOn w:val="Policepardfaut"/>
    <w:rsid w:val="00D20F93"/>
  </w:style>
  <w:style w:type="character" w:customStyle="1" w:styleId="systrantokennumeric">
    <w:name w:val="systran_token_numeric"/>
    <w:basedOn w:val="Policepardfaut"/>
    <w:rsid w:val="00D20F93"/>
  </w:style>
  <w:style w:type="character" w:customStyle="1" w:styleId="shorttext">
    <w:name w:val="short_text"/>
    <w:basedOn w:val="Policepardfaut"/>
    <w:rsid w:val="00D20F93"/>
  </w:style>
  <w:style w:type="paragraph" w:styleId="NormalWeb">
    <w:name w:val="Normal (Web)"/>
    <w:basedOn w:val="Normal"/>
    <w:uiPriority w:val="99"/>
    <w:unhideWhenUsed/>
    <w:rsid w:val="00D20F93"/>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styleId="Accentuation">
    <w:name w:val="Emphasis"/>
    <w:basedOn w:val="Policepardfaut"/>
    <w:uiPriority w:val="20"/>
    <w:qFormat/>
    <w:rsid w:val="00D20F93"/>
    <w:rPr>
      <w:i/>
      <w:iCs/>
    </w:rPr>
  </w:style>
  <w:style w:type="paragraph" w:styleId="Rvision">
    <w:name w:val="Revision"/>
    <w:rsid w:val="00D20F93"/>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paragraph" w:styleId="Sansinterligne">
    <w:name w:val="No Spacing"/>
    <w:uiPriority w:val="1"/>
    <w:qFormat/>
    <w:rsid w:val="00D20F93"/>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character" w:styleId="Numrodeligne">
    <w:name w:val="line number"/>
    <w:basedOn w:val="Policepardfaut"/>
    <w:rsid w:val="00D20F93"/>
  </w:style>
  <w:style w:type="paragraph" w:customStyle="1" w:styleId="TitrePieceDAO">
    <w:name w:val="TitrePieceDAO"/>
    <w:basedOn w:val="Paragraphedeliste"/>
    <w:rsid w:val="00D20F93"/>
    <w:pPr>
      <w:widowControl w:val="0"/>
      <w:numPr>
        <w:numId w:val="16"/>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rPr>
  </w:style>
  <w:style w:type="character" w:customStyle="1" w:styleId="ParagraphedelisteCar">
    <w:name w:val="Paragraphe de liste Car"/>
    <w:aliases w:val="sous partie 1 Car,Desmond 2 Car,Liste 1 Car,List Paragraph1 Car,List Paragraph (numbered (a)) Car,Bullets Car,Medium Grid 1 - Accent 21 Car,References Car,List Paragraph nowy Car,Numbered List Paragraph Car,ReferencesCxSpLast Car"/>
    <w:uiPriority w:val="34"/>
    <w:rsid w:val="00D20F93"/>
    <w:rPr>
      <w:rFonts w:ascii="Calibri" w:eastAsia="Calibri" w:hAnsi="Calibri"/>
      <w:sz w:val="22"/>
      <w:szCs w:val="22"/>
      <w:lang w:eastAsia="en-US"/>
    </w:rPr>
  </w:style>
  <w:style w:type="character" w:customStyle="1" w:styleId="TitrePieceDAOCar">
    <w:name w:val="TitrePieceDAO Car"/>
    <w:rsid w:val="00D20F93"/>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D20F93"/>
    <w:rPr>
      <w:sz w:val="24"/>
      <w:szCs w:val="24"/>
    </w:rPr>
  </w:style>
  <w:style w:type="numbering" w:customStyle="1" w:styleId="LFO19">
    <w:name w:val="LFO19"/>
    <w:basedOn w:val="Aucuneliste"/>
    <w:rsid w:val="00D20F93"/>
    <w:pPr>
      <w:numPr>
        <w:numId w:val="16"/>
      </w:numPr>
    </w:pPr>
  </w:style>
  <w:style w:type="table" w:customStyle="1" w:styleId="TableGrid">
    <w:name w:val="TableGrid"/>
    <w:rsid w:val="00746D93"/>
    <w:pPr>
      <w:spacing w:after="0" w:line="240" w:lineRule="auto"/>
    </w:pPr>
    <w:rPr>
      <w:rFonts w:eastAsiaTheme="minorEastAsia"/>
      <w:lang w:eastAsia="fr-FR"/>
    </w:rPr>
    <w:tblPr>
      <w:tblCellMar>
        <w:top w:w="0" w:type="dxa"/>
        <w:left w:w="0" w:type="dxa"/>
        <w:bottom w:w="0" w:type="dxa"/>
        <w:right w:w="0" w:type="dxa"/>
      </w:tblCellMar>
    </w:tblPr>
  </w:style>
  <w:style w:type="paragraph" w:customStyle="1" w:styleId="CORPSL-C">
    <w:name w:val="CORPS L-C"/>
    <w:basedOn w:val="Normal"/>
    <w:rsid w:val="00542D8C"/>
    <w:pPr>
      <w:spacing w:after="120" w:line="240" w:lineRule="auto"/>
      <w:ind w:left="709" w:firstLine="567"/>
      <w:jc w:val="both"/>
    </w:pPr>
    <w:rPr>
      <w:rFonts w:ascii="Gill Sans MT" w:eastAsia="Times New Roman" w:hAnsi="Gill Sans MT" w:cs="Times New Roman"/>
      <w:sz w:val="24"/>
      <w:szCs w:val="20"/>
      <w:lang w:eastAsia="fr-FR"/>
    </w:rPr>
  </w:style>
  <w:style w:type="paragraph" w:customStyle="1" w:styleId="SOUMISSION">
    <w:name w:val="SOUMISSION"/>
    <w:basedOn w:val="Normal"/>
    <w:rsid w:val="00EA3CF3"/>
    <w:pPr>
      <w:spacing w:after="240" w:line="240" w:lineRule="auto"/>
      <w:ind w:left="499" w:firstLine="902"/>
      <w:jc w:val="both"/>
    </w:pPr>
    <w:rPr>
      <w:rFonts w:ascii="Gill Sans MT" w:eastAsia="Times New Roman" w:hAnsi="Gill Sans MT" w:cs="Times New Roman"/>
      <w:sz w:val="24"/>
      <w:szCs w:val="20"/>
      <w:lang w:eastAsia="fr-FR"/>
    </w:rPr>
  </w:style>
  <w:style w:type="character" w:styleId="Lienhypertextesuivivisit">
    <w:name w:val="FollowedHyperlink"/>
    <w:basedOn w:val="Policepardfaut"/>
    <w:uiPriority w:val="99"/>
    <w:semiHidden/>
    <w:unhideWhenUsed/>
    <w:rsid w:val="00F7432D"/>
    <w:rPr>
      <w:color w:val="800080"/>
      <w:u w:val="single"/>
    </w:rPr>
  </w:style>
  <w:style w:type="paragraph" w:customStyle="1" w:styleId="font5">
    <w:name w:val="font5"/>
    <w:basedOn w:val="Normal"/>
    <w:rsid w:val="00F7432D"/>
    <w:pPr>
      <w:spacing w:before="100" w:beforeAutospacing="1" w:after="100" w:afterAutospacing="1" w:line="240" w:lineRule="auto"/>
    </w:pPr>
    <w:rPr>
      <w:rFonts w:ascii="Arial" w:eastAsia="Times New Roman" w:hAnsi="Arial" w:cs="Arial"/>
      <w:color w:val="000000"/>
      <w:sz w:val="24"/>
      <w:szCs w:val="24"/>
      <w:lang w:eastAsia="fr-FR"/>
    </w:rPr>
  </w:style>
  <w:style w:type="paragraph" w:customStyle="1" w:styleId="xl63">
    <w:name w:val="xl63"/>
    <w:basedOn w:val="Normal"/>
    <w:rsid w:val="00F7432D"/>
    <w:pPr>
      <w:pBdr>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fr-FR"/>
    </w:rPr>
  </w:style>
  <w:style w:type="paragraph" w:customStyle="1" w:styleId="xl64">
    <w:name w:val="xl64"/>
    <w:basedOn w:val="Normal"/>
    <w:rsid w:val="00F7432D"/>
    <w:pPr>
      <w:pBdr>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fr-FR"/>
    </w:rPr>
  </w:style>
  <w:style w:type="paragraph" w:customStyle="1" w:styleId="xl65">
    <w:name w:val="xl65"/>
    <w:basedOn w:val="Normal"/>
    <w:rsid w:val="00F7432D"/>
    <w:pPr>
      <w:pBdr>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fr-FR"/>
    </w:rPr>
  </w:style>
  <w:style w:type="paragraph" w:customStyle="1" w:styleId="xl66">
    <w:name w:val="xl66"/>
    <w:basedOn w:val="Normal"/>
    <w:rsid w:val="00F7432D"/>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000000"/>
      <w:sz w:val="24"/>
      <w:szCs w:val="24"/>
      <w:lang w:eastAsia="fr-FR"/>
    </w:rPr>
  </w:style>
  <w:style w:type="paragraph" w:customStyle="1" w:styleId="xl67">
    <w:name w:val="xl67"/>
    <w:basedOn w:val="Normal"/>
    <w:rsid w:val="00F7432D"/>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000000"/>
      <w:sz w:val="24"/>
      <w:szCs w:val="24"/>
      <w:lang w:eastAsia="fr-FR"/>
    </w:rPr>
  </w:style>
  <w:style w:type="paragraph" w:customStyle="1" w:styleId="xl68">
    <w:name w:val="xl68"/>
    <w:basedOn w:val="Normal"/>
    <w:rsid w:val="00F7432D"/>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fr-FR"/>
    </w:rPr>
  </w:style>
  <w:style w:type="paragraph" w:customStyle="1" w:styleId="xl69">
    <w:name w:val="xl69"/>
    <w:basedOn w:val="Normal"/>
    <w:rsid w:val="00F7432D"/>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FFFFFF"/>
      <w:sz w:val="24"/>
      <w:szCs w:val="24"/>
      <w:lang w:eastAsia="fr-FR"/>
    </w:rPr>
  </w:style>
  <w:style w:type="paragraph" w:customStyle="1" w:styleId="xl70">
    <w:name w:val="xl70"/>
    <w:basedOn w:val="Normal"/>
    <w:rsid w:val="00F7432D"/>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fr-FR"/>
    </w:rPr>
  </w:style>
  <w:style w:type="paragraph" w:customStyle="1" w:styleId="xl71">
    <w:name w:val="xl71"/>
    <w:basedOn w:val="Normal"/>
    <w:rsid w:val="00F7432D"/>
    <w:pPr>
      <w:pBdr>
        <w:bottom w:val="single" w:sz="8" w:space="0" w:color="auto"/>
        <w:right w:val="single" w:sz="8" w:space="0" w:color="auto"/>
      </w:pBdr>
      <w:spacing w:before="100" w:beforeAutospacing="1" w:after="100" w:afterAutospacing="1" w:line="240" w:lineRule="auto"/>
    </w:pPr>
    <w:rPr>
      <w:rFonts w:ascii="Arial" w:eastAsia="Times New Roman" w:hAnsi="Arial" w:cs="Arial"/>
      <w:color w:val="000000"/>
      <w:sz w:val="24"/>
      <w:szCs w:val="24"/>
      <w:lang w:eastAsia="fr-FR"/>
    </w:rPr>
  </w:style>
  <w:style w:type="paragraph" w:customStyle="1" w:styleId="xl72">
    <w:name w:val="xl72"/>
    <w:basedOn w:val="Normal"/>
    <w:rsid w:val="00F7432D"/>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FFFFFF"/>
      <w:sz w:val="24"/>
      <w:szCs w:val="24"/>
      <w:lang w:eastAsia="fr-FR"/>
    </w:rPr>
  </w:style>
  <w:style w:type="paragraph" w:customStyle="1" w:styleId="xl73">
    <w:name w:val="xl73"/>
    <w:basedOn w:val="Normal"/>
    <w:rsid w:val="00F7432D"/>
    <w:pPr>
      <w:pBdr>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fr-FR"/>
    </w:rPr>
  </w:style>
  <w:style w:type="paragraph" w:customStyle="1" w:styleId="xl74">
    <w:name w:val="xl74"/>
    <w:basedOn w:val="Normal"/>
    <w:rsid w:val="00F7432D"/>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4"/>
      <w:szCs w:val="24"/>
      <w:lang w:eastAsia="fr-FR"/>
    </w:rPr>
  </w:style>
  <w:style w:type="paragraph" w:customStyle="1" w:styleId="xl75">
    <w:name w:val="xl75"/>
    <w:basedOn w:val="Normal"/>
    <w:rsid w:val="00F7432D"/>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fr-FR"/>
    </w:rPr>
  </w:style>
  <w:style w:type="paragraph" w:customStyle="1" w:styleId="xl76">
    <w:name w:val="xl76"/>
    <w:basedOn w:val="Normal"/>
    <w:rsid w:val="00F7432D"/>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fr-FR"/>
    </w:rPr>
  </w:style>
  <w:style w:type="paragraph" w:customStyle="1" w:styleId="xl77">
    <w:name w:val="xl77"/>
    <w:basedOn w:val="Normal"/>
    <w:rsid w:val="00F7432D"/>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fr-FR"/>
    </w:rPr>
  </w:style>
  <w:style w:type="paragraph" w:customStyle="1" w:styleId="xl78">
    <w:name w:val="xl78"/>
    <w:basedOn w:val="Normal"/>
    <w:rsid w:val="00F7432D"/>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color w:val="000000"/>
      <w:sz w:val="24"/>
      <w:szCs w:val="24"/>
      <w:lang w:eastAsia="fr-FR"/>
    </w:rPr>
  </w:style>
  <w:style w:type="paragraph" w:customStyle="1" w:styleId="xl79">
    <w:name w:val="xl79"/>
    <w:basedOn w:val="Normal"/>
    <w:rsid w:val="00F7432D"/>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color w:val="000000"/>
      <w:sz w:val="24"/>
      <w:szCs w:val="24"/>
      <w:lang w:eastAsia="fr-FR"/>
    </w:rPr>
  </w:style>
  <w:style w:type="paragraph" w:customStyle="1" w:styleId="xl80">
    <w:name w:val="xl80"/>
    <w:basedOn w:val="Normal"/>
    <w:rsid w:val="00F7432D"/>
    <w:pPr>
      <w:pBdr>
        <w:bottom w:val="single" w:sz="8" w:space="0" w:color="auto"/>
        <w:right w:val="single" w:sz="8" w:space="0" w:color="auto"/>
      </w:pBdr>
      <w:spacing w:before="100" w:beforeAutospacing="1" w:after="100" w:afterAutospacing="1" w:line="240" w:lineRule="auto"/>
    </w:pPr>
    <w:rPr>
      <w:rFonts w:ascii="Arial" w:eastAsia="Times New Roman" w:hAnsi="Arial" w:cs="Arial"/>
      <w:b/>
      <w:bCs/>
      <w:color w:val="000000"/>
      <w:sz w:val="24"/>
      <w:szCs w:val="24"/>
      <w:lang w:eastAsia="fr-FR"/>
    </w:rPr>
  </w:style>
  <w:style w:type="paragraph" w:customStyle="1" w:styleId="xl81">
    <w:name w:val="xl81"/>
    <w:basedOn w:val="Normal"/>
    <w:rsid w:val="00F7432D"/>
    <w:pPr>
      <w:pBdr>
        <w:bottom w:val="single" w:sz="8" w:space="0" w:color="auto"/>
        <w:right w:val="single" w:sz="8" w:space="0" w:color="auto"/>
      </w:pBdr>
      <w:spacing w:before="100" w:beforeAutospacing="1" w:after="100" w:afterAutospacing="1" w:line="240" w:lineRule="auto"/>
    </w:pPr>
    <w:rPr>
      <w:rFonts w:ascii="Arial" w:eastAsia="Times New Roman" w:hAnsi="Arial" w:cs="Arial"/>
      <w:b/>
      <w:bCs/>
      <w:color w:val="000000"/>
      <w:sz w:val="24"/>
      <w:szCs w:val="24"/>
      <w:lang w:eastAsia="fr-FR"/>
    </w:rPr>
  </w:style>
  <w:style w:type="paragraph" w:customStyle="1" w:styleId="xl82">
    <w:name w:val="xl82"/>
    <w:basedOn w:val="Normal"/>
    <w:rsid w:val="00F7432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fr-FR"/>
    </w:rPr>
  </w:style>
  <w:style w:type="paragraph" w:customStyle="1" w:styleId="xl83">
    <w:name w:val="xl83"/>
    <w:basedOn w:val="Normal"/>
    <w:rsid w:val="00F7432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84">
    <w:name w:val="xl84"/>
    <w:basedOn w:val="Normal"/>
    <w:rsid w:val="00F7432D"/>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4"/>
      <w:szCs w:val="24"/>
      <w:lang w:eastAsia="fr-FR"/>
    </w:rPr>
  </w:style>
  <w:style w:type="paragraph" w:customStyle="1" w:styleId="xl85">
    <w:name w:val="xl85"/>
    <w:basedOn w:val="Normal"/>
    <w:rsid w:val="00F7432D"/>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4"/>
      <w:szCs w:val="24"/>
      <w:lang w:eastAsia="fr-FR"/>
    </w:rPr>
  </w:style>
  <w:style w:type="paragraph" w:customStyle="1" w:styleId="xl86">
    <w:name w:val="xl86"/>
    <w:basedOn w:val="Normal"/>
    <w:rsid w:val="00F7432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000000"/>
      <w:sz w:val="24"/>
      <w:szCs w:val="24"/>
      <w:lang w:eastAsia="fr-FR"/>
    </w:rPr>
  </w:style>
  <w:style w:type="paragraph" w:customStyle="1" w:styleId="xl87">
    <w:name w:val="xl87"/>
    <w:basedOn w:val="Normal"/>
    <w:rsid w:val="00F7432D"/>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000000"/>
      <w:sz w:val="24"/>
      <w:szCs w:val="24"/>
      <w:lang w:eastAsia="fr-FR"/>
    </w:rPr>
  </w:style>
  <w:style w:type="paragraph" w:customStyle="1" w:styleId="xl88">
    <w:name w:val="xl88"/>
    <w:basedOn w:val="Normal"/>
    <w:rsid w:val="00F7432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fr-FR"/>
    </w:rPr>
  </w:style>
  <w:style w:type="paragraph" w:customStyle="1" w:styleId="xl89">
    <w:name w:val="xl89"/>
    <w:basedOn w:val="Normal"/>
    <w:rsid w:val="00F7432D"/>
    <w:pP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90">
    <w:name w:val="xl90"/>
    <w:basedOn w:val="Normal"/>
    <w:rsid w:val="00F7432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91">
    <w:name w:val="xl91"/>
    <w:basedOn w:val="Normal"/>
    <w:rsid w:val="00F7432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92">
    <w:name w:val="xl92"/>
    <w:basedOn w:val="Normal"/>
    <w:rsid w:val="00F7432D"/>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fr-FR"/>
    </w:rPr>
  </w:style>
  <w:style w:type="paragraph" w:customStyle="1" w:styleId="xl93">
    <w:name w:val="xl93"/>
    <w:basedOn w:val="Normal"/>
    <w:rsid w:val="00F7432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fr-FR"/>
    </w:rPr>
  </w:style>
  <w:style w:type="paragraph" w:customStyle="1" w:styleId="xl94">
    <w:name w:val="xl94"/>
    <w:basedOn w:val="Normal"/>
    <w:rsid w:val="00F7432D"/>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lang w:eastAsia="fr-FR"/>
    </w:rPr>
  </w:style>
  <w:style w:type="paragraph" w:customStyle="1" w:styleId="xl95">
    <w:name w:val="xl95"/>
    <w:basedOn w:val="Normal"/>
    <w:rsid w:val="00F7432D"/>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C00000"/>
      <w:sz w:val="24"/>
      <w:szCs w:val="24"/>
      <w:lang w:eastAsia="fr-FR"/>
    </w:rPr>
  </w:style>
  <w:style w:type="paragraph" w:customStyle="1" w:styleId="xl96">
    <w:name w:val="xl96"/>
    <w:basedOn w:val="Normal"/>
    <w:rsid w:val="00F7432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C00000"/>
      <w:sz w:val="24"/>
      <w:szCs w:val="24"/>
      <w:lang w:eastAsia="fr-FR"/>
    </w:rPr>
  </w:style>
  <w:style w:type="paragraph" w:customStyle="1" w:styleId="xl97">
    <w:name w:val="xl97"/>
    <w:basedOn w:val="Normal"/>
    <w:rsid w:val="00F7432D"/>
    <w:pPr>
      <w:pBdr>
        <w:bottom w:val="single" w:sz="8" w:space="0" w:color="auto"/>
        <w:right w:val="single" w:sz="8" w:space="0" w:color="auto"/>
      </w:pBdr>
      <w:shd w:val="clear" w:color="000000" w:fill="D8D8D8"/>
      <w:spacing w:before="100" w:beforeAutospacing="1" w:after="100" w:afterAutospacing="1" w:line="240" w:lineRule="auto"/>
    </w:pPr>
    <w:rPr>
      <w:rFonts w:ascii="Arial" w:eastAsia="Times New Roman" w:hAnsi="Arial" w:cs="Arial"/>
      <w:b/>
      <w:bCs/>
      <w:color w:val="000000"/>
      <w:sz w:val="24"/>
      <w:szCs w:val="24"/>
      <w:lang w:eastAsia="fr-FR"/>
    </w:rPr>
  </w:style>
  <w:style w:type="paragraph" w:customStyle="1" w:styleId="xl98">
    <w:name w:val="xl98"/>
    <w:basedOn w:val="Normal"/>
    <w:rsid w:val="00F7432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fr-FR"/>
    </w:rPr>
  </w:style>
  <w:style w:type="paragraph" w:customStyle="1" w:styleId="xl99">
    <w:name w:val="xl99"/>
    <w:basedOn w:val="Normal"/>
    <w:rsid w:val="00F7432D"/>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Times New Roman" w:hAnsi="Arial" w:cs="Arial"/>
      <w:b/>
      <w:bCs/>
      <w:color w:val="000000"/>
      <w:sz w:val="24"/>
      <w:szCs w:val="24"/>
      <w:lang w:eastAsia="fr-FR"/>
    </w:rPr>
  </w:style>
  <w:style w:type="paragraph" w:customStyle="1" w:styleId="xl100">
    <w:name w:val="xl100"/>
    <w:basedOn w:val="Normal"/>
    <w:rsid w:val="00F7432D"/>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color w:val="000000"/>
      <w:sz w:val="24"/>
      <w:szCs w:val="24"/>
      <w:lang w:eastAsia="fr-FR"/>
    </w:rPr>
  </w:style>
  <w:style w:type="paragraph" w:customStyle="1" w:styleId="xl101">
    <w:name w:val="xl101"/>
    <w:basedOn w:val="Normal"/>
    <w:rsid w:val="00F7432D"/>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color w:val="000000"/>
      <w:sz w:val="24"/>
      <w:szCs w:val="24"/>
      <w:lang w:eastAsia="fr-FR"/>
    </w:rPr>
  </w:style>
  <w:style w:type="paragraph" w:customStyle="1" w:styleId="xl102">
    <w:name w:val="xl102"/>
    <w:basedOn w:val="Normal"/>
    <w:rsid w:val="00F7432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fr-FR"/>
    </w:rPr>
  </w:style>
  <w:style w:type="paragraph" w:customStyle="1" w:styleId="xl103">
    <w:name w:val="xl103"/>
    <w:basedOn w:val="Normal"/>
    <w:rsid w:val="00F7432D"/>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fr-FR"/>
    </w:rPr>
  </w:style>
  <w:style w:type="paragraph" w:customStyle="1" w:styleId="xl104">
    <w:name w:val="xl104"/>
    <w:basedOn w:val="Normal"/>
    <w:rsid w:val="00F7432D"/>
    <w:pPr>
      <w:pBdr>
        <w:top w:val="single" w:sz="8" w:space="0" w:color="auto"/>
        <w:bottom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05">
    <w:name w:val="xl105"/>
    <w:basedOn w:val="Normal"/>
    <w:rsid w:val="00F7432D"/>
    <w:pPr>
      <w:pBdr>
        <w:top w:val="single" w:sz="8" w:space="0" w:color="auto"/>
        <w:bottom w:val="single" w:sz="8" w:space="0" w:color="auto"/>
        <w:right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06">
    <w:name w:val="xl106"/>
    <w:basedOn w:val="Normal"/>
    <w:rsid w:val="004B0917"/>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fr-FR"/>
    </w:rPr>
  </w:style>
  <w:style w:type="paragraph" w:customStyle="1" w:styleId="xl107">
    <w:name w:val="xl107"/>
    <w:basedOn w:val="Normal"/>
    <w:rsid w:val="004B0917"/>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Titre1Car">
    <w:name w:val="LFO19"/>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1471553601">
      <w:bodyDiv w:val="1"/>
      <w:marLeft w:val="0"/>
      <w:marRight w:val="0"/>
      <w:marTop w:val="0"/>
      <w:marBottom w:val="0"/>
      <w:divBdr>
        <w:top w:val="none" w:sz="0" w:space="0" w:color="auto"/>
        <w:left w:val="none" w:sz="0" w:space="0" w:color="auto"/>
        <w:bottom w:val="none" w:sz="0" w:space="0" w:color="auto"/>
        <w:right w:val="none" w:sz="0" w:space="0" w:color="auto"/>
      </w:divBdr>
    </w:div>
    <w:div w:id="1663466335">
      <w:bodyDiv w:val="1"/>
      <w:marLeft w:val="0"/>
      <w:marRight w:val="0"/>
      <w:marTop w:val="0"/>
      <w:marBottom w:val="0"/>
      <w:divBdr>
        <w:top w:val="none" w:sz="0" w:space="0" w:color="auto"/>
        <w:left w:val="none" w:sz="0" w:space="0" w:color="auto"/>
        <w:bottom w:val="none" w:sz="0" w:space="0" w:color="auto"/>
        <w:right w:val="none" w:sz="0" w:space="0" w:color="auto"/>
      </w:divBdr>
    </w:div>
    <w:div w:id="1813594226">
      <w:bodyDiv w:val="1"/>
      <w:marLeft w:val="0"/>
      <w:marRight w:val="0"/>
      <w:marTop w:val="0"/>
      <w:marBottom w:val="0"/>
      <w:divBdr>
        <w:top w:val="none" w:sz="0" w:space="0" w:color="auto"/>
        <w:left w:val="none" w:sz="0" w:space="0" w:color="auto"/>
        <w:bottom w:val="none" w:sz="0" w:space="0" w:color="auto"/>
        <w:right w:val="none" w:sz="0" w:space="0" w:color="auto"/>
      </w:divBdr>
    </w:div>
    <w:div w:id="2097431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5.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58BD2-ACB4-4E50-ABED-8DA5F1346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117</Pages>
  <Words>34880</Words>
  <Characters>191842</Characters>
  <Application>Microsoft Office Word</Application>
  <DocSecurity>0</DocSecurity>
  <Lines>1598</Lines>
  <Paragraphs>452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226270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CePC</dc:creator>
  <cp:lastModifiedBy>MINATD</cp:lastModifiedBy>
  <cp:revision>17</cp:revision>
  <cp:lastPrinted>2023-08-29T15:29:00Z</cp:lastPrinted>
  <dcterms:created xsi:type="dcterms:W3CDTF">2023-08-29T12:33:00Z</dcterms:created>
  <dcterms:modified xsi:type="dcterms:W3CDTF">2023-08-29T15:33:00Z</dcterms:modified>
</cp:coreProperties>
</file>